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rPr>
          <w:alias w:val="EC Header - Standard"/>
          <w:tag w:val="A4pCgmOjXaoPaysOY21Ij7-5QkCVxYFQ4ANGFaoRKN4I2"/>
          <w:id w:val="1594357984"/>
        </w:sdtPr>
        <w:sdtEndPr/>
        <w:sdtContent>
          <w:tr w:rsidR="00AC5D81" w14:paraId="0234CF48" w14:textId="77777777">
            <w:trPr>
              <w:cantSplit/>
            </w:trPr>
            <w:tc>
              <w:tcPr>
                <w:tcW w:w="2400" w:type="dxa"/>
              </w:tcPr>
              <w:p w14:paraId="04240299" w14:textId="7C1EFB1B" w:rsidR="00AC5D81" w:rsidRDefault="00CB2F09">
                <w:pPr>
                  <w:pStyle w:val="ZFlag"/>
                </w:pPr>
                <w:r>
                  <w:rPr>
                    <w:noProof/>
                  </w:rPr>
                  <w:drawing>
                    <wp:inline distT="0" distB="0" distL="0" distR="0" wp14:anchorId="7CC69960" wp14:editId="69F6EF3C">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748453DD" w14:textId="36595342" w:rsidR="00AC5D81" w:rsidRDefault="00CB2F09">
                <w:pPr>
                  <w:pStyle w:val="ZCom"/>
                </w:pPr>
                <w:sdt>
                  <w:sdtPr>
                    <w:id w:val="1852987933"/>
                    <w:dataBinding w:xpath="/Texts/OrgaRoot" w:storeItemID="{4EF90DE6-88B6-4264-9629-4D8DFDFE87D2}"/>
                    <w:text w:multiLine="1"/>
                  </w:sdtPr>
                  <w:sdtEndPr/>
                  <w:sdtContent>
                    <w:r>
                      <w:t>EUROPEAN COMMISSION</w:t>
                    </w:r>
                  </w:sdtContent>
                </w:sdt>
              </w:p>
              <w:p w14:paraId="2A21A594" w14:textId="77777777" w:rsidR="00AC5D81" w:rsidRDefault="00AC5D81">
                <w:pPr>
                  <w:pStyle w:val="ZDGName"/>
                  <w:rPr>
                    <w:b/>
                  </w:rPr>
                </w:pPr>
              </w:p>
              <w:p w14:paraId="32A1BF4E" w14:textId="102D7E8C" w:rsidR="00AC5D81" w:rsidRDefault="00AC5D81">
                <w:pPr>
                  <w:pStyle w:val="ZDGName"/>
                  <w:rPr>
                    <w:b/>
                  </w:rPr>
                </w:pPr>
              </w:p>
            </w:tc>
          </w:tr>
        </w:sdtContent>
      </w:sdt>
    </w:tbl>
    <w:p w14:paraId="2EA71B94" w14:textId="7F00DE5D" w:rsidR="00AC5D81" w:rsidRDefault="00CB2F09">
      <w:pPr>
        <w:pStyle w:val="NoteHead"/>
        <w:spacing w:before="600" w:after="600"/>
      </w:pPr>
      <w:r>
        <w:t>AVIS DE VACANCE POUR UN POSTE D’EXPERT NATIONAL DÉTACHÉ</w:t>
      </w:r>
    </w:p>
    <w:tbl>
      <w:tblPr>
        <w:tblStyle w:val="TableGrid"/>
        <w:tblW w:w="0" w:type="auto"/>
        <w:tblLayout w:type="fixed"/>
        <w:tblLook w:val="04A0" w:firstRow="1" w:lastRow="0" w:firstColumn="1" w:lastColumn="0" w:noHBand="0" w:noVBand="1"/>
      </w:tblPr>
      <w:tblGrid>
        <w:gridCol w:w="3111"/>
        <w:gridCol w:w="5491"/>
      </w:tblGrid>
      <w:tr w:rsidR="00AC5D81" w14:paraId="6C83529A" w14:textId="77777777">
        <w:tc>
          <w:tcPr>
            <w:tcW w:w="3111" w:type="dxa"/>
          </w:tcPr>
          <w:p w14:paraId="6D76206F" w14:textId="2B783D2D" w:rsidR="00AC5D81" w:rsidRDefault="00CB2F09">
            <w:pPr>
              <w:tabs>
                <w:tab w:val="left" w:pos="426"/>
              </w:tabs>
              <w:spacing w:before="120"/>
            </w:pPr>
            <w:bookmarkStart w:id="0" w:name="_Hlk132128466"/>
            <w:r>
              <w:t>DG — Direction — Unité</w:t>
            </w:r>
          </w:p>
        </w:tc>
        <w:sdt>
          <w:sdtPr>
            <w:rPr>
              <w:lang w:val="en-IE" w:eastAsia="en-GB"/>
            </w:rPr>
            <w:id w:val="-1729989648"/>
            <w:placeholder>
              <w:docPart w:val="70AAD37E9A1F4B5EA5C1270588299908"/>
            </w:placeholder>
          </w:sdtPr>
          <w:sdtEndPr/>
          <w:sdtContent>
            <w:tc>
              <w:tcPr>
                <w:tcW w:w="5491" w:type="dxa"/>
              </w:tcPr>
              <w:p w14:paraId="786241CD" w14:textId="4D2ACA58" w:rsidR="00AC5D81" w:rsidRDefault="00CB2F09">
                <w:pPr>
                  <w:tabs>
                    <w:tab w:val="left" w:pos="426"/>
                  </w:tabs>
                  <w:spacing w:before="120"/>
                </w:pPr>
                <w:r>
                  <w:t>DG DEFIS A2</w:t>
                </w:r>
              </w:p>
            </w:tc>
          </w:sdtContent>
        </w:sdt>
      </w:tr>
      <w:tr w:rsidR="00AC5D81" w14:paraId="4B8EFB62" w14:textId="77777777">
        <w:tc>
          <w:tcPr>
            <w:tcW w:w="3111" w:type="dxa"/>
          </w:tcPr>
          <w:p w14:paraId="51EA5B20" w14:textId="30D9C7F2" w:rsidR="00AC5D81" w:rsidRDefault="00CB2F09">
            <w:pPr>
              <w:tabs>
                <w:tab w:val="left" w:pos="426"/>
              </w:tabs>
              <w:spacing w:before="120"/>
            </w:pPr>
            <w:r>
              <w:t>Numéro de poste dans sysper:</w:t>
            </w:r>
          </w:p>
        </w:tc>
        <w:sdt>
          <w:sdtPr>
            <w:rPr>
              <w:lang w:val="en-IE" w:eastAsia="en-GB"/>
            </w:rPr>
            <w:id w:val="-686597872"/>
            <w:placeholder>
              <w:docPart w:val="722A130BB2FD42CB99AF58537814D26D"/>
            </w:placeholder>
          </w:sdtPr>
          <w:sdtEndPr/>
          <w:sdtContent>
            <w:tc>
              <w:tcPr>
                <w:tcW w:w="5491" w:type="dxa"/>
              </w:tcPr>
              <w:p w14:paraId="26B6BD75" w14:textId="468CB82A" w:rsidR="00AC5D81" w:rsidRDefault="00CB2F09">
                <w:pPr>
                  <w:tabs>
                    <w:tab w:val="left" w:pos="426"/>
                  </w:tabs>
                  <w:spacing w:before="120"/>
                </w:pPr>
                <w:r>
                  <w:t>368928</w:t>
                </w:r>
              </w:p>
            </w:tc>
          </w:sdtContent>
        </w:sdt>
      </w:tr>
      <w:tr w:rsidR="00AC5D81" w14:paraId="4E8359D5" w14:textId="77777777">
        <w:tc>
          <w:tcPr>
            <w:tcW w:w="3111" w:type="dxa"/>
          </w:tcPr>
          <w:p w14:paraId="72A7A894" w14:textId="1DC6A465" w:rsidR="00AC5D81" w:rsidRDefault="00CB2F09">
            <w:pPr>
              <w:tabs>
                <w:tab w:val="left" w:pos="1697"/>
              </w:tabs>
              <w:spacing w:before="120"/>
              <w:ind w:right="-1741"/>
            </w:pPr>
            <w:r>
              <w:t>Personne de contact:</w:t>
            </w:r>
          </w:p>
          <w:p w14:paraId="1BD76B84" w14:textId="2ED3769A" w:rsidR="00AC5D81" w:rsidRDefault="00CB2F09">
            <w:pPr>
              <w:tabs>
                <w:tab w:val="left" w:pos="1697"/>
              </w:tabs>
              <w:ind w:right="-1739"/>
              <w:contextualSpacing/>
            </w:pPr>
            <w:r>
              <w:t>Démarrage prévisionnel:</w:t>
            </w:r>
          </w:p>
          <w:p w14:paraId="324479C0" w14:textId="6E052826" w:rsidR="00AC5D81" w:rsidRDefault="00CB2F09">
            <w:pPr>
              <w:tabs>
                <w:tab w:val="left" w:pos="1697"/>
              </w:tabs>
              <w:ind w:right="-1739"/>
              <w:contextualSpacing/>
            </w:pPr>
            <w:r>
              <w:t>Durée initiale:</w:t>
            </w:r>
          </w:p>
          <w:p w14:paraId="07FF8994" w14:textId="77777777" w:rsidR="00AC5D81" w:rsidRDefault="00CB2F09">
            <w:pPr>
              <w:tabs>
                <w:tab w:val="left" w:pos="426"/>
              </w:tabs>
              <w:spacing w:after="0"/>
              <w:contextualSpacing/>
            </w:pPr>
            <w:r>
              <w:t>Lieu d’affectation:</w:t>
            </w:r>
          </w:p>
        </w:tc>
        <w:tc>
          <w:tcPr>
            <w:tcW w:w="5491" w:type="dxa"/>
          </w:tcPr>
          <w:sdt>
            <w:sdtPr>
              <w:rPr>
                <w:lang w:val="en-IE" w:eastAsia="en-GB"/>
              </w:rPr>
              <w:id w:val="226507670"/>
              <w:placeholder>
                <w:docPart w:val="E4139A8A81AD41B0A456F71CC855670B"/>
              </w:placeholder>
            </w:sdtPr>
            <w:sdtEndPr/>
            <w:sdtContent>
              <w:p w14:paraId="714DA989" w14:textId="11979A88" w:rsidR="00AC5D81" w:rsidRDefault="00CB2F09">
                <w:pPr>
                  <w:tabs>
                    <w:tab w:val="left" w:pos="426"/>
                  </w:tabs>
                  <w:spacing w:before="120"/>
                </w:pPr>
                <w:r>
                  <w:rPr>
                    <w:rStyle w:val="Strong"/>
                    <w:rFonts w:ascii="Verdana" w:hAnsi="Verdana"/>
                    <w:color w:val="666666"/>
                    <w:sz w:val="19"/>
                    <w:shd w:val="clear" w:color="auto" w:fill="FFFFFF"/>
                  </w:rPr>
                  <w:t>Kainz-Huber</w:t>
                </w:r>
                <w:r>
                  <w:rPr>
                    <w:rFonts w:ascii="Verdana" w:hAnsi="Verdana"/>
                    <w:color w:val="666666"/>
                    <w:sz w:val="19"/>
                    <w:shd w:val="clear" w:color="auto" w:fill="FFFFFF"/>
                  </w:rPr>
                  <w:t xml:space="preserve"> Sylvia</w:t>
                </w:r>
              </w:p>
            </w:sdtContent>
          </w:sdt>
          <w:p w14:paraId="34CF737A" w14:textId="6C9770E1" w:rsidR="00AC5D81" w:rsidRDefault="00CB2F09">
            <w:pPr>
              <w:tabs>
                <w:tab w:val="left" w:pos="426"/>
              </w:tabs>
              <w:contextualSpacing/>
            </w:pPr>
            <w:sdt>
              <w:sdtPr>
                <w:rPr>
                  <w:bCs/>
                  <w:lang w:val="en-IE" w:eastAsia="en-GB"/>
                </w:rPr>
                <w:id w:val="1175461244"/>
                <w:placeholder>
                  <w:docPart w:val="DefaultPlaceholder_-1854013440"/>
                </w:placeholder>
              </w:sdtPr>
              <w:sdtEndPr/>
              <w:sdtContent>
                <w:r>
                  <w:t>3ème</w:t>
                </w:r>
              </w:sdtContent>
            </w:sdt>
            <w:r>
              <w:t xml:space="preserve"> trimestre </w:t>
            </w:r>
            <w:sdt>
              <w:sdtPr>
                <w:rPr>
                  <w:bCs/>
                  <w:lang w:val="pt-PT" w:eastAsia="en-GB"/>
                </w:rPr>
                <w:alias w:val="Year"/>
                <w:tag w:val="Year"/>
                <w:id w:val="-1638640930"/>
                <w:placeholder>
                  <w:docPart w:val="67F27FDCBBCC432A9E1E2D808F5B3042"/>
                </w:placeholder>
                <w:dropDownList>
                  <w:listItem w:value="Choose an item."/>
                  <w:listItem w:displayText="2023" w:value="2023"/>
                  <w:listItem w:displayText="2024" w:value="2024"/>
                </w:dropDownList>
              </w:sdtPr>
              <w:sdtEndPr/>
              <w:sdtContent>
                <w:r>
                  <w:t>2023</w:t>
                </w:r>
              </w:sdtContent>
            </w:sdt>
          </w:p>
          <w:p w14:paraId="158DD156" w14:textId="15B4AFE4" w:rsidR="00AC5D81" w:rsidRDefault="00CB2F09">
            <w:pPr>
              <w:tabs>
                <w:tab w:val="left" w:pos="426"/>
              </w:tabs>
              <w:contextualSpacing/>
              <w:jc w:val="left"/>
            </w:pPr>
            <w:sdt>
              <w:sdtPr>
                <w:rPr>
                  <w:bCs/>
                  <w:lang w:val="en-IE" w:eastAsia="en-GB"/>
                </w:rPr>
                <w:id w:val="202528730"/>
                <w:placeholder>
                  <w:docPart w:val="DefaultPlaceholder_-1854013440"/>
                </w:placeholder>
              </w:sdtPr>
              <w:sdtEndPr/>
              <w:sdtContent>
                <w:r>
                  <w:t>2</w:t>
                </w:r>
              </w:sdtContent>
            </w:sdt>
            <w:r>
              <w:t xml:space="preserve"> ans</w:t>
            </w:r>
            <w:r>
              <w:br/>
            </w:r>
            <w:sdt>
              <w:sdtPr>
                <w:rPr>
                  <w:bCs/>
                  <w:szCs w:val="24"/>
                  <w:lang w:eastAsia="en-GB"/>
                </w:rPr>
                <w:id w:val="-69433268"/>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Bruxelles </w:t>
            </w:r>
            <w:sdt>
              <w:sdtPr>
                <w:rPr>
                  <w:bCs/>
                  <w:szCs w:val="24"/>
                  <w:lang w:eastAsia="en-GB"/>
                </w:rPr>
                <w:id w:val="1282158214"/>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Luxembourg </w:t>
            </w:r>
            <w:sdt>
              <w:sdtPr>
                <w:rPr>
                  <w:bCs/>
                  <w:szCs w:val="24"/>
                  <w:lang w:eastAsia="en-GB"/>
                </w:rPr>
                <w:id w:val="-432676822"/>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Autre: </w:t>
            </w:r>
            <w:sdt>
              <w:sdtPr>
                <w:rPr>
                  <w:bCs/>
                  <w:szCs w:val="24"/>
                  <w:lang w:eastAsia="en-GB"/>
                </w:rPr>
                <w:id w:val="-186994276"/>
                <w:placeholder>
                  <w:docPart w:val="42CE55A0461841A39534A5E777539A67"/>
                </w:placeholder>
                <w:showingPlcHdr/>
              </w:sdtPr>
              <w:sdtEndPr/>
              <w:sdtContent>
                <w:r>
                  <w:rPr>
                    <w:rStyle w:val="PlaceholderText"/>
                  </w:rPr>
                  <w:t>Cliquez ou touchez pour introduire le texte.</w:t>
                </w:r>
              </w:sdtContent>
            </w:sdt>
          </w:p>
          <w:p w14:paraId="7CA484B0" w14:textId="77777777" w:rsidR="00AC5D81" w:rsidRDefault="00AC5D81">
            <w:pPr>
              <w:tabs>
                <w:tab w:val="left" w:pos="426"/>
              </w:tabs>
              <w:spacing w:before="120" w:after="0"/>
              <w:contextualSpacing/>
            </w:pPr>
          </w:p>
        </w:tc>
      </w:tr>
      <w:tr w:rsidR="00AC5D81" w14:paraId="01F2BC57" w14:textId="77777777">
        <w:tc>
          <w:tcPr>
            <w:tcW w:w="3111" w:type="dxa"/>
          </w:tcPr>
          <w:p w14:paraId="201A3100" w14:textId="67E5037A" w:rsidR="00AC5D81" w:rsidRDefault="00CB2F09">
            <w:pPr>
              <w:tabs>
                <w:tab w:val="left" w:pos="426"/>
              </w:tabs>
              <w:spacing w:before="180" w:after="0"/>
            </w:pPr>
            <w:bookmarkStart w:id="1" w:name="_Hlk135920176"/>
            <w:r>
              <w:t>Type de détachement</w:t>
            </w:r>
          </w:p>
        </w:tc>
        <w:tc>
          <w:tcPr>
            <w:tcW w:w="5491" w:type="dxa"/>
          </w:tcPr>
          <w:p w14:paraId="6B14399A" w14:textId="533D2EB1" w:rsidR="00AC5D81" w:rsidRDefault="00CB2F09">
            <w:pPr>
              <w:tabs>
                <w:tab w:val="left" w:pos="426"/>
              </w:tabs>
              <w:spacing w:before="120"/>
            </w:pPr>
            <w:r>
              <w:object w:dxaOrig="225" w:dyaOrig="225" w14:anchorId="64874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3pt;height:21.9pt" o:ole="">
                  <v:imagedata r:id="rId15" o:title=""/>
                </v:shape>
                <w:control r:id="rId16" w:name="OptionButton6" w:shapeid="_x0000_i1037"/>
              </w:object>
            </w:r>
            <w:r>
              <w:object w:dxaOrig="225" w:dyaOrig="225" w14:anchorId="1B1CECAE">
                <v:shape id="_x0000_i1039" type="#_x0000_t75" style="width:108.3pt;height:21.9pt" o:ole="">
                  <v:imagedata r:id="rId17" o:title=""/>
                </v:shape>
                <w:control r:id="rId18" w:name="OptionButton7" w:shapeid="_x0000_i1039"/>
              </w:object>
            </w:r>
          </w:p>
        </w:tc>
      </w:tr>
      <w:tr w:rsidR="00AC5D81" w14:paraId="539D0BAC" w14:textId="77777777">
        <w:tc>
          <w:tcPr>
            <w:tcW w:w="8602" w:type="dxa"/>
            <w:gridSpan w:val="2"/>
          </w:tcPr>
          <w:p w14:paraId="582FFE97" w14:textId="38200397" w:rsidR="00AC5D81" w:rsidRDefault="00CB2F09">
            <w:pPr>
              <w:tabs>
                <w:tab w:val="left" w:pos="426"/>
              </w:tabs>
              <w:spacing w:before="120"/>
            </w:pPr>
            <w:r>
              <w:t>Cet avis de vacance est ouvert à:</w:t>
            </w:r>
          </w:p>
          <w:p w14:paraId="4446CE69" w14:textId="778C412F" w:rsidR="00AC5D81" w:rsidRDefault="00CB2F09">
            <w:pPr>
              <w:tabs>
                <w:tab w:val="left" w:pos="426"/>
              </w:tabs>
              <w:contextualSpacing/>
            </w:pPr>
            <w:r>
              <w:object w:dxaOrig="225" w:dyaOrig="225" w14:anchorId="7CA3F499">
                <v:shape id="_x0000_i1041" type="#_x0000_t75" style="width:108.3pt;height:21.9pt" o:ole="">
                  <v:imagedata r:id="rId19" o:title=""/>
                </v:shape>
                <w:control r:id="rId20" w:name="OptionButton4" w:shapeid="_x0000_i1041"/>
              </w:object>
            </w:r>
          </w:p>
          <w:p w14:paraId="41B550FE" w14:textId="59EA556E" w:rsidR="00AC5D81" w:rsidRDefault="00CB2F09">
            <w:pPr>
              <w:tabs>
                <w:tab w:val="left" w:pos="426"/>
              </w:tabs>
              <w:spacing w:after="120"/>
              <w:ind w:left="567"/>
            </w:pPr>
            <w:r>
              <w:t>ainsi que:</w:t>
            </w:r>
          </w:p>
          <w:p w14:paraId="48418475" w14:textId="73EF1069" w:rsidR="00AC5D81" w:rsidRDefault="00CB2F09">
            <w:pPr>
              <w:tabs>
                <w:tab w:val="left" w:pos="426"/>
              </w:tabs>
              <w:ind w:left="567"/>
              <w:contextualSpacing/>
            </w:pPr>
            <w:sdt>
              <w:sdtPr>
                <w:rPr>
                  <w:bCs/>
                  <w:szCs w:val="24"/>
                  <w:lang w:eastAsia="en-GB"/>
                </w:rPr>
                <w:id w:val="663369292"/>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les pays de l’AELE suivants:</w:t>
            </w:r>
          </w:p>
          <w:p w14:paraId="14835B5E" w14:textId="41A0A62D" w:rsidR="00AC5D81" w:rsidRDefault="00CB2F09">
            <w:pPr>
              <w:tabs>
                <w:tab w:val="left" w:pos="426"/>
              </w:tabs>
              <w:ind w:left="1134"/>
              <w:contextualSpacing/>
            </w:pPr>
            <w:r>
              <w:tab/>
            </w:r>
            <w:sdt>
              <w:sdtPr>
                <w:rPr>
                  <w:bCs/>
                  <w:szCs w:val="24"/>
                  <w:lang w:eastAsia="en-GB"/>
                </w:rPr>
                <w:id w:val="134227971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Islande </w:t>
            </w:r>
            <w:sdt>
              <w:sdtPr>
                <w:rPr>
                  <w:bCs/>
                  <w:szCs w:val="24"/>
                  <w:lang w:eastAsia="en-GB"/>
                </w:rPr>
                <w:id w:val="1150098653"/>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Liechtenstein </w:t>
            </w:r>
            <w:sdt>
              <w:sdtPr>
                <w:rPr>
                  <w:bCs/>
                  <w:szCs w:val="24"/>
                  <w:lang w:eastAsia="en-GB"/>
                </w:rPr>
                <w:id w:val="-1678417129"/>
                <w14:checkbox>
                  <w14:checked w14:val="1"/>
                  <w14:checkedState w14:val="2612" w14:font="MS Gothic"/>
                  <w14:uncheckedState w14:val="2610" w14:font="MS Gothic"/>
                </w14:checkbox>
              </w:sdtPr>
              <w:sdtEndPr/>
              <w:sdtContent>
                <w:r>
                  <w:rPr>
                    <w:rFonts w:ascii="MS Gothic" w:eastAsia="MS Gothic" w:hAnsi="MS Gothic" w:hint="eastAsia"/>
                  </w:rPr>
                  <w:t>☒</w:t>
                </w:r>
              </w:sdtContent>
            </w:sdt>
            <w:r>
              <w:t xml:space="preserve"> Norvège </w:t>
            </w:r>
            <w:sdt>
              <w:sdtPr>
                <w:rPr>
                  <w:bCs/>
                  <w:szCs w:val="24"/>
                  <w:lang w:eastAsia="en-GB"/>
                </w:rPr>
                <w:id w:val="-1364357881"/>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Suisse</w:t>
            </w:r>
          </w:p>
          <w:p w14:paraId="0E54D6FB" w14:textId="4EF3712C" w:rsidR="00AC5D81" w:rsidRDefault="00CB2F09">
            <w:pPr>
              <w:tabs>
                <w:tab w:val="left" w:pos="426"/>
              </w:tabs>
              <w:ind w:left="567"/>
              <w:contextualSpacing/>
            </w:pPr>
            <w:sdt>
              <w:sdtPr>
                <w:rPr>
                  <w:bCs/>
                  <w:szCs w:val="24"/>
                  <w:lang w:eastAsia="en-GB"/>
                </w:rPr>
                <w:id w:val="-163824839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les pays tiers suivants: </w:t>
            </w:r>
            <w:sdt>
              <w:sdtPr>
                <w:rPr>
                  <w:bCs/>
                  <w:szCs w:val="24"/>
                  <w:lang w:eastAsia="en-GB"/>
                </w:rPr>
                <w:id w:val="1742369941"/>
                <w:placeholder>
                  <w:docPart w:val="335C0F1576B3499F8D90CE979ABE47D4"/>
                </w:placeholder>
                <w:showingPlcHdr/>
              </w:sdtPr>
              <w:sdtEndPr/>
              <w:sdtContent>
                <w:r>
                  <w:rPr>
                    <w:rStyle w:val="PlaceholderText"/>
                  </w:rPr>
                  <w:t xml:space="preserve">....    </w:t>
                </w:r>
              </w:sdtContent>
            </w:sdt>
          </w:p>
          <w:p w14:paraId="265CD5A1" w14:textId="0FD11D7C" w:rsidR="00AC5D81" w:rsidRDefault="00CB2F09">
            <w:pPr>
              <w:tabs>
                <w:tab w:val="left" w:pos="426"/>
              </w:tabs>
              <w:ind w:left="567"/>
              <w:contextualSpacing/>
            </w:pPr>
            <w:sdt>
              <w:sdtPr>
                <w:rPr>
                  <w:bCs/>
                  <w:szCs w:val="24"/>
                  <w:lang w:eastAsia="en-GB"/>
                </w:rPr>
                <w:id w:val="-933426265"/>
                <w14:checkbox>
                  <w14:checked w14:val="0"/>
                  <w14:checkedState w14:val="2612" w14:font="MS Gothic"/>
                  <w14:uncheckedState w14:val="2610" w14:font="MS Gothic"/>
                </w14:checkbox>
              </w:sdtPr>
              <w:sdtEndPr/>
              <w:sdtContent>
                <w:r>
                  <w:rPr>
                    <w:rFonts w:ascii="MS Gothic" w:eastAsia="MS Gothic" w:hAnsi="MS Gothic" w:hint="eastAsia"/>
                  </w:rPr>
                  <w:t>☐</w:t>
                </w:r>
              </w:sdtContent>
            </w:sdt>
            <w:r>
              <w:t xml:space="preserve"> les organisations intergouvernementales suivantes:</w:t>
            </w:r>
            <w:r>
              <w:tab/>
            </w:r>
            <w:sdt>
              <w:sdtPr>
                <w:rPr>
                  <w:bCs/>
                  <w:szCs w:val="24"/>
                  <w:lang w:eastAsia="en-GB"/>
                </w:rPr>
                <w:id w:val="1349070026"/>
                <w:placeholder>
                  <w:docPart w:val="42F8A5B327594E519C9F00EDCE7CD95B"/>
                </w:placeholder>
                <w:showingPlcHdr/>
              </w:sdtPr>
              <w:sdtEndPr/>
              <w:sdtContent>
                <w:r>
                  <w:rPr>
                    <w:rStyle w:val="PlaceholderText"/>
                  </w:rPr>
                  <w:t xml:space="preserve">  ... </w:t>
                </w:r>
              </w:sdtContent>
            </w:sdt>
          </w:p>
          <w:p w14:paraId="195D93C2" w14:textId="57187952" w:rsidR="00AC5D81" w:rsidRDefault="00AC5D81">
            <w:pPr>
              <w:tabs>
                <w:tab w:val="left" w:pos="426"/>
              </w:tabs>
              <w:contextualSpacing/>
            </w:pPr>
          </w:p>
          <w:p w14:paraId="6CECCDB8" w14:textId="712FAAC9" w:rsidR="00AC5D81" w:rsidRDefault="00CB2F09">
            <w:pPr>
              <w:tabs>
                <w:tab w:val="left" w:pos="426"/>
              </w:tabs>
            </w:pPr>
            <w:r>
              <w:object w:dxaOrig="225" w:dyaOrig="225" w14:anchorId="624C0115">
                <v:shape id="_x0000_i1043" type="#_x0000_t75" style="width:320.55pt;height:21.9pt" o:ole="">
                  <v:imagedata r:id="rId21" o:title=""/>
                </v:shape>
                <w:control r:id="rId22" w:name="OptionButton5" w:shapeid="_x0000_i1043"/>
              </w:object>
            </w:r>
            <w:r>
              <w:t xml:space="preserve"> </w:t>
            </w:r>
          </w:p>
        </w:tc>
      </w:tr>
      <w:tr w:rsidR="00AC5D81" w14:paraId="4E10CC7A" w14:textId="77777777">
        <w:tc>
          <w:tcPr>
            <w:tcW w:w="3111" w:type="dxa"/>
          </w:tcPr>
          <w:p w14:paraId="4B77822C" w14:textId="5EFC4255" w:rsidR="00AC5D81" w:rsidRDefault="00CB2F09">
            <w:pPr>
              <w:tabs>
                <w:tab w:val="left" w:pos="426"/>
              </w:tabs>
              <w:spacing w:before="180"/>
            </w:pPr>
            <w:r>
              <w:t>Date limite de soumission des demandes</w:t>
            </w:r>
          </w:p>
        </w:tc>
        <w:tc>
          <w:tcPr>
            <w:tcW w:w="5491" w:type="dxa"/>
          </w:tcPr>
          <w:p w14:paraId="42C9AD79" w14:textId="23D1C58B" w:rsidR="00AC5D81" w:rsidRDefault="00CB2F09">
            <w:pPr>
              <w:tabs>
                <w:tab w:val="left" w:pos="426"/>
              </w:tabs>
              <w:spacing w:before="120" w:after="120"/>
            </w:pPr>
            <w:r>
              <w:object w:dxaOrig="225" w:dyaOrig="225" w14:anchorId="51A1B371">
                <v:shape id="_x0000_i1045" type="#_x0000_t75" style="width:108.3pt;height:21.9pt" o:ole="">
                  <v:imagedata r:id="rId23" o:title=""/>
                </v:shape>
                <w:control r:id="rId24" w:name="OptionButton2" w:shapeid="_x0000_i1045"/>
              </w:object>
            </w:r>
            <w:r>
              <w:object w:dxaOrig="225" w:dyaOrig="225" w14:anchorId="0992615F">
                <v:shape id="_x0000_i1047" type="#_x0000_t75" style="width:108.3pt;height:21.9pt" o:ole="">
                  <v:imagedata r:id="rId25" o:title=""/>
                </v:shape>
                <w:control r:id="rId26" w:name="OptionButton3" w:shapeid="_x0000_i1047"/>
              </w:object>
            </w:r>
          </w:p>
        </w:tc>
      </w:tr>
      <w:bookmarkEnd w:id="0"/>
      <w:bookmarkEnd w:id="1"/>
    </w:tbl>
    <w:p w14:paraId="4AD59AD4" w14:textId="77777777" w:rsidR="00AC5D81" w:rsidRDefault="00AC5D81">
      <w:pPr>
        <w:tabs>
          <w:tab w:val="left" w:pos="426"/>
        </w:tabs>
        <w:spacing w:after="0"/>
        <w:rPr>
          <w:b/>
        </w:rPr>
      </w:pPr>
    </w:p>
    <w:p w14:paraId="7FA18C95" w14:textId="77777777" w:rsidR="00AC5D81" w:rsidRDefault="00AC5D81">
      <w:pPr>
        <w:tabs>
          <w:tab w:val="left" w:pos="426"/>
        </w:tabs>
        <w:spacing w:after="0"/>
        <w:rPr>
          <w:b/>
        </w:rPr>
      </w:pPr>
    </w:p>
    <w:p w14:paraId="739B1A99" w14:textId="26B4FBDA" w:rsidR="00AC5D81" w:rsidRDefault="00CB2F09">
      <w:pPr>
        <w:pStyle w:val="P68B1DB1-ListNumber1"/>
        <w:numPr>
          <w:ilvl w:val="0"/>
          <w:numId w:val="0"/>
        </w:numPr>
        <w:ind w:left="709" w:hanging="709"/>
      </w:pPr>
      <w:bookmarkStart w:id="2" w:name="_Hlk132129090"/>
      <w:r>
        <w:t>Présentation de l’entité (nous sommes)</w:t>
      </w:r>
    </w:p>
    <w:sdt>
      <w:sdtPr>
        <w:rPr>
          <w:lang w:val="en-US" w:eastAsia="en-GB"/>
        </w:rPr>
        <w:id w:val="1822233941"/>
        <w:placeholder>
          <w:docPart w:val="A1D7C4E93E5D41968C9784C962AACA55"/>
        </w:placeholder>
      </w:sdtPr>
      <w:sdtEndPr/>
      <w:sdtContent>
        <w:p w14:paraId="1E802105" w14:textId="0A545802" w:rsidR="00AC5D81" w:rsidRDefault="00CB2F09">
          <w:r>
            <w:t>La mission de l’unité A.2 est de contribuer, par la mise en œuvre effective de programmes liés à la défense, y compris le Fonds européen de la défense (FED) et ses programmes précurseurs, au renforcement de la base in</w:t>
          </w:r>
          <w:r>
            <w:t xml:space="preserve">dustrielle et technologique de défense européenne (BITDE), en vue d’une industrie européenne de la défense plus compétitive, plus innovante et plus intégrée et en faveur de l’autonomie stratégique de l’UE. </w:t>
          </w:r>
        </w:p>
        <w:p w14:paraId="59DD0438" w14:textId="203F1D7E" w:rsidR="00AC5D81" w:rsidRDefault="00CB2F09">
          <w:r>
            <w:lastRenderedPageBreak/>
            <w:t>En étroite collaboration et dans un cadre flexibl</w:t>
          </w:r>
          <w:r>
            <w:t>e avec les unités A.1, A.3 et A.4, la contribution spécifique de l’A.2 à la mise en œuvre effective des programmes liés à la défense se concentre sur la programmation des activités connexes, ainsi que sur la conception et la mise en œuvre, dans le cadre de</w:t>
          </w:r>
          <w:r>
            <w:t>s programmes et autour de ceux-ci, des politiques et mesures spécifiques de soutien à la participation des PME au programme. L’unité est également chargée d’autres activités de soutien en matière de sécurité et d’éthique, ainsi que d’assurer la cohérence d</w:t>
          </w:r>
          <w:r>
            <w:t>es activités des programmes avec les autres politiques de l’UE.</w:t>
          </w:r>
        </w:p>
      </w:sdtContent>
    </w:sdt>
    <w:p w14:paraId="69459484" w14:textId="77777777" w:rsidR="00AC5D81" w:rsidRDefault="00AC5D81">
      <w:pPr>
        <w:pStyle w:val="ListNumber"/>
        <w:numPr>
          <w:ilvl w:val="0"/>
          <w:numId w:val="0"/>
        </w:numPr>
        <w:ind w:left="709" w:hanging="709"/>
        <w:rPr>
          <w:b/>
        </w:rPr>
      </w:pPr>
    </w:p>
    <w:p w14:paraId="50617C66" w14:textId="3928B21B" w:rsidR="00AC5D81" w:rsidRDefault="00CB2F09">
      <w:pPr>
        <w:pStyle w:val="P68B1DB1-ListNumber1"/>
        <w:numPr>
          <w:ilvl w:val="0"/>
          <w:numId w:val="0"/>
        </w:numPr>
        <w:ind w:left="709" w:hanging="709"/>
      </w:pPr>
      <w:r>
        <w:t>Présentation des postes (nous proposons)</w:t>
      </w:r>
    </w:p>
    <w:sdt>
      <w:sdtPr>
        <w:rPr>
          <w:rFonts w:asciiTheme="minorHAnsi" w:eastAsiaTheme="minorHAnsi" w:hAnsiTheme="minorHAnsi" w:cstheme="minorBidi"/>
          <w:sz w:val="22"/>
          <w:lang w:val="en-US" w:eastAsia="en-GB"/>
        </w:rPr>
        <w:id w:val="-723136291"/>
        <w:placeholder>
          <w:docPart w:val="84FB87486BC94E5EB76E972E1BD8265B"/>
        </w:placeholder>
      </w:sdtPr>
      <w:sdtEndPr>
        <w:rPr>
          <w:lang w:val="fr-BE" w:eastAsia="en-US"/>
        </w:rPr>
      </w:sdtEndPr>
      <w:sdtContent>
        <w:p w14:paraId="5F48A89C" w14:textId="7863D96F" w:rsidR="00AC5D81" w:rsidRDefault="00CB2F09">
          <w:r>
            <w:t>R</w:t>
          </w:r>
          <w:r w:rsidRPr="00CB2F09">
            <w:t>esponsable politique</w:t>
          </w:r>
        </w:p>
        <w:p w14:paraId="7D865BA4" w14:textId="5DF1A3EB" w:rsidR="00AC5D81" w:rsidRDefault="00CB2F09">
          <w:r>
            <w:t>L’expert national détaché travaillera sous la supervision d’un fonctionnaire de la Commission. Sans préjudice du principe de coopération loyale entre les administrations nationales, régionales ou locales et la Commission, il exerce ses fonctions et règle s</w:t>
          </w:r>
          <w:r>
            <w:t>a conduite en ayant uniquement en vue les intérêts de l’Union européenne. L’expert national détaché ne représente pas la Commission en vue de prendre des engagements, financiers ou autres, ni de négocier en son nom.</w:t>
          </w:r>
        </w:p>
        <w:p w14:paraId="2A29A2BE" w14:textId="32FA2CEC" w:rsidR="00AC5D81" w:rsidRDefault="00CB2F09">
          <w:pPr>
            <w:spacing w:after="0"/>
            <w:ind w:right="-14"/>
          </w:pPr>
          <w:r>
            <w:t>Dans l’ensemble, l’objectif est de contr</w:t>
          </w:r>
          <w:r>
            <w:t>ibuer à la mise en œuvre des programmes européens liés à la défense, y compris le Fonds européen de la défense (à la fois son volet «recherche» et son volet «développement»).</w:t>
          </w:r>
        </w:p>
        <w:p w14:paraId="1A55193C" w14:textId="77777777" w:rsidR="00AC5D81" w:rsidRDefault="00AC5D81">
          <w:pPr>
            <w:spacing w:after="0"/>
            <w:ind w:right="-14"/>
          </w:pPr>
        </w:p>
        <w:p w14:paraId="4DB5CDD7" w14:textId="77777777" w:rsidR="00AC5D81" w:rsidRDefault="00CB2F09">
          <w:pPr>
            <w:autoSpaceDE w:val="0"/>
            <w:autoSpaceDN w:val="0"/>
            <w:adjustRightInd w:val="0"/>
            <w:spacing w:after="0"/>
          </w:pPr>
          <w:r>
            <w:t>Il s’agit notamment:</w:t>
          </w:r>
        </w:p>
        <w:p w14:paraId="52A6900A" w14:textId="77777777" w:rsidR="00AC5D81" w:rsidRDefault="00AC5D81">
          <w:pPr>
            <w:autoSpaceDE w:val="0"/>
            <w:autoSpaceDN w:val="0"/>
            <w:adjustRightInd w:val="0"/>
            <w:spacing w:after="0"/>
          </w:pPr>
        </w:p>
        <w:p w14:paraId="78F9DE7D" w14:textId="429A3140" w:rsidR="00AC5D81" w:rsidRDefault="00CB2F09">
          <w:pPr>
            <w:pStyle w:val="P68B1DB1-ListParagraph2"/>
            <w:numPr>
              <w:ilvl w:val="0"/>
              <w:numId w:val="34"/>
            </w:numPr>
            <w:autoSpaceDE w:val="0"/>
            <w:autoSpaceDN w:val="0"/>
            <w:adjustRightInd w:val="0"/>
            <w:spacing w:after="0" w:line="240" w:lineRule="auto"/>
            <w:jc w:val="both"/>
          </w:pPr>
          <w:r>
            <w:t>Contribuer à l’établissement des priorités et à la prépara</w:t>
          </w:r>
          <w:r>
            <w:t xml:space="preserve">tion des programmes de travail et des appels à propositions connexes, en étroite coopération avec les États membres de l’UE et la Norvège, ainsi qu’à la planification à long terme/considérations stratégiques; </w:t>
          </w:r>
        </w:p>
        <w:p w14:paraId="5AF0AECA" w14:textId="30604416" w:rsidR="00AC5D81" w:rsidRDefault="00CB2F09">
          <w:pPr>
            <w:pStyle w:val="P68B1DB1-ListParagraph2"/>
            <w:numPr>
              <w:ilvl w:val="0"/>
              <w:numId w:val="34"/>
            </w:numPr>
            <w:autoSpaceDE w:val="0"/>
            <w:autoSpaceDN w:val="0"/>
            <w:adjustRightInd w:val="0"/>
            <w:spacing w:after="0" w:line="240" w:lineRule="auto"/>
            <w:jc w:val="both"/>
          </w:pPr>
          <w:r>
            <w:t>Clarifier et traiter les aspects horizontaux l</w:t>
          </w:r>
          <w:r>
            <w:t>iés à la mise en œuvre des programmes liés à la défense, en étroite coopération avec les services centraux compétents de la Commission;</w:t>
          </w:r>
        </w:p>
        <w:p w14:paraId="524E01D0" w14:textId="7820BFAE" w:rsidR="00AC5D81" w:rsidRDefault="00CB2F09">
          <w:pPr>
            <w:pStyle w:val="P68B1DB1-ListParagraph2"/>
            <w:numPr>
              <w:ilvl w:val="0"/>
              <w:numId w:val="35"/>
            </w:numPr>
            <w:autoSpaceDE w:val="0"/>
            <w:autoSpaceDN w:val="0"/>
            <w:adjustRightInd w:val="0"/>
            <w:spacing w:after="0" w:line="240" w:lineRule="auto"/>
            <w:jc w:val="both"/>
          </w:pPr>
          <w:r>
            <w:t>Les projets de textes juridiques relatifs à la préparation et/ou à la mise en œuvre des programmes;</w:t>
          </w:r>
        </w:p>
        <w:p w14:paraId="46EE3E07" w14:textId="1D014956" w:rsidR="00AC5D81" w:rsidRDefault="00CB2F09">
          <w:pPr>
            <w:pStyle w:val="P68B1DB1-ListParagraph2"/>
            <w:numPr>
              <w:ilvl w:val="0"/>
              <w:numId w:val="35"/>
            </w:numPr>
            <w:autoSpaceDE w:val="0"/>
            <w:autoSpaceDN w:val="0"/>
            <w:adjustRightInd w:val="0"/>
            <w:spacing w:after="0" w:line="240" w:lineRule="auto"/>
            <w:jc w:val="both"/>
          </w:pPr>
          <w:r>
            <w:t>Soutenir le personnel de la Commission dans la préparation des conventions de subvention ou autres (liées aux aspects juridiques et/ou financiers) et dans l</w:t>
          </w:r>
          <w:r>
            <w:t>e suivi des projets financés, notamment pour veiller à ce que les projets individuels soient mis en œuvre conformément aux dispositions des conventions signées. Veiller à ce que les jalons du projet soient atteints et organiser un suivi approprié des proje</w:t>
          </w:r>
          <w:r>
            <w:t>ts.</w:t>
          </w:r>
        </w:p>
      </w:sdtContent>
    </w:sdt>
    <w:p w14:paraId="433AC71A" w14:textId="77777777" w:rsidR="00AC5D81" w:rsidRDefault="00AC5D81">
      <w:pPr>
        <w:pStyle w:val="ListNumber"/>
        <w:numPr>
          <w:ilvl w:val="0"/>
          <w:numId w:val="0"/>
        </w:numPr>
        <w:ind w:left="709" w:hanging="709"/>
        <w:rPr>
          <w:b/>
        </w:rPr>
      </w:pPr>
    </w:p>
    <w:p w14:paraId="58E0FD96" w14:textId="2D5F7C92" w:rsidR="00AC5D81" w:rsidRDefault="00CB2F09">
      <w:pPr>
        <w:pStyle w:val="P68B1DB1-ListNumber1"/>
        <w:numPr>
          <w:ilvl w:val="0"/>
          <w:numId w:val="0"/>
        </w:numPr>
        <w:ind w:left="709" w:hanging="709"/>
      </w:pPr>
      <w:r>
        <w:t>Profil du titulaire du poste (nous recherchons)</w:t>
      </w:r>
    </w:p>
    <w:sdt>
      <w:sdtPr>
        <w:rPr>
          <w:lang w:val="en-US" w:eastAsia="en-GB"/>
        </w:rPr>
        <w:id w:val="-209197804"/>
        <w:placeholder>
          <w:docPart w:val="D53C757808094631B3D30FCCF370CC97"/>
        </w:placeholder>
      </w:sdtPr>
      <w:sdtEndPr/>
      <w:sdtContent>
        <w:p w14:paraId="17D00C20" w14:textId="582165B8" w:rsidR="00AC5D81" w:rsidRDefault="00CB2F09">
          <w:pPr>
            <w:spacing w:after="0"/>
          </w:pPr>
          <w:r>
            <w:rPr>
              <w:u w:val="single"/>
            </w:rPr>
            <w:t>Diplôme</w:t>
          </w:r>
          <w:r>
            <w:t xml:space="preserve"> </w:t>
          </w:r>
        </w:p>
        <w:p w14:paraId="236DE0F2" w14:textId="77777777" w:rsidR="00AC5D81" w:rsidRDefault="00CB2F09">
          <w:pPr>
            <w:tabs>
              <w:tab w:val="left" w:pos="709"/>
            </w:tabs>
            <w:spacing w:after="0"/>
            <w:ind w:right="1317"/>
          </w:pPr>
          <w:r>
            <w:t xml:space="preserve">— diplôme universitaire ou </w:t>
          </w:r>
        </w:p>
        <w:p w14:paraId="495B7C08" w14:textId="77777777" w:rsidR="00AC5D81" w:rsidRDefault="00CB2F09">
          <w:pPr>
            <w:tabs>
              <w:tab w:val="left" w:pos="709"/>
            </w:tabs>
            <w:spacing w:after="0"/>
            <w:ind w:right="1317"/>
          </w:pPr>
          <w:r>
            <w:t>formation professionnelle ou expérience professionnelle de niveau équivalent</w:t>
          </w:r>
        </w:p>
        <w:p w14:paraId="55B209C2" w14:textId="77777777" w:rsidR="00AC5D81" w:rsidRDefault="00AC5D81">
          <w:pPr>
            <w:tabs>
              <w:tab w:val="left" w:pos="709"/>
            </w:tabs>
            <w:spacing w:after="0"/>
            <w:ind w:left="709" w:right="1317"/>
          </w:pPr>
        </w:p>
        <w:p w14:paraId="2A2D42ED" w14:textId="53680B5D" w:rsidR="00AC5D81" w:rsidRDefault="00CB2F09">
          <w:pPr>
            <w:tabs>
              <w:tab w:val="left" w:pos="709"/>
            </w:tabs>
            <w:spacing w:after="0"/>
            <w:ind w:right="60"/>
          </w:pPr>
          <w:r>
            <w:t>dans tout domaine potentiellement lié au renforcement des capacités de défense, par ex</w:t>
          </w:r>
          <w:r>
            <w:t>emple la cyberdéfense.</w:t>
          </w:r>
        </w:p>
        <w:p w14:paraId="256D43B5" w14:textId="77777777" w:rsidR="00AC5D81" w:rsidRDefault="00AC5D81">
          <w:pPr>
            <w:tabs>
              <w:tab w:val="left" w:pos="709"/>
            </w:tabs>
            <w:spacing w:after="0"/>
            <w:ind w:left="709" w:right="60"/>
          </w:pPr>
        </w:p>
        <w:p w14:paraId="6BCB46C6" w14:textId="77777777" w:rsidR="00AC5D81" w:rsidRDefault="00CB2F09">
          <w:pPr>
            <w:pStyle w:val="P68B1DB1-Normal3"/>
            <w:tabs>
              <w:tab w:val="left" w:pos="709"/>
            </w:tabs>
            <w:spacing w:after="0"/>
            <w:ind w:right="60"/>
          </w:pPr>
          <w:r>
            <w:t>Expérience professionnelle</w:t>
          </w:r>
        </w:p>
        <w:p w14:paraId="706719D4" w14:textId="77777777" w:rsidR="00AC5D81" w:rsidRDefault="00AC5D81">
          <w:pPr>
            <w:tabs>
              <w:tab w:val="left" w:pos="709"/>
            </w:tabs>
            <w:spacing w:after="0"/>
            <w:ind w:left="709" w:right="60"/>
            <w:rPr>
              <w:u w:val="single"/>
            </w:rPr>
          </w:pPr>
        </w:p>
        <w:p w14:paraId="3E56DC9E" w14:textId="4D7476DB" w:rsidR="00AC5D81" w:rsidRDefault="00CB2F09">
          <w:pPr>
            <w:tabs>
              <w:tab w:val="left" w:pos="709"/>
            </w:tabs>
            <w:spacing w:after="0"/>
            <w:ind w:right="60"/>
          </w:pPr>
          <w:r>
            <w:t>Solide expérience (de 3 à 5 ans) dans les domaines suivants:</w:t>
          </w:r>
        </w:p>
        <w:p w14:paraId="255A63F4" w14:textId="77777777" w:rsidR="00AC5D81" w:rsidRDefault="00AC5D81">
          <w:pPr>
            <w:tabs>
              <w:tab w:val="left" w:pos="709"/>
            </w:tabs>
            <w:spacing w:after="0"/>
            <w:ind w:left="709" w:right="60"/>
          </w:pPr>
        </w:p>
        <w:p w14:paraId="17B95738" w14:textId="10E1AF68" w:rsidR="00AC5D81" w:rsidRDefault="00CB2F09">
          <w:pPr>
            <w:tabs>
              <w:tab w:val="left" w:pos="709"/>
            </w:tabs>
            <w:spacing w:after="0"/>
            <w:ind w:right="60"/>
          </w:pPr>
          <w:r>
            <w:t>a) Préparation et/ou mise en œuvre de programmes et de projets de R &amp;Ddans le domaine de la défense, au niveau national, multilatéral ou europ</w:t>
          </w:r>
          <w:r>
            <w:t xml:space="preserve">éen; </w:t>
          </w:r>
        </w:p>
        <w:p w14:paraId="3C53AF13" w14:textId="77777777" w:rsidR="00AC5D81" w:rsidRDefault="00AC5D81">
          <w:pPr>
            <w:tabs>
              <w:tab w:val="left" w:pos="709"/>
            </w:tabs>
            <w:spacing w:after="0"/>
            <w:ind w:left="709" w:right="60"/>
          </w:pPr>
        </w:p>
        <w:p w14:paraId="20AEC789" w14:textId="6F68B516" w:rsidR="00AC5D81" w:rsidRDefault="00CB2F09">
          <w:pPr>
            <w:tabs>
              <w:tab w:val="left" w:pos="709"/>
            </w:tabs>
            <w:spacing w:after="0"/>
            <w:ind w:right="60"/>
          </w:pPr>
          <w:r>
            <w:t>la définition et le suivi des priorités en matière de capacités de défense au niveau national, multilatéral ou européen;</w:t>
          </w:r>
        </w:p>
        <w:p w14:paraId="1303EE8D" w14:textId="77777777" w:rsidR="00AC5D81" w:rsidRDefault="00AC5D81">
          <w:pPr>
            <w:tabs>
              <w:tab w:val="left" w:pos="709"/>
            </w:tabs>
            <w:spacing w:after="0"/>
            <w:ind w:right="60"/>
          </w:pPr>
        </w:p>
        <w:p w14:paraId="71703A6D" w14:textId="492D80FB" w:rsidR="00AC5D81" w:rsidRDefault="00CB2F09">
          <w:pPr>
            <w:tabs>
              <w:tab w:val="left" w:pos="709"/>
            </w:tabs>
            <w:spacing w:after="0"/>
            <w:ind w:right="60"/>
          </w:pPr>
          <w:r>
            <w:t>c) Traitement des marchés liés à la défense au niveau national, multilatéral ou européen;</w:t>
          </w:r>
        </w:p>
        <w:p w14:paraId="25E22DEB" w14:textId="7108553A" w:rsidR="00AC5D81" w:rsidRDefault="00AC5D81">
          <w:pPr>
            <w:tabs>
              <w:tab w:val="left" w:pos="709"/>
            </w:tabs>
            <w:spacing w:after="0"/>
            <w:ind w:right="60"/>
          </w:pPr>
        </w:p>
        <w:p w14:paraId="67BA8F80" w14:textId="4F5412BF" w:rsidR="00AC5D81" w:rsidRDefault="00CB2F09">
          <w:pPr>
            <w:tabs>
              <w:tab w:val="left" w:pos="709"/>
            </w:tabs>
            <w:spacing w:after="0"/>
            <w:ind w:right="60"/>
          </w:pPr>
          <w:r>
            <w:t>participer à des discussions et négociations nationales, multilatérales ou européennes en rapport avec ce qui précède.</w:t>
          </w:r>
        </w:p>
        <w:p w14:paraId="797E4F38" w14:textId="77777777" w:rsidR="00AC5D81" w:rsidRDefault="00AC5D81">
          <w:pPr>
            <w:tabs>
              <w:tab w:val="left" w:pos="709"/>
            </w:tabs>
            <w:spacing w:after="0"/>
            <w:ind w:left="709" w:right="60"/>
          </w:pPr>
        </w:p>
        <w:p w14:paraId="357499A4" w14:textId="77777777" w:rsidR="00AC5D81" w:rsidRDefault="00AC5D81">
          <w:pPr>
            <w:tabs>
              <w:tab w:val="left" w:pos="709"/>
            </w:tabs>
            <w:spacing w:after="0"/>
            <w:ind w:left="709" w:right="60"/>
          </w:pPr>
        </w:p>
        <w:p w14:paraId="5536F1EF" w14:textId="6372EF80" w:rsidR="00AC5D81" w:rsidRDefault="00CB2F09">
          <w:pPr>
            <w:tabs>
              <w:tab w:val="left" w:pos="709"/>
            </w:tabs>
            <w:spacing w:after="0"/>
            <w:ind w:right="60"/>
          </w:pPr>
          <w:r>
            <w:t>De bonnes capacités rédactionnelles, une apt</w:t>
          </w:r>
          <w:r>
            <w:t>itude à travailler en équipe et à fournir des résultats dans les délais requis sont requises. Une bonne capacité de présentation grâce à l’utilisation d’Excel et de PowerPoint serait un atout.</w:t>
          </w:r>
        </w:p>
        <w:p w14:paraId="37EC30FF" w14:textId="77777777" w:rsidR="00AC5D81" w:rsidRDefault="00AC5D81">
          <w:pPr>
            <w:tabs>
              <w:tab w:val="left" w:pos="709"/>
            </w:tabs>
            <w:spacing w:after="0"/>
            <w:ind w:left="709" w:right="60"/>
            <w:rPr>
              <w:u w:val="single"/>
            </w:rPr>
          </w:pPr>
        </w:p>
        <w:p w14:paraId="7B2071F0" w14:textId="5EC682B7" w:rsidR="00AC5D81" w:rsidRDefault="00CB2F09">
          <w:pPr>
            <w:tabs>
              <w:tab w:val="left" w:pos="709"/>
            </w:tabs>
            <w:spacing w:after="0"/>
            <w:ind w:right="60"/>
          </w:pPr>
          <w:r>
            <w:t>Le poste requiert que les candidats soient en possession d’une</w:t>
          </w:r>
          <w:r>
            <w:t xml:space="preserve"> habilitation de sécurité du personnel (HSP) valable au niveau secret UE.</w:t>
          </w:r>
        </w:p>
        <w:p w14:paraId="26BFF315" w14:textId="77777777" w:rsidR="00AC5D81" w:rsidRDefault="00AC5D81">
          <w:pPr>
            <w:tabs>
              <w:tab w:val="left" w:pos="709"/>
            </w:tabs>
            <w:spacing w:after="0"/>
            <w:ind w:left="709" w:right="60"/>
          </w:pPr>
        </w:p>
        <w:p w14:paraId="2CDD3FE0" w14:textId="77777777" w:rsidR="00AC5D81" w:rsidRDefault="00CB2F09">
          <w:pPr>
            <w:pStyle w:val="P68B1DB1-Normal3"/>
            <w:tabs>
              <w:tab w:val="left" w:pos="709"/>
            </w:tabs>
            <w:spacing w:after="0"/>
            <w:ind w:right="60"/>
          </w:pPr>
          <w:r>
            <w:t>Langue (s) nécessaire (s) pour l’accomplissement des tâches</w:t>
          </w:r>
        </w:p>
        <w:p w14:paraId="3EE846A6" w14:textId="77777777" w:rsidR="00AC5D81" w:rsidRDefault="00AC5D81">
          <w:pPr>
            <w:tabs>
              <w:tab w:val="left" w:pos="709"/>
            </w:tabs>
            <w:spacing w:after="0"/>
            <w:ind w:left="709" w:right="60"/>
            <w:rPr>
              <w:u w:val="single"/>
            </w:rPr>
          </w:pPr>
        </w:p>
        <w:p w14:paraId="6FEB12B6" w14:textId="77777777" w:rsidR="00AC5D81" w:rsidRDefault="00CB2F09">
          <w:pPr>
            <w:autoSpaceDE w:val="0"/>
            <w:autoSpaceDN w:val="0"/>
            <w:adjustRightInd w:val="0"/>
            <w:spacing w:after="0"/>
          </w:pPr>
          <w:r>
            <w:t>Une bonne maîtrise de l’anglais est nécessaire à l’exercice des fonctions et à une communication efficace avec les parti</w:t>
          </w:r>
          <w:r>
            <w:t>es prenantes internes et externes.</w:t>
          </w:r>
        </w:p>
        <w:p w14:paraId="51994EDB" w14:textId="680FD534" w:rsidR="00AC5D81" w:rsidRDefault="00CB2F09"/>
      </w:sdtContent>
    </w:sdt>
    <w:bookmarkEnd w:id="2"/>
    <w:p w14:paraId="4A6D5708" w14:textId="77777777" w:rsidR="00AC5D81" w:rsidRDefault="00AC5D81">
      <w:pPr>
        <w:spacing w:after="0"/>
      </w:pPr>
    </w:p>
    <w:p w14:paraId="5FB0AB31" w14:textId="77777777" w:rsidR="00AC5D81" w:rsidRDefault="00AC5D81">
      <w:pPr>
        <w:spacing w:after="0"/>
      </w:pPr>
    </w:p>
    <w:p w14:paraId="17A4561D" w14:textId="2857CBE0" w:rsidR="00AC5D81" w:rsidRDefault="00CB2F09">
      <w:pPr>
        <w:pStyle w:val="P68B1DB1-ListNumber4"/>
        <w:keepNext/>
        <w:numPr>
          <w:ilvl w:val="0"/>
          <w:numId w:val="0"/>
        </w:numPr>
        <w:ind w:left="709" w:hanging="709"/>
      </w:pPr>
      <w:r>
        <w:t>Critères d’éligibilité</w:t>
      </w:r>
    </w:p>
    <w:p w14:paraId="4351CD9B" w14:textId="329965A0" w:rsidR="00AC5D81" w:rsidRDefault="00CB2F09">
      <w:pPr>
        <w:keepNext/>
      </w:pPr>
      <w:r>
        <w:t xml:space="preserve">Les détachements sont régis par la </w:t>
      </w:r>
      <w:r>
        <w:rPr>
          <w:b/>
        </w:rPr>
        <w:t xml:space="preserve">décision de la Commission C (2008) 6866 du 12/11/2008 </w:t>
      </w:r>
      <w:r>
        <w:t>relative au régime applicable aux experts nationaux détachés et aux experts nationaux en formation profe</w:t>
      </w:r>
      <w:r>
        <w:t>ssionnelle auprès des services de la Commission (décision END).</w:t>
      </w:r>
    </w:p>
    <w:p w14:paraId="34498A87" w14:textId="12420708" w:rsidR="00AC5D81" w:rsidRDefault="00CB2F09">
      <w:r>
        <w:t xml:space="preserve">Aux termes de la décision END, vous devez remplir les critères d’admission suivants à </w:t>
      </w:r>
      <w:r>
        <w:rPr>
          <w:b/>
        </w:rPr>
        <w:t>la date de début</w:t>
      </w:r>
      <w:r>
        <w:t xml:space="preserve"> du détachement:</w:t>
      </w:r>
    </w:p>
    <w:p w14:paraId="2A82F38A" w14:textId="4F2D910B" w:rsidR="00AC5D81" w:rsidRDefault="00CB2F09">
      <w:pPr>
        <w:pStyle w:val="ListBullet"/>
      </w:pPr>
      <w:r>
        <w:rPr>
          <w:u w:val="single"/>
        </w:rPr>
        <w:t>Expérience professionnelle:</w:t>
      </w:r>
      <w:r>
        <w:t xml:space="preserve"> au moins trois ans d’expérience professionnelle dans des fonctions administratives, juridiques, scientifiques, techniques, de conseil ou de supervision équivalentes à celles du groupe de fonctions AD.</w:t>
      </w:r>
    </w:p>
    <w:p w14:paraId="47ED62CE" w14:textId="0A148AC9" w:rsidR="00AC5D81" w:rsidRDefault="00CB2F09">
      <w:pPr>
        <w:pStyle w:val="ListBullet"/>
      </w:pPr>
      <w:r>
        <w:rPr>
          <w:u w:val="single"/>
        </w:rPr>
        <w:t>Ancienneté:</w:t>
      </w:r>
      <w:r>
        <w:t xml:space="preserve"> avoir travaillé pendant au moins une année complète (12 mois) auprès de votre employeur actuel à durée indéterminée ou sous contrat.</w:t>
      </w:r>
    </w:p>
    <w:p w14:paraId="52986B8D" w14:textId="511D026E" w:rsidR="00AC5D81" w:rsidRDefault="00CB2F09">
      <w:pPr>
        <w:pStyle w:val="ListBullet"/>
      </w:pPr>
      <w:r>
        <w:rPr>
          <w:u w:val="single"/>
        </w:rPr>
        <w:t>Employeur:</w:t>
      </w:r>
      <w:r>
        <w:t xml:space="preserve"> être une administration nationale, régionale ou locale ou une organisation publique intergouvernementale (OIG);</w:t>
      </w:r>
      <w:r>
        <w:t xml:space="preserve"> à titre exceptionnel et à la suite d’une dérogation spécifique, la Commission peut accepter des demandes lorsque votre employeur est un </w:t>
      </w:r>
      <w:r>
        <w:lastRenderedPageBreak/>
        <w:t>organisme du secteur public (par exemple, une agence ou un institut de réglementation), une université ou un institut d</w:t>
      </w:r>
      <w:r>
        <w:t>e recherche indépendant.</w:t>
      </w:r>
    </w:p>
    <w:p w14:paraId="36ECEE24" w14:textId="6AFC3740" w:rsidR="00AC5D81" w:rsidRDefault="00CB2F09">
      <w:pPr>
        <w:pStyle w:val="ListBullet"/>
      </w:pPr>
      <w:r>
        <w:rPr>
          <w:u w:val="single"/>
        </w:rPr>
        <w:t>Compétences linguistiques</w:t>
      </w:r>
      <w:r>
        <w:t xml:space="preserve"> avoir une connaissance approfondie d’une des langues de l’Union européenne et une connaissance satisfaisante d’une autre langue de l’Union européenne dans la mesure nécessaire aux fonctions qu’il est appel</w:t>
      </w:r>
      <w:r>
        <w:t>é à exercer. Si vous venez d’un pays tiers, vous devez justifier posséder une connaissance approfondie de la langue de l’UE nécessaire à l’exercice de ses fonctions.</w:t>
      </w:r>
    </w:p>
    <w:p w14:paraId="50737F3B" w14:textId="79E4DE89" w:rsidR="00AC5D81" w:rsidRDefault="00AC5D81"/>
    <w:p w14:paraId="5C3A2162" w14:textId="789CE808" w:rsidR="00AC5D81" w:rsidRDefault="00CB2F09">
      <w:pPr>
        <w:pStyle w:val="P68B1DB1-ListNumber4"/>
        <w:keepNext/>
        <w:numPr>
          <w:ilvl w:val="0"/>
          <w:numId w:val="0"/>
        </w:numPr>
        <w:ind w:left="709" w:hanging="709"/>
      </w:pPr>
      <w:r>
        <w:t>Conditions du détachement</w:t>
      </w:r>
    </w:p>
    <w:p w14:paraId="42ECB69D" w14:textId="49CFA327" w:rsidR="00AC5D81" w:rsidRDefault="00CB2F09">
      <w:pPr>
        <w:keepNext/>
      </w:pPr>
      <w:r>
        <w:t xml:space="preserve">Pendant toute la durée de votre détachement, vous devez rester </w:t>
      </w:r>
      <w:r>
        <w:t xml:space="preserve">employé et rémunéré par votre employeur et être couvert par votre système de sécurité sociale (national). </w:t>
      </w:r>
    </w:p>
    <w:p w14:paraId="0A5C5740" w14:textId="54FC005C" w:rsidR="00AC5D81" w:rsidRDefault="00CB2F09">
      <w:r>
        <w:t>Vous exercerez vos fonctions au sein de la Commission dans les conditions prévues par la décision END susmentionnée et êtes soumis aux règles de conf</w:t>
      </w:r>
      <w:r>
        <w:t>identialité, de loyauté et d’absence de conflit d’intérêts qui y sont définies.</w:t>
      </w:r>
    </w:p>
    <w:p w14:paraId="345CD839" w14:textId="70CE9630" w:rsidR="00AC5D81" w:rsidRDefault="00CB2F09">
      <w:r>
        <w:t xml:space="preserve">Si le poste est publié avec des indemnités, celles-ci ne peuvent être accordées que si vous remplissez les conditions prévues à l’article 17 de la décision END. </w:t>
      </w:r>
    </w:p>
    <w:p w14:paraId="58EAEF9C" w14:textId="2137133C" w:rsidR="00AC5D81" w:rsidRDefault="00CB2F09">
      <w:r>
        <w:t>Le personnel a</w:t>
      </w:r>
      <w:r>
        <w:t xml:space="preserve">ffecté dans une délégation de l’Union européenne doit disposer d’une habilitation de sécurité (jusqu’au niveau SECRET UE/EU SECRET) conformément à </w:t>
      </w:r>
      <w:hyperlink r:id="rId27" w:history="1">
        <w:r>
          <w:rPr>
            <w:rStyle w:val="Hyperlink"/>
          </w:rPr>
          <w:t>la décision (UE, Euratom</w:t>
        </w:r>
        <w:r>
          <w:rPr>
            <w:rStyle w:val="Hyperlink"/>
          </w:rPr>
          <w:t>) 2015/444 de la Commission du 13 mars 2015</w:t>
        </w:r>
      </w:hyperlink>
      <w:r>
        <w:t>.  Il vous appartient de lancer la procédure de vérification avant d’obtenir la confirmation du détachement.</w:t>
      </w:r>
    </w:p>
    <w:p w14:paraId="47F718AD" w14:textId="31125EBD" w:rsidR="00AC5D81" w:rsidRDefault="00AC5D81"/>
    <w:p w14:paraId="6D7A78FD" w14:textId="720F9762" w:rsidR="00AC5D81" w:rsidRDefault="00CB2F09">
      <w:pPr>
        <w:pStyle w:val="P68B1DB1-ListNumber4"/>
        <w:keepNext/>
        <w:numPr>
          <w:ilvl w:val="0"/>
          <w:numId w:val="0"/>
        </w:numPr>
        <w:ind w:left="709" w:hanging="709"/>
      </w:pPr>
      <w:r>
        <w:t>Soumission des candidatures et procédure de sélection</w:t>
      </w:r>
    </w:p>
    <w:p w14:paraId="737732DB" w14:textId="59C050A8" w:rsidR="00AC5D81" w:rsidRDefault="00CB2F09">
      <w:pPr>
        <w:keepNext/>
      </w:pPr>
      <w:r>
        <w:t>Si vous êtes intéressé (e), veuillez suivre les i</w:t>
      </w:r>
      <w:r>
        <w:t xml:space="preserve">nstructions données par votre employeur sur la manière de postuler. </w:t>
      </w:r>
    </w:p>
    <w:p w14:paraId="01FE2616" w14:textId="3EE6DFF7" w:rsidR="00AC5D81" w:rsidRDefault="00CB2F09">
      <w:pPr>
        <w:keepNext/>
      </w:pPr>
      <w:r>
        <w:t xml:space="preserve">La Commission européenne </w:t>
      </w:r>
      <w:r>
        <w:rPr>
          <w:b/>
        </w:rPr>
        <w:t>n’accepte que les candidatures qui ont été soumises par l’intermédiaire de la représentation permanente/mission diplomatique auprès de l’UE de votre pays, du secr</w:t>
      </w:r>
      <w:r>
        <w:rPr>
          <w:b/>
        </w:rPr>
        <w:t>étariat de l’AELE ou du ou des canaux auxquels elle a expressément consenti.</w:t>
      </w:r>
      <w:r>
        <w:t xml:space="preserve"> Les demandes reçues directement de votre employeur ou de votre employeur ne seront pas prises en considération.</w:t>
      </w:r>
    </w:p>
    <w:p w14:paraId="0F7E0F3E" w14:textId="42443FEA" w:rsidR="00AC5D81" w:rsidRDefault="00CB2F09">
      <w:pPr>
        <w:keepNext/>
      </w:pPr>
      <w:r>
        <w:t>Vous devez rédiger votre CV en anglais, français ou allemand en uti</w:t>
      </w:r>
      <w:r>
        <w:t>lisant le</w:t>
      </w:r>
      <w:r>
        <w:rPr>
          <w:b/>
        </w:rPr>
        <w:t xml:space="preserve"> format de CV Europass </w:t>
      </w:r>
      <w:r>
        <w:t>(</w:t>
      </w:r>
      <w:hyperlink r:id="rId28" w:history="1">
        <w:hyperlink r:id="rId29" w:history="1">
          <w:r>
            <w:rPr>
              <w:rStyle w:val="Hyperlink"/>
            </w:rPr>
            <w:t>Créer votre CV Europass | Europass</w:t>
          </w:r>
        </w:hyperlink>
      </w:hyperlink>
      <w:r>
        <w:t>). Il doit mentionner votre nationalité.</w:t>
      </w:r>
    </w:p>
    <w:p w14:paraId="5D1B7045" w14:textId="53BEFD6E" w:rsidR="00AC5D81" w:rsidRDefault="00CB2F09">
      <w:r>
        <w:t>Veu</w:t>
      </w:r>
      <w:r>
        <w:t>illez ne pas ajouter d’autres documents</w:t>
      </w:r>
      <w:r>
        <w:rPr>
          <w:b/>
        </w:rPr>
        <w:t xml:space="preserve"> </w:t>
      </w:r>
      <w:r>
        <w:t>(tels qu’une copie du passeport, une copie des diplômes ou un certificat d’expérience professionnelle, etc.). Ces documents leur seront demandés, le cas échéant, à un stade ultérieur.</w:t>
      </w:r>
    </w:p>
    <w:p w14:paraId="00AF0134" w14:textId="77777777" w:rsidR="00AC5D81" w:rsidRDefault="00AC5D81"/>
    <w:p w14:paraId="54CDDE36" w14:textId="52364A78" w:rsidR="00AC5D81" w:rsidRDefault="00CB2F09">
      <w:pPr>
        <w:pStyle w:val="P68B1DB1-ListNumber4"/>
        <w:keepNext/>
        <w:numPr>
          <w:ilvl w:val="0"/>
          <w:numId w:val="0"/>
        </w:numPr>
        <w:ind w:left="709" w:hanging="709"/>
      </w:pPr>
      <w:r>
        <w:t>Traitement des données à caract</w:t>
      </w:r>
      <w:r>
        <w:t>ère personnel</w:t>
      </w:r>
    </w:p>
    <w:p w14:paraId="0D144B0D" w14:textId="1B120317" w:rsidR="00AC5D81" w:rsidRDefault="00CB2F09">
      <w:pPr>
        <w:keepNext/>
      </w:pPr>
      <w:r>
        <w:t xml:space="preserve">La Commission veillera à ce que les données à caractère personnel des candidats soient traitées dans le plein respect du règlement (UE) 2018/1725 du Parlement européen et du </w:t>
      </w:r>
      <w:r>
        <w:lastRenderedPageBreak/>
        <w:t>Conseil</w:t>
      </w:r>
      <w:r>
        <w:rPr>
          <w:rStyle w:val="FootnoteReference"/>
          <w:sz w:val="22"/>
        </w:rPr>
        <w:footnoteReference w:id="1"/>
      </w:r>
      <w:r>
        <w:t>. Cela vaut en particulier pour la confidentialité et la sé</w:t>
      </w:r>
      <w:r>
        <w:t xml:space="preserve">curité de ces données. </w:t>
      </w:r>
      <w:bookmarkStart w:id="3" w:name="_Hlk132131276"/>
      <w:r>
        <w:t>Avant de postuler, veuillez lire la déclaration de confidentialité ci-jointe.</w:t>
      </w:r>
      <w:bookmarkEnd w:id="3"/>
    </w:p>
    <w:sectPr w:rsidR="00AC5D81">
      <w:footerReference w:type="even" r:id="rId30"/>
      <w:footerReference w:type="default" r:id="rId31"/>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B32E2" w14:textId="77777777" w:rsidR="00AC5D81" w:rsidRDefault="00CB2F09">
      <w:pPr>
        <w:spacing w:after="0"/>
      </w:pPr>
      <w:r>
        <w:separator/>
      </w:r>
    </w:p>
  </w:endnote>
  <w:endnote w:type="continuationSeparator" w:id="0">
    <w:p w14:paraId="2EDF69C8" w14:textId="77777777" w:rsidR="00AC5D81" w:rsidRDefault="00CB2F0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D8DC6"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D8D22" w14:textId="77777777" w:rsidR="00AC5D81" w:rsidRDefault="00CB2F09">
    <w:pPr>
      <w:pStyle w:val="FooterLine"/>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E295A" w14:textId="77777777" w:rsidR="00AC5D81" w:rsidRDefault="00CB2F09">
      <w:pPr>
        <w:spacing w:after="0"/>
      </w:pPr>
      <w:r>
        <w:separator/>
      </w:r>
    </w:p>
  </w:footnote>
  <w:footnote w:type="continuationSeparator" w:id="0">
    <w:p w14:paraId="626DEDAF" w14:textId="77777777" w:rsidR="00AC5D81" w:rsidRDefault="00CB2F09">
      <w:pPr>
        <w:spacing w:after="0"/>
      </w:pPr>
      <w:r>
        <w:continuationSeparator/>
      </w:r>
    </w:p>
  </w:footnote>
  <w:footnote w:id="1">
    <w:p w14:paraId="6AE43B3C" w14:textId="5EDB2F13" w:rsidR="00AC5D81" w:rsidRDefault="00CB2F09">
      <w:pPr>
        <w:pStyle w:val="FootnoteText"/>
      </w:pPr>
      <w:r>
        <w:t>(</w:t>
      </w:r>
      <w:r>
        <w:rPr>
          <w:rStyle w:val="FootnoteReference"/>
        </w:rPr>
        <w:footnoteRef/>
      </w:r>
      <w:r>
        <w:t>)</w:t>
      </w:r>
      <w:r>
        <w:tab/>
      </w:r>
      <w:r>
        <w:rPr>
          <w:sz w:val="16"/>
        </w:rPr>
        <w:t>Règlement (UE) 2018/1725 du Parlement européen et du Conseil du 23 octobre 2018 relatif à la protection des personnes physiques à l’égard du traitement des données à caractère personnel par les institutions, organes et organismes de l’Union et à la libre c</w:t>
      </w:r>
      <w:r>
        <w:rPr>
          <w:sz w:val="16"/>
        </w:rPr>
        <w:t xml:space="preserve">irculation de ces données, et abrogeant le règlement (CE) no 45/2001 et la décision no 1247/2002/CE (JO L 295 du 21.11.2018, p. 39). </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248BBC2"/>
    <w:lvl w:ilvl="0">
      <w:start w:val="1"/>
      <w:numFmt w:val="decimal"/>
      <w:lvlText w:val="%1."/>
      <w:lvlJc w:val="left"/>
      <w:pPr>
        <w:tabs>
          <w:tab w:val="num" w:pos="360"/>
        </w:tabs>
        <w:ind w:left="360" w:hanging="360"/>
      </w:pPr>
    </w:lvl>
  </w:abstractNum>
  <w:abstractNum w:abstractNumId="1" w15:restartNumberingAfterBreak="0">
    <w:nsid w:val="0A2900F7"/>
    <w:multiLevelType w:val="multilevel"/>
    <w:tmpl w:val="CD327DD4"/>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0EFB7115"/>
    <w:multiLevelType w:val="multilevel"/>
    <w:tmpl w:val="B1E2D022"/>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7201"/>
    <w:multiLevelType w:val="multilevel"/>
    <w:tmpl w:val="8B28F110"/>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0B8345"/>
    <w:multiLevelType w:val="multilevel"/>
    <w:tmpl w:val="653AFF94"/>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262685D"/>
    <w:multiLevelType w:val="multilevel"/>
    <w:tmpl w:val="6AD29548"/>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43D0A16"/>
    <w:multiLevelType w:val="multilevel"/>
    <w:tmpl w:val="6AF0E42A"/>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6A97E06"/>
    <w:multiLevelType w:val="hybridMultilevel"/>
    <w:tmpl w:val="70C489A6"/>
    <w:lvl w:ilvl="0" w:tplc="660AE6EE">
      <w:start w:val="7"/>
      <w:numFmt w:val="bullet"/>
      <w:lvlText w:val="-"/>
      <w:lvlJc w:val="left"/>
      <w:pPr>
        <w:ind w:left="360" w:hanging="360"/>
      </w:pPr>
      <w:rPr>
        <w:rFonts w:ascii="Verdana" w:eastAsia="Cambria" w:hAnsi="Verdana"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72F0AC5"/>
    <w:multiLevelType w:val="multilevel"/>
    <w:tmpl w:val="73921F74"/>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1C7B624F"/>
    <w:multiLevelType w:val="multilevel"/>
    <w:tmpl w:val="C0D42B4E"/>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3A66065"/>
    <w:multiLevelType w:val="hybridMultilevel"/>
    <w:tmpl w:val="8EE8C2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15:restartNumberingAfterBreak="0">
    <w:nsid w:val="2C8DFDF8"/>
    <w:multiLevelType w:val="multilevel"/>
    <w:tmpl w:val="FB161274"/>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2D293CE3"/>
    <w:multiLevelType w:val="multilevel"/>
    <w:tmpl w:val="617A232E"/>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2D293CF4"/>
    <w:multiLevelType w:val="multilevel"/>
    <w:tmpl w:val="7CE62064"/>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2E326ED1"/>
    <w:multiLevelType w:val="hybridMultilevel"/>
    <w:tmpl w:val="2A3C9DD8"/>
    <w:lvl w:ilvl="0" w:tplc="18090001">
      <w:start w:val="1"/>
      <w:numFmt w:val="bullet"/>
      <w:lvlText w:val=""/>
      <w:lvlJc w:val="left"/>
      <w:pPr>
        <w:ind w:left="720" w:hanging="360"/>
      </w:pPr>
      <w:rPr>
        <w:rFonts w:ascii="Symbol" w:hAnsi="Symbol" w:hint="default"/>
      </w:rPr>
    </w:lvl>
    <w:lvl w:ilvl="1" w:tplc="56F67ED4">
      <w:numFmt w:val="bullet"/>
      <w:lvlText w:val="•"/>
      <w:lvlJc w:val="left"/>
      <w:pPr>
        <w:ind w:left="1440" w:hanging="360"/>
      </w:pPr>
      <w:rPr>
        <w:rFonts w:ascii="Times New Roman" w:eastAsia="Times New Roman" w:hAnsi="Times New Roman" w:cs="Times New Roman"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15:restartNumberingAfterBreak="0">
    <w:nsid w:val="36324F1E"/>
    <w:multiLevelType w:val="multilevel"/>
    <w:tmpl w:val="CD6C3A58"/>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37CB1E1C"/>
    <w:multiLevelType w:val="multilevel"/>
    <w:tmpl w:val="86F0099C"/>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3A7730C4"/>
    <w:multiLevelType w:val="multilevel"/>
    <w:tmpl w:val="E862797A"/>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429E662A"/>
    <w:multiLevelType w:val="multilevel"/>
    <w:tmpl w:val="59E04EE0"/>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4E1A63DF"/>
    <w:multiLevelType w:val="multilevel"/>
    <w:tmpl w:val="07326E7C"/>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0" w15:restartNumberingAfterBreak="0">
    <w:nsid w:val="4E1A982C"/>
    <w:multiLevelType w:val="multilevel"/>
    <w:tmpl w:val="634233C4"/>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1" w15:restartNumberingAfterBreak="0">
    <w:nsid w:val="5072619B"/>
    <w:multiLevelType w:val="multilevel"/>
    <w:tmpl w:val="AC302F1E"/>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50729B52"/>
    <w:multiLevelType w:val="multilevel"/>
    <w:tmpl w:val="9D205BAA"/>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3" w15:restartNumberingAfterBreak="0">
    <w:nsid w:val="6977472E"/>
    <w:multiLevelType w:val="multilevel"/>
    <w:tmpl w:val="B6462C44"/>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4" w15:restartNumberingAfterBreak="0">
    <w:nsid w:val="6E684ADF"/>
    <w:multiLevelType w:val="hybridMultilevel"/>
    <w:tmpl w:val="58C4D784"/>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7C65145E"/>
    <w:multiLevelType w:val="multilevel"/>
    <w:tmpl w:val="671E52A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6" w15:restartNumberingAfterBreak="0">
    <w:nsid w:val="7C651460"/>
    <w:multiLevelType w:val="singleLevel"/>
    <w:tmpl w:val="DCAA060D"/>
    <w:name w:val="AnnexNumbering"/>
    <w:lvl w:ilvl="0">
      <w:start w:val="1"/>
      <w:numFmt w:val="upperLetter"/>
      <w:pStyle w:val="AnnexTitle"/>
      <w:lvlText w:val="Annex %1"/>
      <w:lvlJc w:val="left"/>
      <w:pPr>
        <w:tabs>
          <w:tab w:val="num" w:pos="2268"/>
        </w:tabs>
        <w:ind w:left="2268" w:hanging="2268"/>
      </w:pPr>
      <w:rPr>
        <w:rFonts w:hint="default"/>
      </w:rPr>
    </w:lvl>
  </w:abstractNum>
  <w:num w:numId="1" w16cid:durableId="509029435">
    <w:abstractNumId w:val="1"/>
  </w:num>
  <w:num w:numId="2" w16cid:durableId="545487891">
    <w:abstractNumId w:val="15"/>
  </w:num>
  <w:num w:numId="3" w16cid:durableId="1086658250">
    <w:abstractNumId w:val="9"/>
  </w:num>
  <w:num w:numId="4" w16cid:durableId="1304967038">
    <w:abstractNumId w:val="16"/>
  </w:num>
  <w:num w:numId="5" w16cid:durableId="1625841798">
    <w:abstractNumId w:val="21"/>
  </w:num>
  <w:num w:numId="6" w16cid:durableId="1581711852">
    <w:abstractNumId w:val="23"/>
  </w:num>
  <w:num w:numId="7" w16cid:durableId="2010597269">
    <w:abstractNumId w:val="2"/>
  </w:num>
  <w:num w:numId="8" w16cid:durableId="154227337">
    <w:abstractNumId w:val="8"/>
  </w:num>
  <w:num w:numId="9" w16cid:durableId="835806501">
    <w:abstractNumId w:val="18"/>
  </w:num>
  <w:num w:numId="10" w16cid:durableId="229927604">
    <w:abstractNumId w:val="3"/>
  </w:num>
  <w:num w:numId="11" w16cid:durableId="882864602">
    <w:abstractNumId w:val="5"/>
  </w:num>
  <w:num w:numId="12" w16cid:durableId="1110204864">
    <w:abstractNumId w:val="6"/>
  </w:num>
  <w:num w:numId="13" w16cid:durableId="932594616">
    <w:abstractNumId w:val="11"/>
  </w:num>
  <w:num w:numId="14" w16cid:durableId="1671517048">
    <w:abstractNumId w:val="17"/>
  </w:num>
  <w:num w:numId="15" w16cid:durableId="348874439">
    <w:abstractNumId w:val="20"/>
  </w:num>
  <w:num w:numId="16" w16cid:durableId="788280695">
    <w:abstractNumId w:val="25"/>
  </w:num>
  <w:num w:numId="17" w16cid:durableId="1058630122">
    <w:abstractNumId w:val="12"/>
  </w:num>
  <w:num w:numId="18" w16cid:durableId="2120908136">
    <w:abstractNumId w:val="13"/>
  </w:num>
  <w:num w:numId="19" w16cid:durableId="686714860">
    <w:abstractNumId w:val="26"/>
  </w:num>
  <w:num w:numId="20" w16cid:durableId="422990355">
    <w:abstractNumId w:val="19"/>
  </w:num>
  <w:num w:numId="21" w16cid:durableId="1837307304">
    <w:abstractNumId w:val="22"/>
  </w:num>
  <w:num w:numId="22" w16cid:durableId="302121546">
    <w:abstractNumId w:val="4"/>
  </w:num>
  <w:num w:numId="23" w16cid:durableId="728039549">
    <w:abstractNumId w:val="7"/>
  </w:num>
  <w:num w:numId="24" w16cid:durableId="1971325234">
    <w:abstractNumId w:val="14"/>
  </w:num>
  <w:num w:numId="25" w16cid:durableId="342585248">
    <w:abstractNumId w:val="3"/>
  </w:num>
  <w:num w:numId="26" w16cid:durableId="1442873118">
    <w:abstractNumId w:val="3"/>
  </w:num>
  <w:num w:numId="27" w16cid:durableId="355229738">
    <w:abstractNumId w:val="3"/>
    <w:lvlOverride w:ilvl="0">
      <w:startOverride w:val="1"/>
    </w:lvlOverride>
    <w:lvlOverride w:ilvl="1">
      <w:startOverride w:val="1"/>
    </w:lvlOverride>
    <w:lvlOverride w:ilvl="2">
      <w:startOverride w:val="1"/>
    </w:lvlOverride>
    <w:lvlOverride w:ilvl="3">
      <w:startOverride w:val="1"/>
    </w:lvlOverride>
    <w:lvlOverride w:ilvl="4"/>
    <w:lvlOverride w:ilvl="5"/>
    <w:lvlOverride w:ilvl="6"/>
    <w:lvlOverride w:ilvl="7"/>
    <w:lvlOverride w:ilvl="8"/>
  </w:num>
  <w:num w:numId="28" w16cid:durableId="1108502620">
    <w:abstractNumId w:val="3"/>
  </w:num>
  <w:num w:numId="29" w16cid:durableId="28797032">
    <w:abstractNumId w:val="3"/>
  </w:num>
  <w:num w:numId="30" w16cid:durableId="804199819">
    <w:abstractNumId w:val="3"/>
  </w:num>
  <w:num w:numId="31" w16cid:durableId="1935161499">
    <w:abstractNumId w:val="3"/>
  </w:num>
  <w:num w:numId="32" w16cid:durableId="1650359895">
    <w:abstractNumId w:val="3"/>
  </w:num>
  <w:num w:numId="33" w16cid:durableId="1411199044">
    <w:abstractNumId w:val="0"/>
  </w:num>
  <w:num w:numId="34" w16cid:durableId="1184707998">
    <w:abstractNumId w:val="24"/>
  </w:num>
  <w:num w:numId="35" w16cid:durableId="4958058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E21DBD"/>
    <w:rsid w:val="00002862"/>
    <w:rsid w:val="00012665"/>
    <w:rsid w:val="00066455"/>
    <w:rsid w:val="0007110E"/>
    <w:rsid w:val="0007544E"/>
    <w:rsid w:val="00092BCA"/>
    <w:rsid w:val="000A4668"/>
    <w:rsid w:val="000D129C"/>
    <w:rsid w:val="000F371B"/>
    <w:rsid w:val="000F4CD5"/>
    <w:rsid w:val="00111AB6"/>
    <w:rsid w:val="001D0A81"/>
    <w:rsid w:val="002109E6"/>
    <w:rsid w:val="00252050"/>
    <w:rsid w:val="002B3CBF"/>
    <w:rsid w:val="002C49D0"/>
    <w:rsid w:val="002E40A9"/>
    <w:rsid w:val="00394447"/>
    <w:rsid w:val="003E50A4"/>
    <w:rsid w:val="003F691E"/>
    <w:rsid w:val="0040388A"/>
    <w:rsid w:val="00431778"/>
    <w:rsid w:val="00454CC7"/>
    <w:rsid w:val="00461644"/>
    <w:rsid w:val="004617C9"/>
    <w:rsid w:val="00476034"/>
    <w:rsid w:val="005168AD"/>
    <w:rsid w:val="0058240F"/>
    <w:rsid w:val="00592CD5"/>
    <w:rsid w:val="005D1B85"/>
    <w:rsid w:val="005D502F"/>
    <w:rsid w:val="00627324"/>
    <w:rsid w:val="00652324"/>
    <w:rsid w:val="00665583"/>
    <w:rsid w:val="00686668"/>
    <w:rsid w:val="00693BC6"/>
    <w:rsid w:val="00696070"/>
    <w:rsid w:val="007E531E"/>
    <w:rsid w:val="007F02AC"/>
    <w:rsid w:val="007F7012"/>
    <w:rsid w:val="008107F9"/>
    <w:rsid w:val="008848DC"/>
    <w:rsid w:val="008D02B7"/>
    <w:rsid w:val="008F0B52"/>
    <w:rsid w:val="008F4BA9"/>
    <w:rsid w:val="00994062"/>
    <w:rsid w:val="00996CC6"/>
    <w:rsid w:val="009A1EA0"/>
    <w:rsid w:val="009A2F00"/>
    <w:rsid w:val="009C5E27"/>
    <w:rsid w:val="00A033AD"/>
    <w:rsid w:val="00AB2CEA"/>
    <w:rsid w:val="00AC1B81"/>
    <w:rsid w:val="00AC5D81"/>
    <w:rsid w:val="00AF6424"/>
    <w:rsid w:val="00B24CC5"/>
    <w:rsid w:val="00B3644B"/>
    <w:rsid w:val="00B515A2"/>
    <w:rsid w:val="00B53EBF"/>
    <w:rsid w:val="00B65513"/>
    <w:rsid w:val="00B73F08"/>
    <w:rsid w:val="00B8014C"/>
    <w:rsid w:val="00C06724"/>
    <w:rsid w:val="00C3254D"/>
    <w:rsid w:val="00C504C7"/>
    <w:rsid w:val="00C75BA4"/>
    <w:rsid w:val="00CB2F09"/>
    <w:rsid w:val="00CB5B61"/>
    <w:rsid w:val="00CD2C5A"/>
    <w:rsid w:val="00D03CF4"/>
    <w:rsid w:val="00D7090C"/>
    <w:rsid w:val="00D84D53"/>
    <w:rsid w:val="00D96984"/>
    <w:rsid w:val="00DD41ED"/>
    <w:rsid w:val="00DF1E49"/>
    <w:rsid w:val="00E21DBD"/>
    <w:rsid w:val="00E342CB"/>
    <w:rsid w:val="00E41704"/>
    <w:rsid w:val="00E44D7F"/>
    <w:rsid w:val="00E82667"/>
    <w:rsid w:val="00EB3147"/>
    <w:rsid w:val="00F4683D"/>
    <w:rsid w:val="00F6462F"/>
    <w:rsid w:val="00F91B73"/>
    <w:rsid w:val="00F93413"/>
    <w:rsid w:val="00FD740F"/>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063D501B"/>
  <w15:docId w15:val="{7535E56D-0E98-4549-A326-7EF60B1AD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uiPriority="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uiPriority="22" w:qFormat="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qFormat="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semiHidden/>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uiPriority w:val="1"/>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uiPriority w:val="1"/>
    <w:qFormat/>
    <w:pPr>
      <w:keepNext w:val="0"/>
      <w:spacing w:before="0"/>
      <w:outlineLvl w:val="9"/>
    </w:pPr>
    <w:rPr>
      <w:b w:val="0"/>
      <w:smallCaps w:val="0"/>
    </w:rPr>
  </w:style>
  <w:style w:type="paragraph" w:customStyle="1" w:styleId="NumPar2">
    <w:name w:val="NumPar 2"/>
    <w:basedOn w:val="Heading2"/>
    <w:uiPriority w:val="1"/>
    <w:qFormat/>
    <w:pPr>
      <w:keepNext w:val="0"/>
      <w:outlineLvl w:val="9"/>
    </w:pPr>
    <w:rPr>
      <w:b w:val="0"/>
    </w:rPr>
  </w:style>
  <w:style w:type="paragraph" w:customStyle="1" w:styleId="NumPar3">
    <w:name w:val="NumPar 3"/>
    <w:basedOn w:val="Heading3"/>
    <w:uiPriority w:val="1"/>
    <w:qFormat/>
    <w:pPr>
      <w:keepNext w:val="0"/>
      <w:outlineLvl w:val="9"/>
    </w:pPr>
    <w:rPr>
      <w:i w:val="0"/>
    </w:rPr>
  </w:style>
  <w:style w:type="paragraph" w:customStyle="1" w:styleId="NumPar4">
    <w:name w:val="NumPar 4"/>
    <w:basedOn w:val="Heading4"/>
    <w:uiPriority w:val="1"/>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uiPriority w:val="1"/>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styleId="Hyperlink">
    <w:name w:val="Hyperlink"/>
    <w:basedOn w:val="DefaultParagraphFont"/>
    <w:uiPriority w:val="99"/>
    <w:unhideWhenUsed/>
    <w:locked/>
    <w:rsid w:val="00E21DBD"/>
    <w:rPr>
      <w:color w:val="0563C1" w:themeColor="hyperlink"/>
      <w:u w:val="single"/>
    </w:rPr>
  </w:style>
  <w:style w:type="paragraph" w:styleId="ListParagraph">
    <w:name w:val="List Paragraph"/>
    <w:basedOn w:val="Normal"/>
    <w:uiPriority w:val="34"/>
    <w:qFormat/>
    <w:locked/>
    <w:rsid w:val="00E21DBD"/>
    <w:pPr>
      <w:spacing w:after="200" w:line="276" w:lineRule="auto"/>
      <w:ind w:left="720"/>
      <w:contextualSpacing/>
      <w:jc w:val="left"/>
    </w:pPr>
    <w:rPr>
      <w:rFonts w:asciiTheme="minorHAnsi" w:eastAsiaTheme="minorHAnsi" w:hAnsiTheme="minorHAnsi" w:cstheme="minorBidi"/>
      <w:sz w:val="22"/>
    </w:rPr>
  </w:style>
  <w:style w:type="paragraph" w:customStyle="1" w:styleId="Default">
    <w:name w:val="Default"/>
    <w:rsid w:val="00C75BA4"/>
    <w:pPr>
      <w:autoSpaceDE w:val="0"/>
      <w:autoSpaceDN w:val="0"/>
      <w:adjustRightInd w:val="0"/>
    </w:pPr>
    <w:rPr>
      <w:color w:val="000000"/>
    </w:rPr>
  </w:style>
  <w:style w:type="character" w:styleId="FootnoteReference">
    <w:name w:val="footnote reference"/>
    <w:basedOn w:val="DefaultParagraphFont"/>
    <w:semiHidden/>
    <w:locked/>
    <w:rsid w:val="00C75BA4"/>
    <w:rPr>
      <w:vertAlign w:val="superscript"/>
    </w:rPr>
  </w:style>
  <w:style w:type="character" w:styleId="FollowedHyperlink">
    <w:name w:val="FollowedHyperlink"/>
    <w:basedOn w:val="DefaultParagraphFont"/>
    <w:semiHidden/>
    <w:locked/>
    <w:rsid w:val="00CB5B61"/>
    <w:rPr>
      <w:color w:val="954F72" w:themeColor="followedHyperlink"/>
      <w:u w:val="single"/>
    </w:rPr>
  </w:style>
  <w:style w:type="paragraph" w:styleId="Revision">
    <w:name w:val="Revision"/>
    <w:hidden/>
    <w:semiHidden/>
    <w:locked/>
    <w:rsid w:val="00B73F08"/>
  </w:style>
  <w:style w:type="paragraph" w:styleId="BodyText">
    <w:name w:val="Body Text"/>
    <w:basedOn w:val="Normal"/>
    <w:link w:val="BodyTextChar"/>
    <w:uiPriority w:val="1"/>
    <w:qFormat/>
    <w:locked/>
    <w:rsid w:val="00665583"/>
    <w:pPr>
      <w:widowControl w:val="0"/>
      <w:autoSpaceDE w:val="0"/>
      <w:autoSpaceDN w:val="0"/>
      <w:spacing w:after="0"/>
      <w:jc w:val="left"/>
    </w:pPr>
  </w:style>
  <w:style w:type="character" w:customStyle="1" w:styleId="BodyTextChar">
    <w:name w:val="Body Text Char"/>
    <w:basedOn w:val="DefaultParagraphFont"/>
    <w:link w:val="BodyText"/>
    <w:uiPriority w:val="1"/>
    <w:rsid w:val="00665583"/>
  </w:style>
  <w:style w:type="paragraph" w:styleId="z-TopofForm">
    <w:name w:val="HTML Top of Form"/>
    <w:basedOn w:val="Normal"/>
    <w:next w:val="Normal"/>
    <w:link w:val="z-TopofFormChar"/>
    <w:hidden/>
    <w:semiHidden/>
    <w:locked/>
    <w:rsid w:val="00B8014C"/>
    <w:pPr>
      <w:pBdr>
        <w:bottom w:val="single" w:sz="6" w:space="1" w:color="auto"/>
      </w:pBdr>
      <w:spacing w:after="0"/>
      <w:jc w:val="center"/>
    </w:pPr>
    <w:rPr>
      <w:rFonts w:ascii="Arial" w:hAnsi="Arial" w:cs="Arial"/>
      <w:vanish/>
      <w:sz w:val="16"/>
    </w:rPr>
  </w:style>
  <w:style w:type="character" w:customStyle="1" w:styleId="z-TopofFormChar">
    <w:name w:val="z-Top of Form Char"/>
    <w:basedOn w:val="DefaultParagraphFont"/>
    <w:link w:val="z-TopofForm"/>
    <w:semiHidden/>
    <w:rsid w:val="00B8014C"/>
    <w:rPr>
      <w:rFonts w:ascii="Arial" w:hAnsi="Arial" w:cs="Arial"/>
      <w:vanish/>
      <w:sz w:val="16"/>
    </w:rPr>
  </w:style>
  <w:style w:type="paragraph" w:styleId="z-BottomofForm">
    <w:name w:val="HTML Bottom of Form"/>
    <w:basedOn w:val="Normal"/>
    <w:next w:val="Normal"/>
    <w:link w:val="z-BottomofFormChar"/>
    <w:hidden/>
    <w:semiHidden/>
    <w:locked/>
    <w:rsid w:val="00B8014C"/>
    <w:pPr>
      <w:pBdr>
        <w:top w:val="single" w:sz="6" w:space="1" w:color="auto"/>
      </w:pBdr>
      <w:spacing w:after="0"/>
      <w:jc w:val="center"/>
    </w:pPr>
    <w:rPr>
      <w:rFonts w:ascii="Arial" w:hAnsi="Arial" w:cs="Arial"/>
      <w:vanish/>
      <w:sz w:val="16"/>
    </w:rPr>
  </w:style>
  <w:style w:type="character" w:customStyle="1" w:styleId="z-BottomofFormChar">
    <w:name w:val="z-Bottom of Form Char"/>
    <w:basedOn w:val="DefaultParagraphFont"/>
    <w:link w:val="z-BottomofForm"/>
    <w:semiHidden/>
    <w:rsid w:val="00B8014C"/>
    <w:rPr>
      <w:rFonts w:ascii="Arial" w:hAnsi="Arial" w:cs="Arial"/>
      <w:vanish/>
      <w:sz w:val="16"/>
    </w:rPr>
  </w:style>
  <w:style w:type="character" w:styleId="Strong">
    <w:name w:val="Strong"/>
    <w:basedOn w:val="DefaultParagraphFont"/>
    <w:uiPriority w:val="22"/>
    <w:qFormat/>
    <w:locked/>
    <w:rsid w:val="00461644"/>
    <w:rPr>
      <w:b/>
    </w:rPr>
  </w:style>
  <w:style w:type="paragraph" w:customStyle="1" w:styleId="P68B1DB1-ListNumber1">
    <w:name w:val="P68B1DB1-ListNumber1"/>
    <w:basedOn w:val="ListNumber"/>
    <w:rPr>
      <w:b/>
    </w:rPr>
  </w:style>
  <w:style w:type="paragraph" w:customStyle="1" w:styleId="P68B1DB1-ListParagraph2">
    <w:name w:val="P68B1DB1-ListParagraph2"/>
    <w:basedOn w:val="ListParagraph"/>
    <w:rPr>
      <w:rFonts w:ascii="Times New Roman" w:hAnsi="Times New Roman" w:cs="Times New Roman"/>
      <w:sz w:val="24"/>
    </w:rPr>
  </w:style>
  <w:style w:type="paragraph" w:customStyle="1" w:styleId="P68B1DB1-Normal3">
    <w:name w:val="P68B1DB1-Normal3"/>
    <w:basedOn w:val="Normal"/>
    <w:rPr>
      <w:u w:val="single"/>
    </w:rPr>
  </w:style>
  <w:style w:type="paragraph" w:customStyle="1" w:styleId="P68B1DB1-ListNumber4">
    <w:name w:val="P68B1DB1-ListNumber4"/>
    <w:basedOn w:val="ListNumber"/>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control" Target="activeX/activeX2.xml"/><Relationship Id="rId26" Type="http://schemas.openxmlformats.org/officeDocument/2006/relationships/control" Target="activeX/activeX6.xml"/><Relationship Id="rId3" Type="http://schemas.openxmlformats.org/officeDocument/2006/relationships/customXml" Target="../customXml/item3.xml"/><Relationship Id="rId21" Type="http://schemas.openxmlformats.org/officeDocument/2006/relationships/image" Target="media/image5.wmf"/><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wmf"/><Relationship Id="rId25" Type="http://schemas.openxmlformats.org/officeDocument/2006/relationships/image" Target="media/image7.wmf"/><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3.xml"/><Relationship Id="rId29" Type="http://schemas.openxmlformats.org/officeDocument/2006/relationships/hyperlink" Target="https://europa.eu/europass/en/create-europass-cv"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ontrol" Target="activeX/activeX5.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wmf"/><Relationship Id="rId23" Type="http://schemas.openxmlformats.org/officeDocument/2006/relationships/image" Target="media/image6.wmf"/><Relationship Id="rId28" Type="http://schemas.openxmlformats.org/officeDocument/2006/relationships/hyperlink" Target="http://europass.cedefop.europa.eu/en/documents/curriculum-vitae" TargetMode="External"/><Relationship Id="rId10" Type="http://schemas.openxmlformats.org/officeDocument/2006/relationships/settings" Target="settings.xml"/><Relationship Id="rId19" Type="http://schemas.openxmlformats.org/officeDocument/2006/relationships/image" Target="media/image4.wmf"/><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control" Target="activeX/activeX4.xml"/><Relationship Id="rId27" Type="http://schemas.openxmlformats.org/officeDocument/2006/relationships/hyperlink" Target="https://eur-lex.europa.eu/legal-content/EN/TXT/?uri=CELEX:32015D0444" TargetMode="External"/><Relationship Id="rId30" Type="http://schemas.openxmlformats.org/officeDocument/2006/relationships/footer" Target="footer1.xml"/><Relationship Id="rId8" Type="http://schemas.openxmlformats.org/officeDocument/2006/relationships/numbering" Target="numbering.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6129DB96-64EB-425D-8D6A-C7F90EB17AB6}"/>
      </w:docPartPr>
      <w:docPartBody>
        <w:p w:rsidR="00016CFF" w:rsidRDefault="00016CFF">
          <w:r>
            <w:rPr>
              <w:rStyle w:val="PlaceholderText"/>
            </w:rPr>
            <w:t>Cliquez ou touchez pour introduire le texte.</w:t>
          </w:r>
        </w:p>
      </w:docPartBody>
    </w:docPart>
    <w:docPart>
      <w:docPartPr>
        <w:name w:val="722A130BB2FD42CB99AF58537814D26D"/>
        <w:category>
          <w:name w:val="General"/>
          <w:gallery w:val="placeholder"/>
        </w:category>
        <w:types>
          <w:type w:val="bbPlcHdr"/>
        </w:types>
        <w:behaviors>
          <w:behavior w:val="content"/>
        </w:behaviors>
        <w:guid w:val="{C43F40DD-A8AE-4CF3-B04E-EDC5E45D00F8}"/>
      </w:docPartPr>
      <w:docPartBody>
        <w:p w:rsidR="00016CFF" w:rsidRDefault="00016CFF">
          <w:pPr>
            <w:pStyle w:val="722A130BB2FD42CB99AF58537814D26D"/>
          </w:pPr>
          <w:r>
            <w:rPr>
              <w:rStyle w:val="PlaceholderText"/>
            </w:rPr>
            <w:t>Cliquez ou touchez pour introduire le texte.</w:t>
          </w:r>
        </w:p>
      </w:docPartBody>
    </w:docPart>
    <w:docPart>
      <w:docPartPr>
        <w:name w:val="E4139A8A81AD41B0A456F71CC855670B"/>
        <w:category>
          <w:name w:val="General"/>
          <w:gallery w:val="placeholder"/>
        </w:category>
        <w:types>
          <w:type w:val="bbPlcHdr"/>
        </w:types>
        <w:behaviors>
          <w:behavior w:val="content"/>
        </w:behaviors>
        <w:guid w:val="{364F6E2C-C559-48F4-9FBC-2A2D3A7A1540}"/>
      </w:docPartPr>
      <w:docPartBody>
        <w:p w:rsidR="00016CFF" w:rsidRDefault="00016CFF">
          <w:pPr>
            <w:pStyle w:val="E4139A8A81AD41B0A456F71CC855670B"/>
          </w:pPr>
          <w:r>
            <w:rPr>
              <w:rStyle w:val="PlaceholderText"/>
            </w:rPr>
            <w:t>Cliquez ou touchez pour introduire le texte.</w:t>
          </w:r>
        </w:p>
      </w:docPartBody>
    </w:docPart>
    <w:docPart>
      <w:docPartPr>
        <w:name w:val="A1D7C4E93E5D41968C9784C962AACA55"/>
        <w:category>
          <w:name w:val="General"/>
          <w:gallery w:val="placeholder"/>
        </w:category>
        <w:types>
          <w:type w:val="bbPlcHdr"/>
        </w:types>
        <w:behaviors>
          <w:behavior w:val="content"/>
        </w:behaviors>
        <w:guid w:val="{E1D37A03-DF36-4598-A3E8-B660CC9DC44B}"/>
      </w:docPartPr>
      <w:docPartBody>
        <w:p w:rsidR="00016CFF" w:rsidRDefault="00016CFF">
          <w:pPr>
            <w:pStyle w:val="A1D7C4E93E5D41968C9784C962AACA55"/>
          </w:pPr>
          <w:r>
            <w:rPr>
              <w:rStyle w:val="PlaceholderText"/>
            </w:rPr>
            <w:t>Cliquez ou touchez pour introduire le texte.</w:t>
          </w:r>
        </w:p>
      </w:docPartBody>
    </w:docPart>
    <w:docPart>
      <w:docPartPr>
        <w:name w:val="84FB87486BC94E5EB76E972E1BD8265B"/>
        <w:category>
          <w:name w:val="General"/>
          <w:gallery w:val="placeholder"/>
        </w:category>
        <w:types>
          <w:type w:val="bbPlcHdr"/>
        </w:types>
        <w:behaviors>
          <w:behavior w:val="content"/>
        </w:behaviors>
        <w:guid w:val="{306E4427-9C3C-4B42-B3D9-E60DDED406DA}"/>
      </w:docPartPr>
      <w:docPartBody>
        <w:p w:rsidR="00016CFF" w:rsidRDefault="00016CFF">
          <w:pPr>
            <w:pStyle w:val="84FB87486BC94E5EB76E972E1BD8265B"/>
          </w:pPr>
          <w:r>
            <w:rPr>
              <w:rStyle w:val="PlaceholderText"/>
            </w:rPr>
            <w:t>Cliquez ou touchez pour introduire le texte.</w:t>
          </w:r>
        </w:p>
      </w:docPartBody>
    </w:docPart>
    <w:docPart>
      <w:docPartPr>
        <w:name w:val="70AAD37E9A1F4B5EA5C1270588299908"/>
        <w:category>
          <w:name w:val="General"/>
          <w:gallery w:val="placeholder"/>
        </w:category>
        <w:types>
          <w:type w:val="bbPlcHdr"/>
        </w:types>
        <w:behaviors>
          <w:behavior w:val="content"/>
        </w:behaviors>
        <w:guid w:val="{43F86A3A-74E9-4166-9CEE-CE1C695BEC43}"/>
      </w:docPartPr>
      <w:docPartBody>
        <w:p w:rsidR="00016CFF" w:rsidRDefault="00016CFF">
          <w:pPr>
            <w:pStyle w:val="70AAD37E9A1F4B5EA5C1270588299908"/>
          </w:pPr>
          <w:r>
            <w:rPr>
              <w:rStyle w:val="PlaceholderText"/>
            </w:rPr>
            <w:t>Cliquez ou touchez pour introduire le texte.</w:t>
          </w:r>
        </w:p>
      </w:docPartBody>
    </w:docPart>
    <w:docPart>
      <w:docPartPr>
        <w:name w:val="42CE55A0461841A39534A5E777539A67"/>
        <w:category>
          <w:name w:val="General"/>
          <w:gallery w:val="placeholder"/>
        </w:category>
        <w:types>
          <w:type w:val="bbPlcHdr"/>
        </w:types>
        <w:behaviors>
          <w:behavior w:val="content"/>
        </w:behaviors>
        <w:guid w:val="{87F50748-41DC-4E9E-8660-C93453D9BB8C}"/>
      </w:docPartPr>
      <w:docPartBody>
        <w:p w:rsidR="00016CFF" w:rsidRDefault="00016CFF">
          <w:pPr>
            <w:pStyle w:val="42CE55A0461841A39534A5E777539A67"/>
          </w:pPr>
          <w:r>
            <w:rPr>
              <w:rStyle w:val="PlaceholderText"/>
            </w:rPr>
            <w:t>Cliquez ou touchez pour introduire le texte.</w:t>
          </w:r>
        </w:p>
      </w:docPartBody>
    </w:docPart>
    <w:docPart>
      <w:docPartPr>
        <w:name w:val="67F27FDCBBCC432A9E1E2D808F5B3042"/>
        <w:category>
          <w:name w:val="General"/>
          <w:gallery w:val="placeholder"/>
        </w:category>
        <w:types>
          <w:type w:val="bbPlcHdr"/>
        </w:types>
        <w:behaviors>
          <w:behavior w:val="content"/>
        </w:behaviors>
        <w:guid w:val="{52ED19A2-A1E9-4A71-AAF3-5C58B71943FD}"/>
      </w:docPartPr>
      <w:docPartBody>
        <w:p w:rsidR="00016CFF" w:rsidRDefault="00016CFF">
          <w:pPr>
            <w:pStyle w:val="67F27FDCBBCC432A9E1E2D808F5B30421"/>
          </w:pPr>
          <w:r>
            <w:t xml:space="preserve">    </w:t>
          </w:r>
        </w:p>
      </w:docPartBody>
    </w:docPart>
    <w:docPart>
      <w:docPartPr>
        <w:name w:val="D53C757808094631B3D30FCCF370CC97"/>
        <w:category>
          <w:name w:val="General"/>
          <w:gallery w:val="placeholder"/>
        </w:category>
        <w:types>
          <w:type w:val="bbPlcHdr"/>
        </w:types>
        <w:behaviors>
          <w:behavior w:val="content"/>
        </w:behaviors>
        <w:guid w:val="{2DE20A14-83E6-4E9A-9882-6063D0A42616}"/>
      </w:docPartPr>
      <w:docPartBody>
        <w:p w:rsidR="00016CFF" w:rsidRDefault="00016CFF">
          <w:pPr>
            <w:pStyle w:val="D53C757808094631B3D30FCCF370CC97"/>
          </w:pPr>
          <w:r>
            <w:rPr>
              <w:rStyle w:val="PlaceholderText"/>
            </w:rPr>
            <w:t>Cliquez ou touchez pour introduire le texte.</w:t>
          </w:r>
        </w:p>
      </w:docPartBody>
    </w:docPart>
    <w:docPart>
      <w:docPartPr>
        <w:name w:val="335C0F1576B3499F8D90CE979ABE47D4"/>
        <w:category>
          <w:name w:val="General"/>
          <w:gallery w:val="placeholder"/>
        </w:category>
        <w:types>
          <w:type w:val="bbPlcHdr"/>
        </w:types>
        <w:behaviors>
          <w:behavior w:val="content"/>
        </w:behaviors>
        <w:guid w:val="{4241FA9F-5392-4EB7-BD3F-181BC84F339B}"/>
      </w:docPartPr>
      <w:docPartBody>
        <w:p w:rsidR="00016CFF" w:rsidRDefault="00016CFF">
          <w:pPr>
            <w:pStyle w:val="335C0F1576B3499F8D90CE979ABE47D41"/>
          </w:pPr>
          <w:r>
            <w:rPr>
              <w:rStyle w:val="PlaceholderText"/>
            </w:rPr>
            <w:t xml:space="preserve"> ....    </w:t>
          </w:r>
        </w:p>
      </w:docPartBody>
    </w:docPart>
    <w:docPart>
      <w:docPartPr>
        <w:name w:val="42F8A5B327594E519C9F00EDCE7CD95B"/>
        <w:category>
          <w:name w:val="General"/>
          <w:gallery w:val="placeholder"/>
        </w:category>
        <w:types>
          <w:type w:val="bbPlcHdr"/>
        </w:types>
        <w:behaviors>
          <w:behavior w:val="content"/>
        </w:behaviors>
        <w:guid w:val="{5F30B651-791D-4C11-8038-5403EDC5B657}"/>
      </w:docPartPr>
      <w:docPartBody>
        <w:p w:rsidR="00016CFF" w:rsidRDefault="00016CFF">
          <w:pPr>
            <w:pStyle w:val="42F8A5B327594E519C9F00EDCE7CD95B1"/>
          </w:pPr>
          <w:r>
            <w:rPr>
              <w:rStyle w:val="PlaceholderText"/>
            </w:rPr>
            <w:t xml:space="preserve">  ...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725"/>
    <w:multiLevelType w:val="multilevel"/>
    <w:tmpl w:val="6E5C1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30240CC"/>
    <w:multiLevelType w:val="multilevel"/>
    <w:tmpl w:val="0FDCC0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493177083">
    <w:abstractNumId w:val="0"/>
  </w:num>
  <w:num w:numId="2" w16cid:durableId="1030913335">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10DB"/>
    <w:rsid w:val="00016CFF"/>
    <w:rsid w:val="001E3B1B"/>
    <w:rsid w:val="006212B2"/>
    <w:rsid w:val="006F0611"/>
    <w:rsid w:val="007F7378"/>
    <w:rsid w:val="00893390"/>
    <w:rsid w:val="00894A0C"/>
    <w:rsid w:val="00CA527C"/>
    <w:rsid w:val="00D374C1"/>
    <w:rsid w:val="00ED10D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893390"/>
    <w:rPr>
      <w:color w:val="288061"/>
    </w:rPr>
  </w:style>
  <w:style w:type="paragraph" w:customStyle="1" w:styleId="67F27FDCBBCC432A9E1E2D808F5B30421">
    <w:name w:val="67F27FDCBBCC432A9E1E2D808F5B30421"/>
    <w:rsid w:val="006212B2"/>
    <w:pPr>
      <w:spacing w:after="240" w:line="240" w:lineRule="auto"/>
      <w:jc w:val="both"/>
    </w:pPr>
    <w:rPr>
      <w:rFonts w:ascii="Times New Roman" w:eastAsia="Times New Roman" w:hAnsi="Times New Roman" w:cs="Times New Roman"/>
      <w:sz w:val="24"/>
    </w:rPr>
  </w:style>
  <w:style w:type="paragraph" w:customStyle="1" w:styleId="70AAD37E9A1F4B5EA5C1270588299908">
    <w:name w:val="70AAD37E9A1F4B5EA5C1270588299908"/>
    <w:rsid w:val="00893390"/>
    <w:pPr>
      <w:spacing w:after="240" w:line="240" w:lineRule="auto"/>
      <w:jc w:val="both"/>
    </w:pPr>
    <w:rPr>
      <w:rFonts w:ascii="Times New Roman" w:eastAsia="Times New Roman" w:hAnsi="Times New Roman" w:cs="Times New Roman"/>
      <w:sz w:val="24"/>
    </w:rPr>
  </w:style>
  <w:style w:type="paragraph" w:customStyle="1" w:styleId="722A130BB2FD42CB99AF58537814D26D">
    <w:name w:val="722A130BB2FD42CB99AF58537814D26D"/>
    <w:rsid w:val="00893390"/>
    <w:pPr>
      <w:spacing w:after="240" w:line="240" w:lineRule="auto"/>
      <w:jc w:val="both"/>
    </w:pPr>
    <w:rPr>
      <w:rFonts w:ascii="Times New Roman" w:eastAsia="Times New Roman" w:hAnsi="Times New Roman" w:cs="Times New Roman"/>
      <w:sz w:val="24"/>
    </w:rPr>
  </w:style>
  <w:style w:type="paragraph" w:customStyle="1" w:styleId="E4139A8A81AD41B0A456F71CC855670B">
    <w:name w:val="E4139A8A81AD41B0A456F71CC855670B"/>
    <w:rsid w:val="00893390"/>
    <w:pPr>
      <w:spacing w:after="240" w:line="240" w:lineRule="auto"/>
      <w:jc w:val="both"/>
    </w:pPr>
    <w:rPr>
      <w:rFonts w:ascii="Times New Roman" w:eastAsia="Times New Roman" w:hAnsi="Times New Roman" w:cs="Times New Roman"/>
      <w:sz w:val="24"/>
    </w:rPr>
  </w:style>
  <w:style w:type="paragraph" w:customStyle="1" w:styleId="42CE55A0461841A39534A5E777539A67">
    <w:name w:val="42CE55A0461841A39534A5E777539A67"/>
    <w:rsid w:val="00893390"/>
    <w:pPr>
      <w:spacing w:after="240" w:line="240" w:lineRule="auto"/>
      <w:jc w:val="both"/>
    </w:pPr>
    <w:rPr>
      <w:rFonts w:ascii="Times New Roman" w:eastAsia="Times New Roman" w:hAnsi="Times New Roman" w:cs="Times New Roman"/>
      <w:sz w:val="24"/>
    </w:rPr>
  </w:style>
  <w:style w:type="paragraph" w:customStyle="1" w:styleId="335C0F1576B3499F8D90CE979ABE47D41">
    <w:name w:val="335C0F1576B3499F8D90CE979ABE47D41"/>
    <w:rsid w:val="00893390"/>
    <w:pPr>
      <w:spacing w:after="240" w:line="240" w:lineRule="auto"/>
      <w:jc w:val="both"/>
    </w:pPr>
    <w:rPr>
      <w:rFonts w:ascii="Times New Roman" w:eastAsia="Times New Roman" w:hAnsi="Times New Roman" w:cs="Times New Roman"/>
      <w:sz w:val="24"/>
    </w:rPr>
  </w:style>
  <w:style w:type="paragraph" w:customStyle="1" w:styleId="42F8A5B327594E519C9F00EDCE7CD95B1">
    <w:name w:val="42F8A5B327594E519C9F00EDCE7CD95B1"/>
    <w:rsid w:val="00893390"/>
    <w:pPr>
      <w:spacing w:after="240" w:line="240" w:lineRule="auto"/>
      <w:jc w:val="both"/>
    </w:pPr>
    <w:rPr>
      <w:rFonts w:ascii="Times New Roman" w:eastAsia="Times New Roman" w:hAnsi="Times New Roman" w:cs="Times New Roman"/>
      <w:sz w:val="24"/>
    </w:rPr>
  </w:style>
  <w:style w:type="paragraph" w:customStyle="1" w:styleId="A1D7C4E93E5D41968C9784C962AACA55">
    <w:name w:val="A1D7C4E93E5D41968C9784C962AACA55"/>
    <w:rsid w:val="00893390"/>
    <w:pPr>
      <w:spacing w:after="240" w:line="240" w:lineRule="auto"/>
      <w:jc w:val="both"/>
    </w:pPr>
    <w:rPr>
      <w:rFonts w:ascii="Times New Roman" w:eastAsia="Times New Roman" w:hAnsi="Times New Roman" w:cs="Times New Roman"/>
      <w:sz w:val="24"/>
    </w:rPr>
  </w:style>
  <w:style w:type="paragraph" w:customStyle="1" w:styleId="84FB87486BC94E5EB76E972E1BD8265B">
    <w:name w:val="84FB87486BC94E5EB76E972E1BD8265B"/>
    <w:rsid w:val="00893390"/>
    <w:pPr>
      <w:spacing w:after="240" w:line="240" w:lineRule="auto"/>
      <w:jc w:val="both"/>
    </w:pPr>
    <w:rPr>
      <w:rFonts w:ascii="Times New Roman" w:eastAsia="Times New Roman" w:hAnsi="Times New Roman" w:cs="Times New Roman"/>
      <w:sz w:val="24"/>
    </w:rPr>
  </w:style>
  <w:style w:type="paragraph" w:customStyle="1" w:styleId="D53C757808094631B3D30FCCF370CC97">
    <w:name w:val="D53C757808094631B3D30FCCF370CC97"/>
    <w:rsid w:val="00893390"/>
    <w:pPr>
      <w:spacing w:after="240" w:line="240" w:lineRule="auto"/>
      <w:jc w:val="both"/>
    </w:pPr>
    <w:rPr>
      <w:rFonts w:ascii="Times New Roman" w:eastAsia="Times New Roman" w:hAnsi="Times New Roman" w:cs="Times New Roman"/>
      <w:sz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 {field: SEQ Table \* ARABIC }: </LabelFormattedTableSeqEC>
  <NoteCopy>c.c.:</NoteCopy>
  <NoteCopies>c.c.:</NoteCopies>
  <MarkingUntilText>UNTIL</MarkingUntilText>
  <OrgaRoot>EUROPEAN COMMISSION</OrgaRoot>
  <SecurityPharma>Pharma Investigations</SecurityPharma>
  <ClimaSensitive>CLIMA</ClimaSensitive>
  <SecurityEmbargo>EMBARGO UNTIL</SecurityEmbargo>
  <NoteFile>Note for the File</NoteFile>
  <NoteEnclosures>Enclosures:</NoteEnclosures>
  <NoteEnclosure>Enclosure:</NoteEnclosure>
  <NoteParticipant>Participant:</NoteParticipant>
  <NoteParticipants>Participants:</NoteParticipants>
  <Contact>Contact:</Contact>
  <Contacts>Contacts:</Contacts>
  <ESigned>Electronically signed</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 { STYLEREF "Chapter Number" \s }.{ SEQ Table \* ARABIC } – </LabelTableSeqWChapter>
  <LabelSource>Source</LabelSource>
  <LabelTableSeqEC>Table {SEQ Table \* ARABIC }: </LabelTableSeqEC>
  <EmbargoUnlimited>Embargo (Unlimited)</EmbargoUnlimited>
  <SecurityCompOperations>COMP Operations</SecurityCompOperations>
  <SecurityOpinionLegalService>Opinion of the Legal Service</SecurityOpinionLegalService>
  <NoteReference>Ref.:</NoteReference>
  <FooterPhone>Tel. direct line</FooterPhone>
  <FooterFax>Fax</FooterFax>
  <FooterOffice>Office:</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of Contents</TOCHeading>
  <NoteSubject>Subject:</NoteSubject>
  <DAC.Line2>EMPLOYMENT, SOCIAL AFFAIRS AND INCLUSION</DAC.Line2>
  <DAC.Line3>REGIONAL AND URBAN POLICY</DAC.Line3>
  <DAC.Line1>DIRECTORATES-GENERAL</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tel.</ContactTel>
  <ContactOffice>office</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 {field: STYLEREF "Chapter Number" \s }.{field: SEQ Table \* ARABIC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4.xml><?xml version="1.0" encoding="utf-8"?>
<p:properties xmlns:p="http://schemas.microsoft.com/office/2006/metadata/properties" xmlns:xsi="http://www.w3.org/2001/XMLSchema-instance" xmlns:pc="http://schemas.microsoft.com/office/infopath/2007/PartnerControls">
  <documentManagement>
    <EC_Common_Keyword xmlns="http://schemas.microsoft.com/sharepoint/v3/fields" xsi:nil="true"/>
    <EC_Common_Languages xmlns="http://schemas.microsoft.com/sharepoint/v3/fields">EN,FR,DE</EC_Common_Languages>
    <_DCDateModified xmlns="http://schemas.microsoft.com/sharepoint/v3/fields" xsi:nil="true"/>
    <EC_Portal_SM_DocumentGroupID xmlns="a41a97bf-0494-41d8-ba3d-259bd7771890" xsi:nil="true"/>
    <EC_Portal_SM_Description xmlns="1929b814-5a78-4bdc-9841-d8b9ef424f65" xsi:nil="true"/>
    <EC_Portal_SM_Audiences xmlns="1929b814-5a78-4bdc-9841-d8b9ef424f65">COM A EACEA A EACI A EAHC A ERCEA A HADEA A REA A TENEA A</EC_Portal_SM_Audiences>
    <EC_Portal_SM_IsProfessional xmlns="1929b814-5a78-4bdc-9841-d8b9ef424f65">false</EC_Portal_SM_IsProfessional>
    <EC_Portal_SM_Pages xmlns="a41a97bf-0494-41d8-ba3d-259bd7771890" xsi:nil="true"/>
  </documentManagement>
</p:properties>
</file>

<file path=customXml/item5.xml><?xml version="1.0" encoding="utf-8"?>
<EurolookProperties>
  <ProductCustomizationId>EC</ProductCustomizationId>
  <Created>
    <Version>10.0.44709.0</Version>
    <Date>2023-03-13T16:18:53</Date>
    <Language>EN</Language>
    <Note/>
  </Created>
  <Edited>
    <Version/>
    <Date/>
  </Edited>
  <DocumentModel>
    <Id>f8c36bec-0f9f-4d0e-ab25-ee5c0421ad8b</Id>
    <Name>Note for the file</Name>
  </DocumentModel>
  <CustomTemplate>
    <Id/>
    <Name/>
  </CustomTemplate>
  <DocumentDate>2023-03-13T16:18:53</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6.xml><?xml version="1.0" encoding="utf-8"?>
<ct:contentTypeSchema xmlns:ct="http://schemas.microsoft.com/office/2006/metadata/contentType" xmlns:ma="http://schemas.microsoft.com/office/2006/metadata/properties/metaAttributes" ct:_="" ma:_="" ma:contentTypeName="SMP Document" ma:contentTypeID="0x010100B115F2CDA271DD4BBE79039B2B10322D005972CF4DFAC7AC44A3C80A3589CF2E1E" ma:contentTypeVersion="8" ma:contentTypeDescription="An e-document (Word, PDF...) with specific information." ma:contentTypeScope="" ma:versionID="09f0bf5436caed1f18dcc16980a75e8f">
  <xsd:schema xmlns:xsd="http://www.w3.org/2001/XMLSchema" xmlns:xs="http://www.w3.org/2001/XMLSchema" xmlns:p="http://schemas.microsoft.com/office/2006/metadata/properties" xmlns:ns2="1929b814-5a78-4bdc-9841-d8b9ef424f65" xmlns:ns3="http://schemas.microsoft.com/sharepoint/v3/fields" xmlns:ns4="a41a97bf-0494-41d8-ba3d-259bd7771890" xmlns:ns5="08927195-b699-4be0-9ee2-6c66dc215b5a" targetNamespace="http://schemas.microsoft.com/office/2006/metadata/properties" ma:root="true" ma:fieldsID="8687dc0e363bf095c80b192ad024d435" ns2:_="" ns3:_="" ns4:_="" ns5:_="">
    <xsd:import namespace="1929b814-5a78-4bdc-9841-d8b9ef424f65"/>
    <xsd:import namespace="http://schemas.microsoft.com/sharepoint/v3/fields"/>
    <xsd:import namespace="a41a97bf-0494-41d8-ba3d-259bd7771890"/>
    <xsd:import namespace="08927195-b699-4be0-9ee2-6c66dc215b5a"/>
    <xsd:element name="properties">
      <xsd:complexType>
        <xsd:sequence>
          <xsd:element name="documentManagement">
            <xsd:complexType>
              <xsd:all>
                <xsd:element ref="ns2:EC_Portal_SM_Description" minOccurs="0"/>
                <xsd:element ref="ns3:EC_Common_Languages"/>
                <xsd:element ref="ns2:EC_Portal_SM_Audiences" minOccurs="0"/>
                <xsd:element ref="ns3:EC_Common_Keyword" minOccurs="0"/>
                <xsd:element ref="ns3:_DCDateModified" minOccurs="0"/>
                <xsd:element ref="ns4:EC_Portal_SM_Pages" minOccurs="0"/>
                <xsd:element ref="ns2:EC_Portal_SM_IsProfessional"/>
                <xsd:element ref="ns4:EC_Portal_SM_DocumentGroup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9b814-5a78-4bdc-9841-d8b9ef424f65" elementFormDefault="qualified">
    <xsd:import namespace="http://schemas.microsoft.com/office/2006/documentManagement/types"/>
    <xsd:import namespace="http://schemas.microsoft.com/office/infopath/2007/PartnerControls"/>
    <xsd:element name="EC_Portal_SM_Description" ma:index="2" nillable="true" ma:displayName="Description" ma:internalName="EC_Portal_SM_Description">
      <xsd:simpleType>
        <xsd:restriction base="dms:Text"/>
      </xsd:simpleType>
    </xsd:element>
    <xsd:element name="EC_Portal_SM_Audiences" ma:index="8" nillable="true" ma:displayName="Audiences" ma:internalName="EC_Portal_SM_Audiences">
      <xsd:simpleType>
        <xsd:restriction base="dms:Note">
          <xsd:maxLength value="255"/>
        </xsd:restriction>
      </xsd:simpleType>
    </xsd:element>
    <xsd:element name="EC_Portal_SM_IsProfessional" ma:index="12" ma:displayName="IsProfessional" ma:default="0" ma:internalName="EC_Portal_SM_IsProfessional">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EC_Common_Languages" ma:index="3" ma:displayName="Content language" ma:internalName="EC_Common_Languages" ma:readOnly="false">
      <xsd:simpleType>
        <xsd:restriction base="dms:Text"/>
      </xsd:simpleType>
    </xsd:element>
    <xsd:element name="EC_Common_Keyword" ma:index="9" nillable="true" ma:displayName="Keyword" ma:internalName="EC_Common_Keyword">
      <xsd:simpleType>
        <xsd:restriction base="dms:Text"/>
      </xsd:simpleType>
    </xsd:element>
    <xsd:element name="_DCDateModified" ma:index="10"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a41a97bf-0494-41d8-ba3d-259bd7771890" elementFormDefault="qualified">
    <xsd:import namespace="http://schemas.microsoft.com/office/2006/documentManagement/types"/>
    <xsd:import namespace="http://schemas.microsoft.com/office/infopath/2007/PartnerControls"/>
    <xsd:element name="EC_Portal_SM_Pages" ma:index="11" nillable="true" ma:displayName="Pages" ma:decimals="0" ma:internalName="EC_Portal_SM_Pages">
      <xsd:simpleType>
        <xsd:restriction base="dms:Number"/>
      </xsd:simpleType>
    </xsd:element>
    <xsd:element name="EC_Portal_SM_DocumentGroupID" ma:index="13" nillable="true" ma:displayName="documentGroupID" ma:internalName="EC_Portal_SM_DocumentGroupID">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927195-b699-4be0-9ee2-6c66dc215b5a" elementFormDefault="qualified">
    <xsd:import namespace="http://schemas.microsoft.com/office/2006/documentManagement/types"/>
    <xsd:import namespace="http://schemas.microsoft.com/office/infopath/2007/PartnerControls"/>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Long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Deputy Head of Unit</Function>
  <WebAddress/>
  <FunctionalMailbox/>
  <InheritedWebAddress>WebAddress</InheritedWebAddress>
  <OrgaEntity1>
    <Id>805c15ac-91b7-42ae-a642-e0e6c71741c1</Id>
    <LogicalLevel>1</LogicalLevel>
    <Name>HR</Name>
    <HeadLine1/>
    <HeadLine2>HUMAN RESOURCES AND SECURITY</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DIRECTORATE-GENERAL</HeadLine1>
      <HeadLine2>HUMAN RESOURCES AND SECURITY</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Recruitment &amp; Mobility</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Competitions &amp; Selections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4E1ECF90-431E-4380-8027-994959F5183F}">
  <ds:schemaRefs>
    <ds:schemaRef ds:uri="http://schemas.microsoft.com/sharepoint/v3/contenttype/forms"/>
  </ds:schemaRefs>
</ds:datastoreItem>
</file>

<file path=customXml/itemProps2.xml><?xml version="1.0" encoding="utf-8"?>
<ds:datastoreItem xmlns:ds="http://schemas.openxmlformats.org/officeDocument/2006/customXml" ds:itemID="{329FD2FA-43C6-4CF5-A302-460C8A2775C7}">
  <ds:schemaRefs>
    <ds:schemaRef ds:uri="http://schemas.openxmlformats.org/officeDocument/2006/bibliography"/>
  </ds:schemaRefs>
</ds:datastoreItem>
</file>

<file path=customXml/itemProps3.xml><?xml version="1.0" encoding="utf-8"?>
<ds:datastoreItem xmlns:ds="http://schemas.openxmlformats.org/officeDocument/2006/customXml" ds:itemID="{4EF90DE6-88B6-4264-9629-4D8DFDFE87D2}">
  <ds:schemaRefs/>
</ds:datastoreItem>
</file>

<file path=customXml/itemProps4.xml><?xml version="1.0" encoding="utf-8"?>
<ds:datastoreItem xmlns:ds="http://schemas.openxmlformats.org/officeDocument/2006/customXml" ds:itemID="{7A3C6D55-1AF6-449B-857D-C7A32EBC765D}">
  <ds:schemaRefs>
    <ds:schemaRef ds:uri="http://schemas.microsoft.com/office/infopath/2007/PartnerControls"/>
    <ds:schemaRef ds:uri="http://www.w3.org/XML/1998/namespace"/>
    <ds:schemaRef ds:uri="http://schemas.microsoft.com/sharepoint/v3/fields"/>
    <ds:schemaRef ds:uri="08927195-b699-4be0-9ee2-6c66dc215b5a"/>
    <ds:schemaRef ds:uri="http://schemas.openxmlformats.org/package/2006/metadata/core-properties"/>
    <ds:schemaRef ds:uri="1929b814-5a78-4bdc-9841-d8b9ef424f65"/>
    <ds:schemaRef ds:uri="http://purl.org/dc/dcmitype/"/>
    <ds:schemaRef ds:uri="http://schemas.microsoft.com/office/2006/metadata/properties"/>
    <ds:schemaRef ds:uri="http://schemas.microsoft.com/office/2006/documentManagement/types"/>
    <ds:schemaRef ds:uri="http://purl.org/dc/elements/1.1/"/>
    <ds:schemaRef ds:uri="a41a97bf-0494-41d8-ba3d-259bd7771890"/>
    <ds:schemaRef ds:uri="http://purl.org/dc/terms/"/>
  </ds:schemaRefs>
</ds:datastoreItem>
</file>

<file path=customXml/itemProps5.xml><?xml version="1.0" encoding="utf-8"?>
<ds:datastoreItem xmlns:ds="http://schemas.openxmlformats.org/officeDocument/2006/customXml" ds:itemID="{D3EA5527-7367-4268-9D83-5125C98D0ED2}">
  <ds:schemaRefs/>
</ds:datastoreItem>
</file>

<file path=customXml/itemProps6.xml><?xml version="1.0" encoding="utf-8"?>
<ds:datastoreItem xmlns:ds="http://schemas.openxmlformats.org/officeDocument/2006/customXml" ds:itemID="{59A7A4AC-649F-426F-91DE-75F413CC4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9b814-5a78-4bdc-9841-d8b9ef424f65"/>
    <ds:schemaRef ds:uri="http://schemas.microsoft.com/sharepoint/v3/fields"/>
    <ds:schemaRef ds:uri="a41a97bf-0494-41d8-ba3d-259bd7771890"/>
    <ds:schemaRef ds:uri="08927195-b699-4be0-9ee2-6c66dc215b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5A09F5FA-5D5D-4D33-B950-5288C78BDBC8}">
  <ds:schemaRefs/>
</ds:datastoreItem>
</file>

<file path=docProps/app.xml><?xml version="1.0" encoding="utf-8"?>
<Properties xmlns="http://schemas.openxmlformats.org/officeDocument/2006/extended-properties" xmlns:vt="http://schemas.openxmlformats.org/officeDocument/2006/docPropsVTypes">
  <Template>Eurolook</Template>
  <TotalTime>11</TotalTime>
  <Pages>5</Pages>
  <Words>1378</Words>
  <Characters>7859</Characters>
  <Application>Microsoft Office Word</Application>
  <DocSecurity>0</DocSecurity>
  <PresentationFormat>Microsoft Word 14.0</PresentationFormat>
  <Lines>65</Lines>
  <Paragraphs>18</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MARZIALI Marino (DEFIS)</cp:lastModifiedBy>
  <cp:revision>4</cp:revision>
  <cp:lastPrinted>2023-04-05T10:36:00Z</cp:lastPrinted>
  <dcterms:created xsi:type="dcterms:W3CDTF">2023-06-12T15:13:00Z</dcterms:created>
  <dcterms:modified xsi:type="dcterms:W3CDTF">2023-06-12T15:29:00Z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2023-03-13T15:18:54Z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c3d0ffb7-e5be-4ad4-aff5-495a1a2c67de</vt:lpwstr>
  </property>
  <property fmtid="{D5CDD505-2E9C-101B-9397-08002B2CF9AE}" pid="8" name="MSIP_Label_6bd9ddd1-4d20-43f6-abfa-fc3c07406f94_ContentBits">
    <vt:lpwstr>0</vt:lpwstr>
  </property>
  <property fmtid="{D5CDD505-2E9C-101B-9397-08002B2CF9AE}" pid="9" name="ContentTypeId">
    <vt:lpwstr>0x010100B115F2CDA271DD4BBE79039B2B10322D005972CF4DFAC7AC44A3C80A3589CF2E1E</vt:lpwstr>
  </property>
  <property fmtid="{D5CDD505-2E9C-101B-9397-08002B2CF9AE}" pid="10" name="EC_Portal_SM_LocationTaxHTField0">
    <vt:lpwstr>Brussels|a2fd1745-7a8b-472f-87d8-c065744c40dd;Luxembourg|83ddf54f-ddb9-4640-a49c-ddc026ae519f;Other EU cities|d7af267d-1fe5-4f44-81e3-3d2959f76565;Non-EU cities|e2ed3b20-65ba-43c5-813e-9bd8e4201ac9</vt:lpwstr>
  </property>
  <property fmtid="{D5CDD505-2E9C-101B-9397-08002B2CF9AE}" pid="11" name="EC_Portal_SM_NavigationLanguageTaxHTField0">
    <vt:lpwstr>English|256b0f03-2527-4c41-b261-a16799168ae6;French|797213b8-07f2-436e-a021-30df8c8bbd6c</vt:lpwstr>
  </property>
  <property fmtid="{D5CDD505-2E9C-101B-9397-08002B2CF9AE}" pid="12" name="TaxCatchAll">
    <vt:lpwstr>4;#Non-EU cities|e2ed3b20-65ba-43c5-813e-9bd8e4201ac9;#6;#French|797213b8-07f2-436e-a021-30df8c8bbd6c;#5;#English|256b0f03-2527-4c41-b261-a16799168ae6;#55;#Seconded national experts|8541174c-e865-48c8-ad74-a224e0cea60d;#3;#Other EU cities|d7af267d-1fe5-4f44-81e3-3d2959f76565;#2;#Luxembourg|83ddf54f-ddb9-4640-a49c-ddc026ae519f;#1;#Brussels|a2fd1745-7a8b-472f-87d8-c065744c40dd</vt:lpwstr>
  </property>
  <property fmtid="{D5CDD505-2E9C-101B-9397-08002B2CF9AE}" pid="13" name="EC_Portal_SM_Location">
    <vt:lpwstr>1;#Brussels|a2fd1745-7a8b-472f-87d8-c065744c40dd;#2;#Luxembourg|83ddf54f-ddb9-4640-a49c-ddc026ae519f;#3;#Other EU cities|d7af267d-1fe5-4f44-81e3-3d2959f76565;#4;#Non-EU cities|e2ed3b20-65ba-43c5-813e-9bd8e4201ac9</vt:lpwstr>
  </property>
  <property fmtid="{D5CDD505-2E9C-101B-9397-08002B2CF9AE}" pid="14" name="EC_Portal_SM_DocumentType">
    <vt:lpwstr/>
  </property>
  <property fmtid="{D5CDD505-2E9C-101B-9397-08002B2CF9AE}" pid="15" name="EC_Portal_SM_NavigationLanguage">
    <vt:lpwstr>5;#English|256b0f03-2527-4c41-b261-a16799168ae6;#6;#French|797213b8-07f2-436e-a021-30df8c8bbd6c</vt:lpwstr>
  </property>
  <property fmtid="{D5CDD505-2E9C-101B-9397-08002B2CF9AE}" pid="16" name="EC_Portal_SM_Topics">
    <vt:lpwstr>55;#Seconded national experts|8541174c-e865-48c8-ad74-a224e0cea60d</vt:lpwstr>
  </property>
  <property fmtid="{D5CDD505-2E9C-101B-9397-08002B2CF9AE}" pid="17" name="EC_Portal_SM_TopicsTaxHTField0">
    <vt:lpwstr>Seconded national experts|8541174c-e865-48c8-ad74-a224e0cea60d</vt:lpwstr>
  </property>
  <property fmtid="{D5CDD505-2E9C-101B-9397-08002B2CF9AE}" pid="18" name="EC_Portal_SM_DocumentTypeTaxHTField0">
    <vt:lpwstr/>
  </property>
</Properties>
</file>