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I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10342">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10342">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10342">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10342">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10342">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10342"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A65B97"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2041199177"/>
                <w:placeholder>
                  <w:docPart w:val="C01D4926FE7540798E12641A75E6D853"/>
                </w:placeholder>
              </w:sdtPr>
              <w:sdtEndPr/>
              <w:sdtContent>
                <w:tc>
                  <w:tcPr>
                    <w:tcW w:w="5491" w:type="dxa"/>
                  </w:tcPr>
                  <w:p w14:paraId="2AA4F572" w14:textId="3621353D" w:rsidR="00377580" w:rsidRPr="00523FB2" w:rsidRDefault="00E03DD9" w:rsidP="005F6927">
                    <w:pPr>
                      <w:tabs>
                        <w:tab w:val="left" w:pos="426"/>
                      </w:tabs>
                      <w:rPr>
                        <w:bCs/>
                        <w:lang w:val="fr-BE" w:eastAsia="en-GB"/>
                      </w:rPr>
                    </w:pPr>
                    <w:r>
                      <w:rPr>
                        <w:bCs/>
                        <w:lang w:val="fr-BE" w:eastAsia="en-GB"/>
                      </w:rPr>
                      <w:t>ESTAT E.2 « </w:t>
                    </w:r>
                    <w:r w:rsidRPr="00BD1054">
                      <w:rPr>
                        <w:bCs/>
                        <w:lang w:val="fr-BE" w:eastAsia="en-GB"/>
                      </w:rPr>
                      <w:t>Statistiques et comptes de l’environnement; développement durable</w:t>
                    </w:r>
                    <w:r>
                      <w:rPr>
                        <w:bCs/>
                        <w:lang w:val="fr-BE" w:eastAsia="en-GB"/>
                      </w:rPr>
                      <w:t> »</w:t>
                    </w:r>
                  </w:p>
                </w:tc>
              </w:sdtContent>
            </w:sdt>
          </w:sdtContent>
        </w:sdt>
      </w:tr>
      <w:tr w:rsidR="00377580" w:rsidRPr="00A65B9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491535010"/>
                <w:placeholder>
                  <w:docPart w:val="9C3253FD02B3483D9DEAC36EE733EE51"/>
                </w:placeholder>
              </w:sdtPr>
              <w:sdtEndPr>
                <w:rPr>
                  <w:lang w:val="en-IE"/>
                </w:rPr>
              </w:sdtEndPr>
              <w:sdtContent>
                <w:tc>
                  <w:tcPr>
                    <w:tcW w:w="5491" w:type="dxa"/>
                  </w:tcPr>
                  <w:p w14:paraId="51C87C16" w14:textId="502079DF" w:rsidR="00377580" w:rsidRPr="00080A71" w:rsidRDefault="00E03DD9" w:rsidP="005F6927">
                    <w:pPr>
                      <w:tabs>
                        <w:tab w:val="left" w:pos="426"/>
                      </w:tabs>
                      <w:rPr>
                        <w:bCs/>
                        <w:lang w:val="en-IE" w:eastAsia="en-GB"/>
                      </w:rPr>
                    </w:pPr>
                    <w:r>
                      <w:t>144148</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486294975"/>
                  <w:placeholder>
                    <w:docPart w:val="27AC4F4679F14A80B9A65F9415F06A85"/>
                  </w:placeholder>
                </w:sdtPr>
                <w:sdtEndPr/>
                <w:sdtContent>
                  <w:p w14:paraId="40CA3D60" w14:textId="77777777" w:rsidR="00E03DD9" w:rsidRDefault="00E03DD9" w:rsidP="00E03DD9">
                    <w:pPr>
                      <w:tabs>
                        <w:tab w:val="left" w:pos="426"/>
                      </w:tabs>
                      <w:rPr>
                        <w:bCs/>
                        <w:lang w:val="es-ES" w:eastAsia="en-GB"/>
                      </w:rPr>
                    </w:pPr>
                    <w:r>
                      <w:rPr>
                        <w:bCs/>
                        <w:lang w:val="es-ES" w:eastAsia="en-GB"/>
                      </w:rPr>
                      <w:t>Arturo DE LA FUENTE</w:t>
                    </w:r>
                  </w:p>
                  <w:p w14:paraId="369CA7C8" w14:textId="0826C689" w:rsidR="00377580" w:rsidRPr="00523FB2" w:rsidRDefault="00310342" w:rsidP="005F6927">
                    <w:pPr>
                      <w:tabs>
                        <w:tab w:val="left" w:pos="426"/>
                      </w:tabs>
                      <w:rPr>
                        <w:bCs/>
                        <w:lang w:val="fr-BE" w:eastAsia="en-GB"/>
                      </w:rPr>
                    </w:pPr>
                    <w:hyperlink r:id="rId11" w:history="1">
                      <w:r w:rsidR="00E03DD9" w:rsidRPr="009319F6">
                        <w:rPr>
                          <w:rStyle w:val="Hyperlink"/>
                          <w:bCs/>
                          <w:lang w:val="es-ES" w:eastAsia="en-GB"/>
                        </w:rPr>
                        <w:t>Arturo.de-la-fuente@ec.europa.eu</w:t>
                      </w:r>
                    </w:hyperlink>
                    <w:r w:rsidR="00E03DD9">
                      <w:rPr>
                        <w:bCs/>
                        <w:lang w:val="es-ES" w:eastAsia="en-GB"/>
                      </w:rPr>
                      <w:t xml:space="preserve"> +352 4301 32461</w:t>
                    </w:r>
                  </w:p>
                </w:sdtContent>
              </w:sdt>
            </w:sdtContent>
          </w:sdt>
          <w:p w14:paraId="32DD8032" w14:textId="6D40FEE6" w:rsidR="00377580" w:rsidRPr="001D3EEC" w:rsidRDefault="00310342"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03DD9">
                  <w:rPr>
                    <w:bCs/>
                    <w:lang w:val="fr-BE" w:eastAsia="en-GB"/>
                  </w:rPr>
                  <w:t>1 No</w:t>
                </w:r>
                <w:r w:rsidR="00523FB2">
                  <w:rPr>
                    <w:bCs/>
                    <w:lang w:val="fr-BE" w:eastAsia="en-GB"/>
                  </w:rPr>
                  <w:t>v</w:t>
                </w:r>
                <w:r w:rsidR="00E03DD9">
                  <w:rPr>
                    <w:bCs/>
                    <w:lang w:val="fr-BE" w:eastAsia="en-GB"/>
                  </w:rPr>
                  <w:t>embre 2023</w:t>
                </w:r>
                <w:r w:rsidR="00377580" w:rsidRPr="001D3EEC">
                  <w:rPr>
                    <w:bCs/>
                    <w:lang w:val="fr-BE" w:eastAsia="en-GB"/>
                  </w:rPr>
                  <w:t>…</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031A2D4A" w:rsidR="00377580" w:rsidRPr="001D3EEC" w:rsidRDefault="00310342"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377580" w:rsidRPr="001D3EEC">
                  <w:rPr>
                    <w:bCs/>
                    <w:lang w:val="fr-BE" w:eastAsia="en-GB"/>
                  </w:rPr>
                  <w:t>…</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E03DD9">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DF61586"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2" o:title=""/>
                </v:shape>
                <w:control r:id="rId13" w:name="OptionButton6" w:shapeid="_x0000_i1037"/>
              </w:object>
            </w:r>
            <w:r>
              <w:rPr>
                <w:bCs/>
                <w:szCs w:val="24"/>
              </w:rPr>
              <w:object w:dxaOrig="225" w:dyaOrig="225" w14:anchorId="70119E70">
                <v:shape id="_x0000_i1039" type="#_x0000_t75" style="width:108pt;height:21.75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5BD3860"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pt;height:21.75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310342"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310342"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310342"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1E2DC746"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25pt;height:21.75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406C76ED"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pt;height:21.75pt" o:ole="">
                  <v:imagedata r:id="rId20" o:title=""/>
                </v:shape>
                <w:control r:id="rId21" w:name="OptionButton2" w:shapeid="_x0000_i1045"/>
              </w:object>
            </w:r>
            <w:r>
              <w:rPr>
                <w:bCs/>
                <w:szCs w:val="24"/>
              </w:rPr>
              <w:object w:dxaOrig="225" w:dyaOrig="225" w14:anchorId="7A15FAEE">
                <v:shape id="_x0000_i1047" type="#_x0000_t75" style="width:108pt;height:21.75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fr-BE" w:eastAsia="en-GB"/>
            </w:rPr>
            <w:id w:val="-1253971377"/>
            <w:placeholder>
              <w:docPart w:val="AB0DF0DCACDC42288D857D9463DD2D4A"/>
            </w:placeholder>
          </w:sdtPr>
          <w:sdtEndPr/>
          <w:sdtContent>
            <w:p w14:paraId="2847CE45" w14:textId="77777777" w:rsidR="00E03DD9" w:rsidRPr="002E6B0A" w:rsidRDefault="00E03DD9" w:rsidP="00E03DD9">
              <w:pPr>
                <w:rPr>
                  <w:lang w:val="fr-BE" w:eastAsia="en-GB"/>
                </w:rPr>
              </w:pPr>
              <w:r w:rsidRPr="002E6B0A">
                <w:rPr>
                  <w:lang w:val="fr-BE" w:eastAsia="en-GB"/>
                </w:rPr>
                <w:t xml:space="preserve">L’unité E.2 est chargée des statistiques et des comptes de l’environnement, ainsi que du développement durable. L’unité E.2 a pour mission: </w:t>
              </w:r>
            </w:p>
            <w:p w14:paraId="65C1021C" w14:textId="77777777" w:rsidR="00E03DD9" w:rsidRPr="002E6B0A" w:rsidRDefault="00E03DD9" w:rsidP="00E03DD9">
              <w:pPr>
                <w:rPr>
                  <w:lang w:val="fr-BE" w:eastAsia="en-GB"/>
                </w:rPr>
              </w:pPr>
              <w:r w:rsidRPr="002E6B0A">
                <w:rPr>
                  <w:lang w:val="fr-BE" w:eastAsia="en-GB"/>
                </w:rPr>
                <w:t xml:space="preserve">• Fournir des comptes de l’environnement conformes aux normes internationales et étroitement liés à la méthodologie des comptes nationaux afin de faciliter l’analyse de l’interaction entre l’économie et l’environnement; </w:t>
              </w:r>
            </w:p>
            <w:p w14:paraId="387ACC3B" w14:textId="77777777" w:rsidR="00E03DD9" w:rsidRPr="002E6B0A" w:rsidRDefault="00E03DD9" w:rsidP="00E03DD9">
              <w:pPr>
                <w:rPr>
                  <w:lang w:val="fr-BE" w:eastAsia="en-GB"/>
                </w:rPr>
              </w:pPr>
              <w:r w:rsidRPr="002E6B0A">
                <w:rPr>
                  <w:lang w:val="fr-BE" w:eastAsia="en-GB"/>
                </w:rPr>
                <w:lastRenderedPageBreak/>
                <w:t xml:space="preserve">• Fournir des statistiques environnementales dans les domaines des déchets, de l’eau, de la sylviculture et de la biodiversité; </w:t>
              </w:r>
            </w:p>
            <w:p w14:paraId="59F9C807" w14:textId="77777777" w:rsidR="00E03DD9" w:rsidRPr="002E6B0A" w:rsidRDefault="00E03DD9" w:rsidP="00E03DD9">
              <w:pPr>
                <w:rPr>
                  <w:lang w:val="fr-BE" w:eastAsia="en-GB"/>
                </w:rPr>
              </w:pPr>
              <w:r w:rsidRPr="002E6B0A">
                <w:rPr>
                  <w:lang w:val="fr-BE" w:eastAsia="en-GB"/>
                </w:rPr>
                <w:t xml:space="preserve">• Maintenir et mettre à jour des indicateurs de développement durable et des indicateurs de suivi de l’économie circulaire; </w:t>
              </w:r>
            </w:p>
            <w:p w14:paraId="5E7B9127" w14:textId="77777777" w:rsidR="00E03DD9" w:rsidRPr="002E6B0A" w:rsidRDefault="00E03DD9" w:rsidP="00E03DD9">
              <w:pPr>
                <w:rPr>
                  <w:lang w:val="fr-BE" w:eastAsia="en-GB"/>
                </w:rPr>
              </w:pPr>
              <w:r w:rsidRPr="002E6B0A">
                <w:rPr>
                  <w:lang w:val="fr-BE" w:eastAsia="en-GB"/>
                </w:rPr>
                <w:t xml:space="preserve">• Faire progresser les travaux méthodologiques dans les domaines énumérés ci-dessus. </w:t>
              </w:r>
            </w:p>
            <w:p w14:paraId="18140A21" w14:textId="0267F648" w:rsidR="001A0074" w:rsidRPr="00E03DD9" w:rsidRDefault="00E03DD9" w:rsidP="001A0074">
              <w:pPr>
                <w:rPr>
                  <w:lang w:val="fr-BE" w:eastAsia="en-GB"/>
                </w:rPr>
              </w:pPr>
              <w:r w:rsidRPr="002E6B0A">
                <w:rPr>
                  <w:lang w:val="fr-BE" w:eastAsia="en-GB"/>
                </w:rPr>
                <w:t>L’unité compte 31 membres du personnel répartis en 4 équipes. L’équipe «</w:t>
              </w:r>
              <w:r>
                <w:rPr>
                  <w:lang w:val="fr-BE" w:eastAsia="en-GB"/>
                </w:rPr>
                <w:t>Statistiques sur l’Economie circulaire et des déchets</w:t>
              </w:r>
              <w:r w:rsidRPr="002E6B0A">
                <w:rPr>
                  <w:lang w:val="fr-BE" w:eastAsia="en-GB"/>
                </w:rPr>
                <w:t xml:space="preserve">» compte </w:t>
              </w:r>
              <w:r>
                <w:rPr>
                  <w:lang w:val="fr-BE" w:eastAsia="en-GB"/>
                </w:rPr>
                <w:t>8</w:t>
              </w:r>
              <w:r w:rsidRPr="002E6B0A">
                <w:rPr>
                  <w:lang w:val="fr-BE" w:eastAsia="en-GB"/>
                </w:rPr>
                <w:t xml:space="preserve"> membres.</w:t>
              </w:r>
            </w:p>
          </w:sdtContent>
        </w:sdt>
      </w:sdtContent>
    </w:sdt>
    <w:p w14:paraId="30B422AA" w14:textId="77777777" w:rsidR="00301CA3" w:rsidRPr="00523FB2"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4C2C451" w14:textId="5B6B2161" w:rsidR="00E03DD9" w:rsidRPr="00E03DD9" w:rsidRDefault="00E03DD9" w:rsidP="00E03DD9">
          <w:pPr>
            <w:rPr>
              <w:lang w:val="fr-BE" w:eastAsia="en-GB"/>
            </w:rPr>
          </w:pPr>
          <w:r w:rsidRPr="00E03DD9">
            <w:rPr>
              <w:lang w:val="fr-BE" w:eastAsia="en-GB"/>
            </w:rPr>
            <w:t>Nous proposons un poste de responsable statistique au sein de l’équipe «</w:t>
          </w:r>
          <w:r>
            <w:rPr>
              <w:lang w:val="fr-BE" w:eastAsia="en-GB"/>
            </w:rPr>
            <w:t>Statistiques sur l’Economie circulaire et des déchets</w:t>
          </w:r>
          <w:r w:rsidRPr="00E03DD9">
            <w:rPr>
              <w:lang w:val="fr-BE" w:eastAsia="en-GB"/>
            </w:rPr>
            <w:t xml:space="preserve">». L’agent contribuera aux travaux de l’équipe sur la vérification de la ressource propre du budget de l’UE relative aux déchets d’emballages en plastique non recyclés. L’agent soutiendra également la production de données sur les emballages et les déchets d’emballages, les sacs en plastique légers à poignées et d’autres statistiques sur les déchets. </w:t>
          </w:r>
        </w:p>
        <w:p w14:paraId="0EF21386" w14:textId="77777777" w:rsidR="00E03DD9" w:rsidRPr="00E03DD9" w:rsidRDefault="00E03DD9" w:rsidP="00E03DD9">
          <w:pPr>
            <w:rPr>
              <w:lang w:val="fr-BE" w:eastAsia="en-GB"/>
            </w:rPr>
          </w:pPr>
          <w:r w:rsidRPr="00E03DD9">
            <w:rPr>
              <w:lang w:val="fr-BE" w:eastAsia="en-GB"/>
            </w:rPr>
            <w:t xml:space="preserve">Le poste comprend une combinaison de traitement et d’analyse des données, de conception de systèmes, de travaux de développement méthodologique et d’estimation, de production et de diffusion d’indicateurs, y compris: </w:t>
          </w:r>
        </w:p>
        <w:p w14:paraId="77E3A2B7" w14:textId="434D3C1C" w:rsidR="00E03DD9" w:rsidRPr="00E03DD9" w:rsidRDefault="00E03DD9" w:rsidP="00E03DD9">
          <w:pPr>
            <w:rPr>
              <w:lang w:val="fr-BE" w:eastAsia="en-GB"/>
            </w:rPr>
          </w:pPr>
          <w:r w:rsidRPr="00E03DD9">
            <w:rPr>
              <w:lang w:val="fr-BE" w:eastAsia="en-GB"/>
            </w:rPr>
            <w:t xml:space="preserve">• vérifier les données et les méthodologies soumises par les États membres, y compris en participant </w:t>
          </w:r>
          <w:r w:rsidR="00310342">
            <w:rPr>
              <w:lang w:val="fr-BE" w:eastAsia="en-GB"/>
            </w:rPr>
            <w:t xml:space="preserve">, au sein d’une équipe d’Eurostat, </w:t>
          </w:r>
          <w:r w:rsidRPr="00E03DD9">
            <w:rPr>
              <w:lang w:val="fr-BE" w:eastAsia="en-GB"/>
            </w:rPr>
            <w:t xml:space="preserve">aux visites d’inspection dans les États membres; </w:t>
          </w:r>
        </w:p>
        <w:p w14:paraId="72E638AB" w14:textId="77777777" w:rsidR="00E03DD9" w:rsidRPr="00E03DD9" w:rsidRDefault="00E03DD9" w:rsidP="00E03DD9">
          <w:pPr>
            <w:rPr>
              <w:lang w:val="fr-BE" w:eastAsia="en-GB"/>
            </w:rPr>
          </w:pPr>
          <w:r w:rsidRPr="00E03DD9">
            <w:rPr>
              <w:lang w:val="fr-BE" w:eastAsia="en-GB"/>
            </w:rPr>
            <w:t xml:space="preserve">• collecter, valider et publier les données reçues des États membres, y compris le calcul des agrégats de l’UE; </w:t>
          </w:r>
        </w:p>
        <w:p w14:paraId="0518F16F" w14:textId="5E86348D" w:rsidR="00E03DD9" w:rsidRPr="00E03DD9" w:rsidRDefault="00E03DD9" w:rsidP="00E03DD9">
          <w:pPr>
            <w:rPr>
              <w:lang w:val="fr-BE" w:eastAsia="en-GB"/>
            </w:rPr>
          </w:pPr>
          <w:r w:rsidRPr="00E03DD9">
            <w:rPr>
              <w:lang w:val="fr-BE" w:eastAsia="en-GB"/>
            </w:rPr>
            <w:t xml:space="preserve">• contribuer aux travaux méthodologiques et élaborer des lignes directrices pour améliorer la comparabilité des données; </w:t>
          </w:r>
        </w:p>
        <w:p w14:paraId="28F2E5CC" w14:textId="77777777" w:rsidR="00E03DD9" w:rsidRPr="00E03DD9" w:rsidRDefault="00E03DD9" w:rsidP="00E03DD9">
          <w:pPr>
            <w:rPr>
              <w:lang w:val="fr-BE" w:eastAsia="en-GB"/>
            </w:rPr>
          </w:pPr>
          <w:r w:rsidRPr="00E03DD9">
            <w:rPr>
              <w:lang w:val="fr-BE" w:eastAsia="en-GB"/>
            </w:rPr>
            <w:t xml:space="preserve">• aider les collègues et les utilisateurs à interpréter la législation environnementale relative aux déchets;  </w:t>
          </w:r>
        </w:p>
        <w:p w14:paraId="3B1D2FA2" w14:textId="09669EFA" w:rsidR="001A0074" w:rsidRPr="00523FB2" w:rsidRDefault="00E03DD9" w:rsidP="00E03DD9">
          <w:pPr>
            <w:rPr>
              <w:lang w:val="fr-BE" w:eastAsia="en-GB"/>
            </w:rPr>
          </w:pPr>
          <w:r w:rsidRPr="00E03DD9">
            <w:rPr>
              <w:lang w:val="fr-BE" w:eastAsia="en-GB"/>
            </w:rPr>
            <w:t>• soutenir et/ou soutenir les collègues de l’équipe dans d’autres collectes de données.</w:t>
          </w:r>
        </w:p>
      </w:sdtContent>
    </w:sdt>
    <w:p w14:paraId="3D69C09B" w14:textId="77777777" w:rsidR="00301CA3" w:rsidRPr="00523FB2"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b/>
              <w:bCs/>
              <w:lang w:val="fr-BE" w:eastAsia="en-GB"/>
            </w:rPr>
            <w:id w:val="-1759504266"/>
            <w:placeholder>
              <w:docPart w:val="C6EE137D790249CCA8F9D3FF53868756"/>
            </w:placeholder>
          </w:sdtPr>
          <w:sdtEndPr/>
          <w:sdtContent>
            <w:p w14:paraId="7E409EA7" w14:textId="58BE9924" w:rsidR="001A0074" w:rsidRPr="00E03DD9" w:rsidRDefault="00E03DD9" w:rsidP="00E03DD9">
              <w:pPr>
                <w:pStyle w:val="ListNumber"/>
                <w:numPr>
                  <w:ilvl w:val="0"/>
                  <w:numId w:val="0"/>
                </w:numPr>
                <w:ind w:left="709"/>
                <w:rPr>
                  <w:b/>
                  <w:bCs/>
                  <w:lang w:val="fr-BE" w:eastAsia="en-GB"/>
                </w:rPr>
              </w:pPr>
              <w:r w:rsidRPr="00275A65">
                <w:rPr>
                  <w:b/>
                  <w:bCs/>
                  <w:lang w:val="fr-BE" w:eastAsia="en-GB"/>
                </w:rPr>
                <w:t>Nous recherchons un candidat hautement motivé possédant d’excellentes compétences analytiques et une solide expérien</w:t>
              </w:r>
              <w:r>
                <w:rPr>
                  <w:b/>
                  <w:bCs/>
                  <w:lang w:val="fr-BE" w:eastAsia="en-GB"/>
                </w:rPr>
                <w:t xml:space="preserve">ce en statistiques, en économie, </w:t>
              </w:r>
              <w:r w:rsidRPr="00275A65">
                <w:rPr>
                  <w:b/>
                  <w:bCs/>
                  <w:lang w:val="fr-BE" w:eastAsia="en-GB"/>
                </w:rPr>
                <w:t>en sciences environnementales</w:t>
              </w:r>
              <w:r>
                <w:rPr>
                  <w:b/>
                  <w:bCs/>
                  <w:lang w:val="fr-BE" w:eastAsia="en-GB"/>
                </w:rPr>
                <w:t xml:space="preserve"> ou </w:t>
              </w:r>
              <w:r w:rsidR="00310342">
                <w:rPr>
                  <w:b/>
                  <w:bCs/>
                  <w:lang w:val="fr-BE" w:eastAsia="en-GB"/>
                </w:rPr>
                <w:t xml:space="preserve">en </w:t>
              </w:r>
              <w:bookmarkStart w:id="0" w:name="_GoBack"/>
              <w:bookmarkEnd w:id="0"/>
              <w:r>
                <w:rPr>
                  <w:b/>
                  <w:bCs/>
                  <w:lang w:val="fr-BE" w:eastAsia="en-GB"/>
                </w:rPr>
                <w:t>audit</w:t>
              </w:r>
              <w:r w:rsidRPr="00275A65">
                <w:rPr>
                  <w:b/>
                  <w:bCs/>
                  <w:lang w:val="fr-BE" w:eastAsia="en-GB"/>
                </w:rPr>
                <w:t>. Le candidat devra démontrer une bonne connaissance des questions environnementales</w:t>
              </w:r>
              <w:r>
                <w:rPr>
                  <w:b/>
                  <w:bCs/>
                  <w:lang w:val="fr-BE" w:eastAsia="en-GB"/>
                </w:rPr>
                <w:t xml:space="preserve"> </w:t>
              </w:r>
              <w:r w:rsidRPr="00E03DD9">
                <w:rPr>
                  <w:b/>
                  <w:bCs/>
                  <w:lang w:val="fr-BE" w:eastAsia="en-GB"/>
                </w:rPr>
                <w:t>ou une expérience en matière d’audit</w:t>
              </w:r>
              <w:r w:rsidRPr="00275A65">
                <w:rPr>
                  <w:b/>
                  <w:bCs/>
                  <w:lang w:val="fr-BE" w:eastAsia="en-GB"/>
                </w:rPr>
                <w:t xml:space="preserve">. Une expérience en matière de comptes de l’environnement (méthodologie </w:t>
              </w:r>
              <w:r>
                <w:rPr>
                  <w:b/>
                  <w:bCs/>
                  <w:lang w:val="fr-BE" w:eastAsia="en-GB"/>
                </w:rPr>
                <w:t>« </w:t>
              </w:r>
              <w:r w:rsidRPr="00275A65">
                <w:rPr>
                  <w:b/>
                  <w:bCs/>
                  <w:lang w:val="fr-BE" w:eastAsia="en-GB"/>
                </w:rPr>
                <w:t xml:space="preserve"> SEEA</w:t>
              </w:r>
              <w:r>
                <w:rPr>
                  <w:b/>
                  <w:bCs/>
                  <w:lang w:val="fr-BE" w:eastAsia="en-GB"/>
                </w:rPr>
                <w:t xml:space="preserve"> Central Framework »</w:t>
              </w:r>
              <w:r w:rsidRPr="00275A65">
                <w:rPr>
                  <w:b/>
                  <w:bCs/>
                  <w:lang w:val="fr-BE" w:eastAsia="en-GB"/>
                </w:rPr>
                <w:t>) constituerait un atout majeur. Le candidat devra être en mesure de rédiger et de présenter des rapports concis et des documents méthodologiques sur les comptes de l’environnement pour les groupes de travail et autres réunions.</w:t>
              </w:r>
            </w:p>
          </w:sdtContent>
        </w:sdt>
      </w:sdtContent>
    </w:sdt>
    <w:p w14:paraId="5D76C15C" w14:textId="77777777" w:rsidR="00F65CC2" w:rsidRPr="00523FB2"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lastRenderedPageBreak/>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0789EEFC" w:rsidR="008241B0" w:rsidRDefault="00E0579E">
    <w:pPr>
      <w:pStyle w:val="FooterLine"/>
      <w:jc w:val="center"/>
    </w:pPr>
    <w:r>
      <w:fldChar w:fldCharType="begin"/>
    </w:r>
    <w:r>
      <w:instrText>PAGE   \* MERGEFORMAT</w:instrText>
    </w:r>
    <w:r>
      <w:fldChar w:fldCharType="separate"/>
    </w:r>
    <w:r w:rsidR="00310342">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es-ES"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A0074"/>
    <w:rsid w:val="001D3EEC"/>
    <w:rsid w:val="00215A56"/>
    <w:rsid w:val="0028413D"/>
    <w:rsid w:val="002841B7"/>
    <w:rsid w:val="002A6E30"/>
    <w:rsid w:val="002B37EB"/>
    <w:rsid w:val="00301CA3"/>
    <w:rsid w:val="00310342"/>
    <w:rsid w:val="003638F2"/>
    <w:rsid w:val="00377580"/>
    <w:rsid w:val="00394581"/>
    <w:rsid w:val="00443957"/>
    <w:rsid w:val="00462268"/>
    <w:rsid w:val="004A4BB7"/>
    <w:rsid w:val="004D3B51"/>
    <w:rsid w:val="00523FB2"/>
    <w:rsid w:val="0053405E"/>
    <w:rsid w:val="00556CBD"/>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C5C83"/>
    <w:rsid w:val="00E03DD9"/>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Arturo.de-la-fuente@ec.europa.eu" TargetMode="Externa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C01D4926FE7540798E12641A75E6D853"/>
        <w:category>
          <w:name w:val="General"/>
          <w:gallery w:val="placeholder"/>
        </w:category>
        <w:types>
          <w:type w:val="bbPlcHdr"/>
        </w:types>
        <w:behaviors>
          <w:behavior w:val="content"/>
        </w:behaviors>
        <w:guid w:val="{23C6CC7E-42F6-4044-8DA9-E8014E912A68}"/>
      </w:docPartPr>
      <w:docPartBody>
        <w:p w:rsidR="000A5832" w:rsidRDefault="00F067B3" w:rsidP="00F067B3">
          <w:pPr>
            <w:pStyle w:val="C01D4926FE7540798E12641A75E6D853"/>
          </w:pPr>
          <w:r w:rsidRPr="00111AB6">
            <w:rPr>
              <w:rStyle w:val="PlaceholderText"/>
            </w:rPr>
            <w:t>Click or tap here to enter text.</w:t>
          </w:r>
        </w:p>
      </w:docPartBody>
    </w:docPart>
    <w:docPart>
      <w:docPartPr>
        <w:name w:val="27AC4F4679F14A80B9A65F9415F06A85"/>
        <w:category>
          <w:name w:val="General"/>
          <w:gallery w:val="placeholder"/>
        </w:category>
        <w:types>
          <w:type w:val="bbPlcHdr"/>
        </w:types>
        <w:behaviors>
          <w:behavior w:val="content"/>
        </w:behaviors>
        <w:guid w:val="{8960C08B-E5EB-470C-83CC-7DECD2933597}"/>
      </w:docPartPr>
      <w:docPartBody>
        <w:p w:rsidR="000A5832" w:rsidRDefault="00F067B3" w:rsidP="00F067B3">
          <w:pPr>
            <w:pStyle w:val="27AC4F4679F14A80B9A65F9415F06A85"/>
          </w:pPr>
          <w:r w:rsidRPr="00111AB6">
            <w:rPr>
              <w:rStyle w:val="PlaceholderText"/>
            </w:rPr>
            <w:t>Click or tap here to enter text.</w:t>
          </w:r>
        </w:p>
      </w:docPartBody>
    </w:docPart>
    <w:docPart>
      <w:docPartPr>
        <w:name w:val="9C3253FD02B3483D9DEAC36EE733EE51"/>
        <w:category>
          <w:name w:val="General"/>
          <w:gallery w:val="placeholder"/>
        </w:category>
        <w:types>
          <w:type w:val="bbPlcHdr"/>
        </w:types>
        <w:behaviors>
          <w:behavior w:val="content"/>
        </w:behaviors>
        <w:guid w:val="{466E740A-1EA2-42BD-AAB6-52CD658AA250}"/>
      </w:docPartPr>
      <w:docPartBody>
        <w:p w:rsidR="000A5832" w:rsidRDefault="00F067B3" w:rsidP="00F067B3">
          <w:pPr>
            <w:pStyle w:val="9C3253FD02B3483D9DEAC36EE733EE51"/>
          </w:pPr>
          <w:r w:rsidRPr="0007110E">
            <w:rPr>
              <w:rStyle w:val="PlaceholderText"/>
              <w:bCs/>
            </w:rPr>
            <w:t>Click or tap here to enter text.</w:t>
          </w:r>
        </w:p>
      </w:docPartBody>
    </w:docPart>
    <w:docPart>
      <w:docPartPr>
        <w:name w:val="AB0DF0DCACDC42288D857D9463DD2D4A"/>
        <w:category>
          <w:name w:val="General"/>
          <w:gallery w:val="placeholder"/>
        </w:category>
        <w:types>
          <w:type w:val="bbPlcHdr"/>
        </w:types>
        <w:behaviors>
          <w:behavior w:val="content"/>
        </w:behaviors>
        <w:guid w:val="{557EEBAF-9566-4541-AFE0-5007215984E6}"/>
      </w:docPartPr>
      <w:docPartBody>
        <w:p w:rsidR="000A5832" w:rsidRDefault="00F067B3" w:rsidP="00F067B3">
          <w:pPr>
            <w:pStyle w:val="AB0DF0DCACDC42288D857D9463DD2D4A"/>
          </w:pPr>
          <w:r w:rsidRPr="00BD2312">
            <w:rPr>
              <w:rStyle w:val="PlaceholderText"/>
            </w:rPr>
            <w:t>Click or tap here to enter text.</w:t>
          </w:r>
        </w:p>
      </w:docPartBody>
    </w:docPart>
    <w:docPart>
      <w:docPartPr>
        <w:name w:val="C6EE137D790249CCA8F9D3FF53868756"/>
        <w:category>
          <w:name w:val="General"/>
          <w:gallery w:val="placeholder"/>
        </w:category>
        <w:types>
          <w:type w:val="bbPlcHdr"/>
        </w:types>
        <w:behaviors>
          <w:behavior w:val="content"/>
        </w:behaviors>
        <w:guid w:val="{C4FDC476-2E0B-489A-A0DE-71C581EF1D3D}"/>
      </w:docPartPr>
      <w:docPartBody>
        <w:p w:rsidR="000A5832" w:rsidRDefault="00F067B3" w:rsidP="00F067B3">
          <w:pPr>
            <w:pStyle w:val="C6EE137D790249CCA8F9D3FF53868756"/>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260358"/>
    <w:multiLevelType w:val="multilevel"/>
    <w:tmpl w:val="EDAEE12E"/>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0A5832"/>
    <w:rsid w:val="00534FB6"/>
    <w:rsid w:val="007818B4"/>
    <w:rsid w:val="008F2A96"/>
    <w:rsid w:val="00983F83"/>
    <w:rsid w:val="00B36F01"/>
    <w:rsid w:val="00CB23CA"/>
    <w:rsid w:val="00E96C07"/>
    <w:rsid w:val="00F067B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F067B3"/>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01D4926FE7540798E12641A75E6D853">
    <w:name w:val="C01D4926FE7540798E12641A75E6D853"/>
    <w:rsid w:val="00F067B3"/>
    <w:rPr>
      <w:lang w:val="en-GB" w:eastAsia="en-GB"/>
    </w:rPr>
  </w:style>
  <w:style w:type="paragraph" w:customStyle="1" w:styleId="27AC4F4679F14A80B9A65F9415F06A85">
    <w:name w:val="27AC4F4679F14A80B9A65F9415F06A85"/>
    <w:rsid w:val="00F067B3"/>
    <w:rPr>
      <w:lang w:val="en-GB" w:eastAsia="en-GB"/>
    </w:rPr>
  </w:style>
  <w:style w:type="paragraph" w:customStyle="1" w:styleId="9C3253FD02B3483D9DEAC36EE733EE51">
    <w:name w:val="9C3253FD02B3483D9DEAC36EE733EE51"/>
    <w:rsid w:val="00F067B3"/>
    <w:rPr>
      <w:lang w:val="en-GB" w:eastAsia="en-GB"/>
    </w:rPr>
  </w:style>
  <w:style w:type="paragraph" w:customStyle="1" w:styleId="AB0DF0DCACDC42288D857D9463DD2D4A">
    <w:name w:val="AB0DF0DCACDC42288D857D9463DD2D4A"/>
    <w:rsid w:val="00F067B3"/>
    <w:rPr>
      <w:lang w:val="en-GB" w:eastAsia="en-GB"/>
    </w:rPr>
  </w:style>
  <w:style w:type="paragraph" w:customStyle="1" w:styleId="C6EE137D790249CCA8F9D3FF53868756">
    <w:name w:val="C6EE137D790249CCA8F9D3FF53868756"/>
    <w:rsid w:val="00F067B3"/>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Eurolook.dotm</Template>
  <TotalTime>5</TotalTime>
  <Pages>4</Pages>
  <Words>1223</Words>
  <Characters>6976</Characters>
  <Application>Microsoft Office Word</Application>
  <DocSecurity>0</DocSecurity>
  <PresentationFormat>Microsoft Word 14.0</PresentationFormat>
  <Lines>58</Lines>
  <Paragraphs>16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REMOND-TIEDREZ Isabelle (ESTAT)</cp:lastModifiedBy>
  <cp:revision>3</cp:revision>
  <cp:lastPrinted>2023-04-18T07:01:00Z</cp:lastPrinted>
  <dcterms:created xsi:type="dcterms:W3CDTF">2023-06-05T15:02:00Z</dcterms:created>
  <dcterms:modified xsi:type="dcterms:W3CDTF">2023-06-05T15:06:00Z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