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7413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7413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7413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7413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7413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7413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321C6"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81FE580" w:rsidR="00546DB1" w:rsidRPr="00546DB1" w:rsidRDefault="00E46D6B" w:rsidP="005F6927">
                <w:pPr>
                  <w:tabs>
                    <w:tab w:val="left" w:pos="426"/>
                  </w:tabs>
                  <w:rPr>
                    <w:bCs/>
                    <w:lang w:val="en-IE" w:eastAsia="en-GB"/>
                  </w:rPr>
                </w:pPr>
                <w:r w:rsidRPr="00E46D6B">
                  <w:rPr>
                    <w:bCs/>
                    <w:lang w:eastAsia="en-GB"/>
                  </w:rPr>
                  <w:t>ESTAT-G-G.2</w:t>
                </w:r>
              </w:p>
            </w:tc>
          </w:sdtContent>
        </w:sdt>
      </w:tr>
      <w:tr w:rsidR="00546DB1" w:rsidRPr="009321C6" w14:paraId="26A5C234" w14:textId="77777777" w:rsidTr="005F6927">
        <w:tc>
          <w:tcPr>
            <w:tcW w:w="3111" w:type="dxa"/>
          </w:tcPr>
          <w:p w14:paraId="1BDAC679" w14:textId="0D0AA661" w:rsidR="00546DB1" w:rsidRPr="00546DB1" w:rsidRDefault="00803007" w:rsidP="001203F8">
            <w:pPr>
              <w:tabs>
                <w:tab w:val="left" w:pos="426"/>
              </w:tabs>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FD07971" w:rsidR="00546DB1" w:rsidRPr="003B2E38" w:rsidRDefault="00E46D6B" w:rsidP="005F6927">
                <w:pPr>
                  <w:tabs>
                    <w:tab w:val="left" w:pos="426"/>
                  </w:tabs>
                  <w:rPr>
                    <w:bCs/>
                    <w:lang w:val="en-IE" w:eastAsia="en-GB"/>
                  </w:rPr>
                </w:pPr>
                <w:r w:rsidRPr="00E46D6B">
                  <w:rPr>
                    <w:bCs/>
                    <w:lang w:eastAsia="en-GB"/>
                  </w:rPr>
                  <w:t>361826</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6DC610E" w:rsidR="00546DB1" w:rsidRPr="00574130" w:rsidRDefault="00E46D6B" w:rsidP="005F6927">
                <w:pPr>
                  <w:tabs>
                    <w:tab w:val="left" w:pos="426"/>
                  </w:tabs>
                  <w:rPr>
                    <w:bCs/>
                    <w:lang w:val="fr-BE" w:eastAsia="en-GB"/>
                  </w:rPr>
                </w:pPr>
                <w:r w:rsidRPr="00574130">
                  <w:rPr>
                    <w:bCs/>
                    <w:lang w:val="fr-BE" w:eastAsia="en-GB"/>
                  </w:rPr>
                  <w:t>Jukka JALAVA (</w:t>
                </w:r>
                <w:r w:rsidR="00574130">
                  <w:fldChar w:fldCharType="begin"/>
                </w:r>
                <w:r w:rsidR="00574130" w:rsidRPr="00574130">
                  <w:rPr>
                    <w:lang w:val="fr-BE"/>
                  </w:rPr>
                  <w:instrText xml:space="preserve"> HYPERLINK "mailto:Jukka.jalava@ec.europa.eu" </w:instrText>
                </w:r>
                <w:r w:rsidR="00574130">
                  <w:fldChar w:fldCharType="separate"/>
                </w:r>
                <w:r w:rsidRPr="00574130">
                  <w:rPr>
                    <w:rStyle w:val="Hyperlink"/>
                    <w:bCs/>
                    <w:lang w:val="fr-BE" w:eastAsia="en-GB"/>
                  </w:rPr>
                  <w:t>Jukka.jalava@ec.europa.eu</w:t>
                </w:r>
                <w:r w:rsidR="00574130">
                  <w:rPr>
                    <w:rStyle w:val="Hyperlink"/>
                    <w:bCs/>
                    <w:lang w:eastAsia="en-GB"/>
                  </w:rPr>
                  <w:fldChar w:fldCharType="end"/>
                </w:r>
                <w:r w:rsidRPr="00574130">
                  <w:rPr>
                    <w:bCs/>
                    <w:lang w:val="fr-BE" w:eastAsia="en-GB"/>
                  </w:rPr>
                  <w:t>, + 352 4301 38435)</w:t>
                </w:r>
              </w:p>
            </w:sdtContent>
          </w:sdt>
          <w:p w14:paraId="227D6F6E" w14:textId="6F5FEF8C" w:rsidR="00546DB1" w:rsidRPr="009F216F" w:rsidRDefault="0057413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46D6B">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43E9562C" w:rsidR="00546DB1" w:rsidRPr="00546DB1" w:rsidRDefault="0057413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46D6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E46D6B">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13030DDC" w:rsidR="00546DB1" w:rsidRPr="00546DB1" w:rsidRDefault="00574130"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E46D6B">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22EB308A" w:rsidR="00546DB1" w:rsidRPr="00546DB1" w:rsidRDefault="00574130"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E46D6B">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09F06160" w:rsidR="00546DB1" w:rsidRPr="00546DB1" w:rsidRDefault="00574130"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574130"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574130"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574130"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71408E06" w:rsidR="00546DB1" w:rsidRPr="00546DB1" w:rsidRDefault="00574130"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FD574F">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FD574F">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2744DD83" w:rsidR="00803007" w:rsidRPr="00FD574F" w:rsidRDefault="00E46D6B" w:rsidP="00E46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en-GB"/>
            </w:rPr>
          </w:pPr>
          <w:r>
            <w:rPr>
              <w:sz w:val="20"/>
              <w:lang w:eastAsia="en-GB"/>
            </w:rPr>
            <w:t xml:space="preserve">Abteilung G2 ist eine dynamische und attraktive Einheit, die sich aus 15 Kollegen mit 9 verschiedenen Nationalitäten zusammensetzt. Es ist eines von sechs Referaten der Direktion für Unternehmens- und Handelsstatistiken. Das Referat ist verantwortlich für die Bereitstellung von struktureller Unternehmensstatistik (SBS), Statistik zur </w:t>
          </w:r>
          <w:proofErr w:type="gramStart"/>
          <w:r>
            <w:rPr>
              <w:sz w:val="20"/>
              <w:lang w:eastAsia="en-GB"/>
            </w:rPr>
            <w:t>Unternehmensdemografie(</w:t>
          </w:r>
          <w:proofErr w:type="gramEnd"/>
          <w:r>
            <w:rPr>
              <w:sz w:val="20"/>
              <w:lang w:eastAsia="en-GB"/>
            </w:rPr>
            <w:t xml:space="preserve">BD), Unternehmensinnovation („Community Innovation Survey“; CIS) und Tourismusstatistik. Unsere regelmäßige Arbeit umfasst die Erhebung, Aufbereitung, Verbreitung und Analyse von Daten der Unternehmensstatistik sowie konzeptionelle und methodische Weiterentwicklungen. Unser Ziel ist es, der Kommission und anderen Interessenträgern hochwertige statistische Informationen und Analysen zur Struktur und Dynamik der </w:t>
          </w:r>
          <w:r>
            <w:rPr>
              <w:sz w:val="20"/>
              <w:lang w:eastAsia="en-GB"/>
            </w:rPr>
            <w:lastRenderedPageBreak/>
            <w:t>europäischen Unternehmenswirtschaft bereitzustellen und dadurch die EU-Politik zu unterstützen. Unser Referat arbeitet eng mit der GD GROW, der GD R&amp;I und anderen politischen GDs zusammen. Wir unterhalten regelmäßige Kontakte mit Mitgliedstaaten, Bewerberländern sowie mit anderen Eurostat-Referaten zu Querschnittsthemen.</w:t>
          </w:r>
        </w:p>
      </w:sdtContent>
    </w:sdt>
    <w:p w14:paraId="3862387A" w14:textId="77777777" w:rsidR="00803007" w:rsidRPr="00FD574F"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A3F40D7" w14:textId="77777777" w:rsidR="00E46D6B" w:rsidRDefault="00E46D6B" w:rsidP="00E46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0"/>
              <w:lang w:eastAsia="en-GB"/>
            </w:rPr>
          </w:pPr>
          <w:r>
            <w:rPr>
              <w:sz w:val="20"/>
              <w:lang w:eastAsia="en-GB"/>
            </w:rPr>
            <w:t>Der erfolgreiche Kandidat wird in den Bereichen CIS, SBS und BD tätig sein. Insbesondere wird sie/er zu mehreren der folgenden Themen beitragen:</w:t>
          </w:r>
        </w:p>
        <w:p w14:paraId="67A76C3E" w14:textId="77777777" w:rsidR="00E46D6B" w:rsidRDefault="00E46D6B" w:rsidP="00E46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0"/>
              <w:lang w:eastAsia="en-GB"/>
            </w:rPr>
          </w:pPr>
          <w:r>
            <w:rPr>
              <w:sz w:val="20"/>
              <w:lang w:eastAsia="en-GB"/>
            </w:rPr>
            <w:t>• Integration von CIS, SBS und BD in den Rahmen der europäischen Unternehmensstatistik (Verordnung (2019) 2152), einschließlich Arbeiten zur Erhöhung der Kohärenz innerhalb der europäischen Unternehmensstatistik und zur Reaktion auf neue Nutzerbedürfnisse und politische Anforderungen mithilfe von Mikrodaten Verlinkung;</w:t>
          </w:r>
        </w:p>
        <w:p w14:paraId="1CF07558" w14:textId="77777777" w:rsidR="00E46D6B" w:rsidRDefault="00E46D6B" w:rsidP="00E46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0"/>
              <w:lang w:eastAsia="en-GB"/>
            </w:rPr>
          </w:pPr>
          <w:r>
            <w:rPr>
              <w:sz w:val="20"/>
              <w:lang w:eastAsia="en-GB"/>
            </w:rPr>
            <w:t>• methodische Beratung zu europäischen Statistiken über die Struktur und Dynamik von Unternehmen, insbesondere im Hinblick auf die Harmonisierung und Qualität dieser Statistiken in der EU;</w:t>
          </w:r>
        </w:p>
        <w:p w14:paraId="4FD27D3F" w14:textId="77777777" w:rsidR="00E46D6B" w:rsidRDefault="00E46D6B" w:rsidP="00E46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0"/>
              <w:lang w:eastAsia="en-GB"/>
            </w:rPr>
          </w:pPr>
          <w:r>
            <w:rPr>
              <w:sz w:val="20"/>
              <w:lang w:eastAsia="en-GB"/>
            </w:rPr>
            <w:t>• Weiterentwicklung des CIS, einschließlich methodischer Beratung, Umsetzung des Oslo-Handbuchs (4. Auflage) und des Erhebungsprogramms, sowie der möglichen Verknüpfung von CIS-Daten mit Daten aus anderen Quellen (z. B. Unternehmensregister, SBS und BD);</w:t>
          </w:r>
        </w:p>
        <w:p w14:paraId="591BB047" w14:textId="77777777" w:rsidR="00E46D6B" w:rsidRDefault="00E46D6B" w:rsidP="00E46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0"/>
              <w:lang w:eastAsia="en-GB"/>
            </w:rPr>
          </w:pPr>
          <w:r>
            <w:rPr>
              <w:sz w:val="20"/>
              <w:lang w:eastAsia="en-GB"/>
            </w:rPr>
            <w:t>• Beiträge zu Dokumenten und methodischen Leitlinien, die Task Forces und Arbeitsgruppen vorzulegen sind, sowie Kontakte zu den politischen Generaldirektionen der Kommission;</w:t>
          </w:r>
        </w:p>
        <w:p w14:paraId="16467E32" w14:textId="77777777" w:rsidR="00E46D6B" w:rsidRDefault="00E46D6B" w:rsidP="00E46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0"/>
              <w:lang w:eastAsia="en-GB"/>
            </w:rPr>
          </w:pPr>
          <w:r>
            <w:rPr>
              <w:sz w:val="20"/>
              <w:lang w:eastAsia="en-GB"/>
            </w:rPr>
            <w:t>• Analyse und Verbreitung der Ergebnisse.</w:t>
          </w:r>
        </w:p>
        <w:p w14:paraId="2963F4F2" w14:textId="77777777" w:rsidR="00E46D6B" w:rsidRDefault="00E46D6B" w:rsidP="00E46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0"/>
              <w:lang w:eastAsia="en-GB"/>
            </w:rPr>
          </w:pPr>
        </w:p>
        <w:p w14:paraId="12B9C59B" w14:textId="4DAE535E" w:rsidR="00803007" w:rsidRPr="009F216F" w:rsidRDefault="00E46D6B" w:rsidP="00E46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en-GB"/>
            </w:rPr>
          </w:pPr>
          <w:r>
            <w:rPr>
              <w:sz w:val="20"/>
              <w:lang w:eastAsia="en-GB"/>
            </w:rPr>
            <w:t xml:space="preserve">Der Stelleninhaber muss eng mit anderen Mitgliedern des SBS-, BD- und CIS-Teams im Referat G2 sowie mit den anderen Referaten der Direktion G zusammenarbeiten. Die Position erfordert eine enge Zusammenarbeit mit den Mitgliedstaaten, den politischen GDs und </w:t>
          </w:r>
          <w:proofErr w:type="gramStart"/>
          <w:r>
            <w:rPr>
              <w:sz w:val="20"/>
              <w:lang w:eastAsia="en-GB"/>
            </w:rPr>
            <w:t>mit andere Organisationen</w:t>
          </w:r>
          <w:proofErr w:type="gramEnd"/>
          <w:r>
            <w:rPr>
              <w:sz w:val="20"/>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09E72A4F" w:rsidR="009321C6" w:rsidRPr="009F216F" w:rsidRDefault="00E46D6B" w:rsidP="00E46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en-GB"/>
            </w:rPr>
          </w:pPr>
          <w:r>
            <w:rPr>
              <w:sz w:val="20"/>
              <w:lang w:eastAsia="en-GB"/>
            </w:rPr>
            <w:t>Wir suchen einen motivierten und dienstleistungsorientierten Kollegen mit ausgeprägtem Verantwortungsbewusstsein und guten Organisationsfähigkeiten. Die erfolgreiche Kandidatin oder der erfolgreiche Kandidat sollte neuen Herausforderungen positiv begegnen, laufende Entwicklungen begleiten und eigenverantwortlich im Team arbeiten können. Der Kandidat sollte Interesse an der Datenverarbeitung / dem Umgang mit Zahlen haben („</w:t>
          </w:r>
          <w:proofErr w:type="spellStart"/>
          <w:r>
            <w:rPr>
              <w:sz w:val="20"/>
              <w:lang w:eastAsia="en-GB"/>
            </w:rPr>
            <w:t>Numerical</w:t>
          </w:r>
          <w:proofErr w:type="spellEnd"/>
          <w:r>
            <w:rPr>
              <w:sz w:val="20"/>
              <w:lang w:eastAsia="en-GB"/>
            </w:rPr>
            <w:t xml:space="preserve"> </w:t>
          </w:r>
          <w:proofErr w:type="spellStart"/>
          <w:r>
            <w:rPr>
              <w:sz w:val="20"/>
              <w:lang w:eastAsia="en-GB"/>
            </w:rPr>
            <w:t>Literacy</w:t>
          </w:r>
          <w:proofErr w:type="spellEnd"/>
          <w:r>
            <w:rPr>
              <w:sz w:val="20"/>
              <w:lang w:eastAsia="en-GB"/>
            </w:rPr>
            <w:t>“). Vorkenntnisse oder einschlägiger Hintergrund in einem der folgenden Themen sind von Vorteil: Aufbereitung statistischer Daten, Erstellung statistischer Publikationen oder Grundkenntnisse der Unternehmensstatistik. Die Arbeitssprache ist Englisch.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w:t>
      </w:r>
      <w:r w:rsidRPr="007C07D8">
        <w:rPr>
          <w:lang w:eastAsia="en-GB"/>
        </w:rPr>
        <w:lastRenderedPageBreak/>
        <w:t>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 xml:space="preserve">Die Kommission trägt dafür Sorge, dass die personenbezogenen Daten der Bewerber/innen gemäß den Anforderungen der Verordnung (EU) 2018/1725 des Europäischen Parlaments </w:t>
      </w:r>
      <w:r w:rsidRPr="007716E4">
        <w:rPr>
          <w:lang w:eastAsia="en-GB"/>
        </w:rPr>
        <w:lastRenderedPageBreak/>
        <w:t>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48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F7504"/>
    <w:rsid w:val="00324D8D"/>
    <w:rsid w:val="0035094A"/>
    <w:rsid w:val="003874E2"/>
    <w:rsid w:val="0039387D"/>
    <w:rsid w:val="00394A86"/>
    <w:rsid w:val="003B2E38"/>
    <w:rsid w:val="00546DB1"/>
    <w:rsid w:val="00574130"/>
    <w:rsid w:val="006243BB"/>
    <w:rsid w:val="006F44C9"/>
    <w:rsid w:val="007716E4"/>
    <w:rsid w:val="007C07D8"/>
    <w:rsid w:val="007D0EC6"/>
    <w:rsid w:val="00803007"/>
    <w:rsid w:val="0089735C"/>
    <w:rsid w:val="008D52CF"/>
    <w:rsid w:val="009321C6"/>
    <w:rsid w:val="009442BE"/>
    <w:rsid w:val="009C31C2"/>
    <w:rsid w:val="009F216F"/>
    <w:rsid w:val="00E46D6B"/>
    <w:rsid w:val="00EC5C6B"/>
    <w:rsid w:val="00FA30E7"/>
    <w:rsid w:val="00FD57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character" w:styleId="FollowedHyperlink">
    <w:name w:val="FollowedHyperlink"/>
    <w:basedOn w:val="DefaultParagraphFont"/>
    <w:semiHidden/>
    <w:locked/>
    <w:rsid w:val="00E46D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17915">
      <w:bodyDiv w:val="1"/>
      <w:marLeft w:val="0"/>
      <w:marRight w:val="0"/>
      <w:marTop w:val="0"/>
      <w:marBottom w:val="0"/>
      <w:divBdr>
        <w:top w:val="none" w:sz="0" w:space="0" w:color="auto"/>
        <w:left w:val="none" w:sz="0" w:space="0" w:color="auto"/>
        <w:bottom w:val="none" w:sz="0" w:space="0" w:color="auto"/>
        <w:right w:val="none" w:sz="0" w:space="0" w:color="auto"/>
      </w:divBdr>
    </w:div>
    <w:div w:id="486745265">
      <w:bodyDiv w:val="1"/>
      <w:marLeft w:val="0"/>
      <w:marRight w:val="0"/>
      <w:marTop w:val="0"/>
      <w:marBottom w:val="0"/>
      <w:divBdr>
        <w:top w:val="none" w:sz="0" w:space="0" w:color="auto"/>
        <w:left w:val="none" w:sz="0" w:space="0" w:color="auto"/>
        <w:bottom w:val="none" w:sz="0" w:space="0" w:color="auto"/>
        <w:right w:val="none" w:sz="0" w:space="0" w:color="auto"/>
      </w:divBdr>
    </w:div>
    <w:div w:id="1247109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A71FAD" w:rsidP="00A71FAD">
          <w:pPr>
            <w:pStyle w:val="9BF4E35295BA4808A107977098D3401D3"/>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A71FAD" w:rsidP="00A71FAD">
          <w:pPr>
            <w:pStyle w:val="67908C2613794ACB86549542C854C0CC3"/>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A71FAD" w:rsidP="00A71FAD">
          <w:pPr>
            <w:pStyle w:val="5C55B5726F8E46C0ABC71DC35F2501E73"/>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A71FAD" w:rsidP="00A71FAD">
          <w:pPr>
            <w:pStyle w:val="E48DD8E64A804E77BDE4E10C02F329113"/>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A71FAD" w:rsidP="00A71FAD">
          <w:pPr>
            <w:pStyle w:val="36301D3606894A0690BD2883E1BF11263"/>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A71FAD" w:rsidP="00A71FAD">
          <w:pPr>
            <w:pStyle w:val="1087BB5618EE43E98A5732E797DCF4EE3"/>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A71FAD" w:rsidP="00A71FAD">
          <w:pPr>
            <w:pStyle w:val="FE6C9874556B47B1A65A432926DB0BCE3"/>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A71FAD" w:rsidP="00A71FAD">
          <w:pPr>
            <w:pStyle w:val="2D9A90DC0280475D996998F2F9FD95D53"/>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A71FAD" w:rsidP="00A71FAD">
          <w:pPr>
            <w:pStyle w:val="44AECFE6B28A48F3A0A774E0802A2F273"/>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A71FAD" w:rsidP="00A71FAD">
          <w:pPr>
            <w:pStyle w:val="3BF321A2261548CCB9BF40ACF64F09A3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A71FA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A71FAD" w:rsidP="00A71FAD">
          <w:pPr>
            <w:pStyle w:val="6801C21AD23447B88917F1258506DBA13"/>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2B11A4" w:rsidRDefault="00F02C41" w:rsidP="00F02C41">
          <w:pPr>
            <w:pStyle w:val="B30E44B90B7F435497E9EE7D5097ED0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B11A4"/>
    <w:rsid w:val="008A7C76"/>
    <w:rsid w:val="008D04E3"/>
    <w:rsid w:val="00A71FAD"/>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2C41"/>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1048</Words>
  <Characters>7226</Characters>
  <Application>Microsoft Office Word</Application>
  <DocSecurity>0</DocSecurity>
  <PresentationFormat>Microsoft Word 14.0</PresentationFormat>
  <Lines>195</Lines>
  <Paragraphs>94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dcterms:created xsi:type="dcterms:W3CDTF">2023-05-25T13:45:00Z</dcterms:created>
  <dcterms:modified xsi:type="dcterms:W3CDTF">2023-05-25T13:46:00Z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