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37D9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37D9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37D9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37D9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37D9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37D9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CF7651"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F770DF125D334BDF92E880186C5632B2"/>
                </w:placeholder>
              </w:sdtPr>
              <w:sdtEndPr>
                <w:rPr>
                  <w:lang w:val="en-IE"/>
                </w:rPr>
              </w:sdtEndPr>
              <w:sdtContent>
                <w:tc>
                  <w:tcPr>
                    <w:tcW w:w="5491" w:type="dxa"/>
                  </w:tcPr>
                  <w:p w14:paraId="163192D7" w14:textId="4ABB27C9" w:rsidR="00546DB1" w:rsidRPr="00546DB1" w:rsidRDefault="0078421B" w:rsidP="005F6927">
                    <w:pPr>
                      <w:tabs>
                        <w:tab w:val="left" w:pos="426"/>
                      </w:tabs>
                      <w:rPr>
                        <w:bCs/>
                        <w:lang w:val="en-IE" w:eastAsia="en-GB"/>
                      </w:rPr>
                    </w:pPr>
                    <w:r>
                      <w:rPr>
                        <w:bCs/>
                        <w:lang w:val="en-IE" w:eastAsia="en-GB"/>
                      </w:rPr>
                      <w:t>TRADE.D.001.DEL.WASHINGTON.DEL.UnitedStates.002</w:t>
                    </w:r>
                  </w:p>
                </w:tc>
              </w:sdtContent>
            </w:sdt>
          </w:sdtContent>
        </w:sdt>
      </w:tr>
      <w:tr w:rsidR="00546DB1" w:rsidRPr="003A3EBE" w14:paraId="26A5C234" w14:textId="77777777" w:rsidTr="005F6927">
        <w:tc>
          <w:tcPr>
            <w:tcW w:w="3111" w:type="dxa"/>
          </w:tcPr>
          <w:p w14:paraId="1BDAC679" w14:textId="0D0AA661" w:rsidR="00546DB1" w:rsidRPr="00546DB1" w:rsidRDefault="00803007" w:rsidP="001203F8">
            <w:pPr>
              <w:tabs>
                <w:tab w:val="left" w:pos="426"/>
              </w:tabs>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64910837"/>
                <w:placeholder>
                  <w:docPart w:val="86AA7001F8514C06B35ED2F968D41E71"/>
                </w:placeholder>
              </w:sdtPr>
              <w:sdtEndPr>
                <w:rPr>
                  <w:lang w:val="en-IE"/>
                </w:rPr>
              </w:sdtEndPr>
              <w:sdtContent>
                <w:tc>
                  <w:tcPr>
                    <w:tcW w:w="5491" w:type="dxa"/>
                  </w:tcPr>
                  <w:p w14:paraId="32FCC887" w14:textId="264449E4" w:rsidR="00546DB1" w:rsidRPr="003B2E38" w:rsidRDefault="0078421B" w:rsidP="005F6927">
                    <w:pPr>
                      <w:tabs>
                        <w:tab w:val="left" w:pos="426"/>
                      </w:tabs>
                      <w:rPr>
                        <w:bCs/>
                        <w:lang w:val="en-IE" w:eastAsia="en-GB"/>
                      </w:rPr>
                    </w:pPr>
                    <w:r>
                      <w:t>38254</w:t>
                    </w:r>
                  </w:p>
                </w:tc>
              </w:sdtContent>
            </w:sdt>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739454798"/>
                  <w:placeholder>
                    <w:docPart w:val="D4BAEED5D14640C88CEB4DE38A1D8193"/>
                  </w:placeholder>
                </w:sdtPr>
                <w:sdtEndPr/>
                <w:sdtContent>
                  <w:p w14:paraId="080CC411" w14:textId="486579C8" w:rsidR="0078421B" w:rsidRPr="0078421B" w:rsidRDefault="0078421B" w:rsidP="0078421B">
                    <w:pPr>
                      <w:tabs>
                        <w:tab w:val="left" w:pos="426"/>
                      </w:tabs>
                      <w:rPr>
                        <w:bCs/>
                        <w:lang w:eastAsia="en-GB"/>
                      </w:rPr>
                    </w:pPr>
                    <w:r w:rsidRPr="0078421B">
                      <w:rPr>
                        <w:bCs/>
                        <w:lang w:eastAsia="en-GB"/>
                      </w:rPr>
                      <w:t xml:space="preserve">Herr Michelangelo MARGHERITA, Abteilungsleiter, Handel und Landwirtschaft </w:t>
                    </w:r>
                  </w:p>
                </w:sdtContent>
              </w:sdt>
              <w:p w14:paraId="65EBCF52" w14:textId="76BEEFFF" w:rsidR="00546DB1" w:rsidRPr="003B2E38" w:rsidRDefault="00A37D96" w:rsidP="005F6927">
                <w:pPr>
                  <w:tabs>
                    <w:tab w:val="left" w:pos="426"/>
                  </w:tabs>
                  <w:rPr>
                    <w:bCs/>
                    <w:lang w:val="en-IE" w:eastAsia="en-GB"/>
                  </w:rPr>
                </w:pPr>
              </w:p>
            </w:sdtContent>
          </w:sdt>
          <w:p w14:paraId="227D6F6E" w14:textId="268D8F0B" w:rsidR="00546DB1" w:rsidRPr="009F216F" w:rsidRDefault="00A37D9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8421B">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2C03A69" w:rsidR="00546DB1" w:rsidRPr="00546DB1" w:rsidRDefault="00A37D9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8421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78421B">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78421B">
                  <w:rPr>
                    <w:bCs/>
                    <w:szCs w:val="24"/>
                    <w:lang w:eastAsia="en-GB"/>
                  </w:rPr>
                  <w:t>Washington, DC, die Vereinigten Staaten von Amerika</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6B7B12C9" w:rsidR="00546DB1" w:rsidRPr="00546DB1" w:rsidRDefault="00A37D96"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78421B">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5F39368C" w:rsidR="00546DB1" w:rsidRPr="00546DB1" w:rsidRDefault="00A37D96"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78421B">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A37D96"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A37D96"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A37D96"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A37D96"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2A1D168F" w:rsidR="00546DB1" w:rsidRPr="00546DB1" w:rsidRDefault="00A37D96"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sidR="0078421B">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5F0D01FC" w14:textId="14D66A88" w:rsidR="005A07CF" w:rsidRDefault="005A07CF" w:rsidP="005A07CF">
          <w:pPr>
            <w:rPr>
              <w:lang w:eastAsia="en-GB"/>
            </w:rPr>
          </w:pPr>
          <w:r w:rsidRPr="003A3EBE">
            <w:rPr>
              <w:lang w:eastAsia="en-GB"/>
            </w:rPr>
            <w:t xml:space="preserve">Die EU-Delegation in den Vereinigten Staaten von Amerika in Washington, DC, ist eine vollwertige diplomatische Mission und vertritt die Europäische Union gegenüber der US-Regierung und anderen wichtigen Gesprächspartnern in Bereichen, die in </w:t>
          </w:r>
          <w:r>
            <w:rPr>
              <w:lang w:eastAsia="en-GB"/>
            </w:rPr>
            <w:t xml:space="preserve">die </w:t>
          </w:r>
          <w:r w:rsidRPr="006E4457">
            <w:rPr>
              <w:lang w:eastAsia="en-GB"/>
            </w:rPr>
            <w:t>Zuständigkeit</w:t>
          </w:r>
          <w:r w:rsidRPr="003A3EBE">
            <w:rPr>
              <w:lang w:eastAsia="en-GB"/>
            </w:rPr>
            <w:t xml:space="preserve"> der EU fallen. </w:t>
          </w:r>
        </w:p>
        <w:p w14:paraId="1111FA8A" w14:textId="53F5AB03" w:rsidR="005A07CF" w:rsidRPr="003A3EBE" w:rsidRDefault="005A07CF" w:rsidP="005A07CF">
          <w:pPr>
            <w:rPr>
              <w:lang w:eastAsia="en-GB"/>
            </w:rPr>
          </w:pPr>
          <w:r w:rsidRPr="003A3EBE">
            <w:rPr>
              <w:lang w:eastAsia="en-GB"/>
            </w:rPr>
            <w:lastRenderedPageBreak/>
            <w:t xml:space="preserve">Die </w:t>
          </w:r>
          <w:r>
            <w:rPr>
              <w:lang w:eastAsia="en-GB"/>
            </w:rPr>
            <w:t>EU-</w:t>
          </w:r>
          <w:r w:rsidRPr="003A3EBE">
            <w:rPr>
              <w:lang w:eastAsia="en-GB"/>
            </w:rPr>
            <w:t>Delegation arbeitet außerdem in enger Abstimmung mit den Botschaften und Konsulaten der 27 EU-Mitgliedstaaten.</w:t>
          </w:r>
        </w:p>
        <w:p w14:paraId="76DD1EEA" w14:textId="2632237A" w:rsidR="00803007" w:rsidRPr="003A3EBE" w:rsidRDefault="005A07CF" w:rsidP="003A3EBE">
          <w:pPr>
            <w:rPr>
              <w:lang w:eastAsia="en-GB"/>
            </w:rPr>
          </w:pPr>
          <w:r w:rsidRPr="003A3EBE">
            <w:rPr>
              <w:lang w:eastAsia="en-GB"/>
            </w:rPr>
            <w:t>Die Handel</w:t>
          </w:r>
          <w:r>
            <w:rPr>
              <w:lang w:eastAsia="en-GB"/>
            </w:rPr>
            <w:t>-</w:t>
          </w:r>
          <w:r w:rsidRPr="003A3EBE">
            <w:rPr>
              <w:lang w:eastAsia="en-GB"/>
            </w:rPr>
            <w:t xml:space="preserve"> und Landwirtschaft</w:t>
          </w:r>
          <w:r>
            <w:rPr>
              <w:lang w:eastAsia="en-GB"/>
            </w:rPr>
            <w:t>sabteilung</w:t>
          </w:r>
          <w:r w:rsidRPr="003A3EBE">
            <w:rPr>
              <w:lang w:eastAsia="en-GB"/>
            </w:rPr>
            <w:t xml:space="preserve"> ist ein sehr dynamisches und viel</w:t>
          </w:r>
          <w:r>
            <w:rPr>
              <w:lang w:eastAsia="en-GB"/>
            </w:rPr>
            <w:t>f</w:t>
          </w:r>
          <w:r w:rsidRPr="003A3EBE">
            <w:rPr>
              <w:lang w:eastAsia="en-GB"/>
            </w:rPr>
            <w:t>ä</w:t>
          </w:r>
          <w:r>
            <w:rPr>
              <w:lang w:eastAsia="en-GB"/>
            </w:rPr>
            <w:t>ltiges</w:t>
          </w:r>
          <w:r w:rsidRPr="003A3EBE">
            <w:rPr>
              <w:lang w:eastAsia="en-GB"/>
            </w:rPr>
            <w:t xml:space="preserve"> Team, das die EU vertritt und die </w:t>
          </w:r>
          <w:r w:rsidR="00EA657C">
            <w:rPr>
              <w:lang w:eastAsia="en-GB"/>
            </w:rPr>
            <w:t>Kontakte</w:t>
          </w:r>
          <w:r w:rsidRPr="003A3EBE">
            <w:rPr>
              <w:lang w:eastAsia="en-GB"/>
            </w:rPr>
            <w:t xml:space="preserve"> mit den US-</w:t>
          </w:r>
          <w:r>
            <w:rPr>
              <w:lang w:eastAsia="en-GB"/>
            </w:rPr>
            <w:t>Ansprechpartnern</w:t>
          </w:r>
          <w:r w:rsidRPr="003A3EBE">
            <w:rPr>
              <w:lang w:eastAsia="en-GB"/>
            </w:rPr>
            <w:t xml:space="preserve"> in </w:t>
          </w:r>
          <w:r w:rsidR="00EA657C">
            <w:rPr>
              <w:lang w:eastAsia="en-GB"/>
            </w:rPr>
            <w:t xml:space="preserve">politischen Schwerpunktthemen </w:t>
          </w:r>
          <w:r>
            <w:rPr>
              <w:lang w:eastAsia="en-GB"/>
            </w:rPr>
            <w:t>wie Wirtschaft</w:t>
          </w:r>
          <w:r w:rsidR="00EA657C">
            <w:rPr>
              <w:lang w:eastAsia="en-GB"/>
            </w:rPr>
            <w:t xml:space="preserve"> und Handel</w:t>
          </w:r>
          <w:r>
            <w:rPr>
              <w:lang w:eastAsia="en-GB"/>
            </w:rPr>
            <w:t>, Digitales</w:t>
          </w:r>
          <w:r w:rsidRPr="003A3EBE">
            <w:rPr>
              <w:lang w:eastAsia="en-GB"/>
            </w:rPr>
            <w:t>, Industrie, Landwirtschaft</w:t>
          </w:r>
          <w:r>
            <w:rPr>
              <w:lang w:eastAsia="en-GB"/>
            </w:rPr>
            <w:t xml:space="preserve">, </w:t>
          </w:r>
          <w:r w:rsidRPr="003A3EBE">
            <w:rPr>
              <w:lang w:eastAsia="en-GB"/>
            </w:rPr>
            <w:t>Wettbewerb</w:t>
          </w:r>
          <w:r>
            <w:rPr>
              <w:lang w:eastAsia="en-GB"/>
            </w:rPr>
            <w:t>srecht</w:t>
          </w:r>
          <w:r w:rsidRPr="003A3EBE">
            <w:rPr>
              <w:lang w:eastAsia="en-GB"/>
            </w:rPr>
            <w:t xml:space="preserve">  und</w:t>
          </w:r>
          <w:r w:rsidR="0078421B">
            <w:rPr>
              <w:lang w:eastAsia="en-GB"/>
            </w:rPr>
            <w:t xml:space="preserve"> Justiz verwaltet.</w:t>
          </w:r>
        </w:p>
      </w:sdtContent>
    </w:sdt>
    <w:p w14:paraId="3862387A" w14:textId="77777777" w:rsidR="00803007" w:rsidRPr="003A3EB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7DE700D" w14:textId="77777777" w:rsidR="00F6140E" w:rsidRDefault="00F6140E" w:rsidP="00F6140E">
          <w:pPr>
            <w:rPr>
              <w:rStyle w:val="rynqvb"/>
            </w:rPr>
          </w:pPr>
          <w:r>
            <w:rPr>
              <w:rStyle w:val="rynqvb"/>
            </w:rPr>
            <w:t xml:space="preserve">Unter der Aufsicht des Delegationsleiters (EU-Botschafter) und der </w:t>
          </w:r>
          <w:r>
            <w:rPr>
              <w:rStyle w:val="tagt"/>
            </w:rPr>
            <w:t>Führung</w:t>
          </w:r>
          <w:r>
            <w:rPr>
              <w:rStyle w:val="rynqvb"/>
            </w:rPr>
            <w:t xml:space="preserve"> des Abteilungsleiters wird der/die nationale Sachverst</w:t>
          </w:r>
          <w:r w:rsidRPr="003A3EBE">
            <w:rPr>
              <w:lang w:eastAsia="en-GB"/>
            </w:rPr>
            <w:t>ä</w:t>
          </w:r>
          <w:r>
            <w:rPr>
              <w:rStyle w:val="rynqvb"/>
            </w:rPr>
            <w:t>ndige (SNE) die Arbeit der Delegation der Europäischen Union in den USA im Bereich transatlantischer Handel unterstützen.</w:t>
          </w:r>
        </w:p>
        <w:p w14:paraId="3B7D8D59" w14:textId="77777777" w:rsidR="00F6140E" w:rsidRPr="006737A4" w:rsidRDefault="00F6140E" w:rsidP="00F6140E">
          <w:pPr>
            <w:rPr>
              <w:rStyle w:val="rynqvb"/>
              <w:u w:val="single"/>
            </w:rPr>
          </w:pPr>
          <w:r w:rsidRPr="006737A4">
            <w:rPr>
              <w:rStyle w:val="rynqvb"/>
              <w:u w:val="single"/>
            </w:rPr>
            <w:t>Aufgaben und Pflichten:</w:t>
          </w:r>
        </w:p>
        <w:p w14:paraId="5AA45504" w14:textId="77777777" w:rsidR="00F6140E" w:rsidRPr="006737A4" w:rsidRDefault="00F6140E" w:rsidP="00F6140E">
          <w:pPr>
            <w:rPr>
              <w:rStyle w:val="rynqvb"/>
              <w:b/>
            </w:rPr>
          </w:pPr>
          <w:r w:rsidRPr="006737A4">
            <w:rPr>
              <w:rStyle w:val="rynqvb"/>
              <w:b/>
            </w:rPr>
            <w:t xml:space="preserve">Politische Analyse und </w:t>
          </w:r>
          <w:r>
            <w:rPr>
              <w:rStyle w:val="rynqvb"/>
              <w:b/>
            </w:rPr>
            <w:t>Monitorin</w:t>
          </w:r>
          <w:r w:rsidRPr="006737A4">
            <w:rPr>
              <w:rStyle w:val="rynqvb"/>
              <w:b/>
            </w:rPr>
            <w:t>g:</w:t>
          </w:r>
        </w:p>
        <w:p w14:paraId="6D5E5171" w14:textId="57EAF2E8" w:rsidR="00F6140E" w:rsidRPr="002E1F38" w:rsidRDefault="00F6140E" w:rsidP="00F6140E">
          <w:pPr>
            <w:rPr>
              <w:rStyle w:val="rynqvb"/>
            </w:rPr>
          </w:pPr>
          <w:r>
            <w:rPr>
              <w:rStyle w:val="rynqvb"/>
            </w:rPr>
            <w:t xml:space="preserve">Verfolgung </w:t>
          </w:r>
          <w:r w:rsidRPr="002E1F38">
            <w:rPr>
              <w:rStyle w:val="rynqvb"/>
            </w:rPr>
            <w:t>und Berichterstattung üb</w:t>
          </w:r>
          <w:r>
            <w:rPr>
              <w:rStyle w:val="rynqvb"/>
            </w:rPr>
            <w:t xml:space="preserve">er legislative, regulatorische und politische </w:t>
          </w:r>
          <w:r w:rsidRPr="002E1F38">
            <w:rPr>
              <w:rStyle w:val="rynqvb"/>
            </w:rPr>
            <w:t xml:space="preserve">Entwicklungen in den </w:t>
          </w:r>
          <w:r w:rsidR="00E46ACC">
            <w:rPr>
              <w:rStyle w:val="rynqvb"/>
            </w:rPr>
            <w:t>USA</w:t>
          </w:r>
          <w:r>
            <w:rPr>
              <w:rStyle w:val="rynqvb"/>
            </w:rPr>
            <w:t>, die sich auf EU-</w:t>
          </w:r>
          <w:r w:rsidRPr="002E1F38">
            <w:rPr>
              <w:rStyle w:val="rynqvb"/>
            </w:rPr>
            <w:t>Interessen auswirken könnten, vor allem:</w:t>
          </w:r>
        </w:p>
        <w:p w14:paraId="566757D5" w14:textId="17ED0D91" w:rsidR="00F6140E" w:rsidRPr="002E1F38" w:rsidRDefault="00F6140E" w:rsidP="00F6140E">
          <w:pPr>
            <w:pStyle w:val="ListParagraph"/>
            <w:numPr>
              <w:ilvl w:val="0"/>
              <w:numId w:val="30"/>
            </w:numPr>
            <w:rPr>
              <w:rStyle w:val="rynqvb"/>
            </w:rPr>
          </w:pPr>
          <w:r w:rsidRPr="002E1F38">
            <w:rPr>
              <w:rStyle w:val="rynqvb"/>
            </w:rPr>
            <w:t>Regulierung</w:t>
          </w:r>
          <w:r w:rsidR="00875FBD">
            <w:rPr>
              <w:rStyle w:val="rynqvb"/>
            </w:rPr>
            <w:t>en</w:t>
          </w:r>
          <w:r w:rsidRPr="002E1F38">
            <w:rPr>
              <w:rStyle w:val="rynqvb"/>
            </w:rPr>
            <w:t xml:space="preserve"> in bestimmten Industrie</w:t>
          </w:r>
          <w:r>
            <w:rPr>
              <w:rStyle w:val="rynqvb"/>
            </w:rPr>
            <w:t>branchen</w:t>
          </w:r>
          <w:r w:rsidRPr="002E1F38">
            <w:rPr>
              <w:rStyle w:val="rynqvb"/>
            </w:rPr>
            <w:t>;</w:t>
          </w:r>
        </w:p>
        <w:p w14:paraId="55A162EA" w14:textId="77777777" w:rsidR="00F6140E" w:rsidRPr="002E1F38" w:rsidRDefault="00F6140E" w:rsidP="00F6140E">
          <w:pPr>
            <w:pStyle w:val="ListParagraph"/>
            <w:numPr>
              <w:ilvl w:val="0"/>
              <w:numId w:val="30"/>
            </w:numPr>
            <w:rPr>
              <w:rStyle w:val="rynqvb"/>
            </w:rPr>
          </w:pPr>
          <w:r w:rsidRPr="002E1F38">
            <w:rPr>
              <w:rStyle w:val="rynqvb"/>
            </w:rPr>
            <w:t xml:space="preserve">Marktzugangsbarrieren und technische Handelshemmnisse, einschließlich handelsbeschränkender Praktiken auf </w:t>
          </w:r>
          <w:r>
            <w:rPr>
              <w:rStyle w:val="rynqvb"/>
            </w:rPr>
            <w:t>bundes</w:t>
          </w:r>
          <w:r w:rsidRPr="002E1F38">
            <w:rPr>
              <w:rStyle w:val="rynqvb"/>
            </w:rPr>
            <w:t>staatlicher Ebene;</w:t>
          </w:r>
        </w:p>
        <w:p w14:paraId="2B5C915D" w14:textId="3648ECCC" w:rsidR="00F6140E" w:rsidRPr="002E1F38" w:rsidRDefault="00F6140E" w:rsidP="00F6140E">
          <w:pPr>
            <w:pStyle w:val="ListParagraph"/>
            <w:numPr>
              <w:ilvl w:val="0"/>
              <w:numId w:val="30"/>
            </w:numPr>
            <w:rPr>
              <w:rStyle w:val="rynqvb"/>
            </w:rPr>
          </w:pPr>
          <w:r w:rsidRPr="002E1F38">
            <w:rPr>
              <w:rStyle w:val="rynqvb"/>
            </w:rPr>
            <w:t>das Engagement der USA in der Welthandelsorganisation</w:t>
          </w:r>
          <w:r w:rsidR="00E46ACC">
            <w:rPr>
              <w:rStyle w:val="rynqvb"/>
            </w:rPr>
            <w:t xml:space="preserve"> (WTO)</w:t>
          </w:r>
          <w:r w:rsidRPr="002E1F38">
            <w:rPr>
              <w:rStyle w:val="rynqvb"/>
            </w:rPr>
            <w:t>;</w:t>
          </w:r>
        </w:p>
        <w:p w14:paraId="194154E9" w14:textId="192C08E9" w:rsidR="00F6140E" w:rsidRPr="002E1F38" w:rsidRDefault="00F6140E" w:rsidP="00F6140E">
          <w:pPr>
            <w:pStyle w:val="ListParagraph"/>
            <w:numPr>
              <w:ilvl w:val="0"/>
              <w:numId w:val="30"/>
            </w:numPr>
            <w:rPr>
              <w:rStyle w:val="rynqvb"/>
            </w:rPr>
          </w:pPr>
          <w:r>
            <w:rPr>
              <w:rStyle w:val="rynqvb"/>
            </w:rPr>
            <w:t>Handels- und Investitions</w:t>
          </w:r>
          <w:r w:rsidR="00875FBD">
            <w:rPr>
              <w:rStyle w:val="rynqvb"/>
            </w:rPr>
            <w:t>aktiviti</w:t>
          </w:r>
          <w:r w:rsidR="00875FBD">
            <w:t>ä</w:t>
          </w:r>
          <w:r w:rsidR="00875FBD">
            <w:rPr>
              <w:rStyle w:val="rynqvb"/>
            </w:rPr>
            <w:t xml:space="preserve">ten </w:t>
          </w:r>
          <w:r>
            <w:rPr>
              <w:rStyle w:val="rynqvb"/>
            </w:rPr>
            <w:t xml:space="preserve">der EU </w:t>
          </w:r>
          <w:r w:rsidRPr="002E1F38">
            <w:rPr>
              <w:rStyle w:val="rynqvb"/>
            </w:rPr>
            <w:t>in den USA;</w:t>
          </w:r>
        </w:p>
        <w:p w14:paraId="7A6323FE" w14:textId="4BF99CF0" w:rsidR="00F6140E" w:rsidRPr="002E1F38" w:rsidRDefault="00875FBD" w:rsidP="00F6140E">
          <w:pPr>
            <w:pStyle w:val="ListParagraph"/>
            <w:numPr>
              <w:ilvl w:val="0"/>
              <w:numId w:val="30"/>
            </w:numPr>
            <w:rPr>
              <w:rStyle w:val="rynqvb"/>
            </w:rPr>
          </w:pPr>
          <w:r>
            <w:rPr>
              <w:rStyle w:val="tagt"/>
            </w:rPr>
            <w:t>ü</w:t>
          </w:r>
          <w:r>
            <w:rPr>
              <w:rStyle w:val="rynqvb"/>
            </w:rPr>
            <w:t>bergreifende</w:t>
          </w:r>
          <w:r w:rsidR="00F6140E" w:rsidRPr="002E1F38">
            <w:rPr>
              <w:rStyle w:val="rynqvb"/>
            </w:rPr>
            <w:t xml:space="preserve"> wirtschaftliche Fragen im Zusammenhang mit Zoll und Warenhandel; und</w:t>
          </w:r>
        </w:p>
        <w:p w14:paraId="4868ADB3" w14:textId="56268596" w:rsidR="00F6140E" w:rsidRPr="002E1F38" w:rsidRDefault="00F6140E" w:rsidP="00F6140E">
          <w:pPr>
            <w:pStyle w:val="ListParagraph"/>
            <w:numPr>
              <w:ilvl w:val="0"/>
              <w:numId w:val="30"/>
            </w:numPr>
            <w:rPr>
              <w:rStyle w:val="rynqvb"/>
            </w:rPr>
          </w:pPr>
          <w:r w:rsidRPr="002E1F38">
            <w:rPr>
              <w:rStyle w:val="rynqvb"/>
            </w:rPr>
            <w:t>Entwicklungen in den bilateralen Beziehungen zwischen den USA und ausgewählten Drittländern</w:t>
          </w:r>
          <w:r w:rsidR="00875FBD">
            <w:rPr>
              <w:rStyle w:val="rynqvb"/>
            </w:rPr>
            <w:t>.</w:t>
          </w:r>
        </w:p>
        <w:p w14:paraId="12C8D326" w14:textId="77777777" w:rsidR="00F6140E" w:rsidRPr="007E1DD6" w:rsidRDefault="00F6140E" w:rsidP="00F6140E">
          <w:pPr>
            <w:rPr>
              <w:b/>
            </w:rPr>
          </w:pPr>
          <w:r w:rsidRPr="007E1DD6">
            <w:rPr>
              <w:b/>
            </w:rPr>
            <w:t>Politische Koordinierung:</w:t>
          </w:r>
        </w:p>
        <w:p w14:paraId="3D591546" w14:textId="77777777" w:rsidR="00F6140E" w:rsidRDefault="00F6140E" w:rsidP="00F6140E">
          <w:r>
            <w:t>Koordinierung der politischen Arbeit in den folgenden Bereichen:</w:t>
          </w:r>
        </w:p>
        <w:p w14:paraId="1D91E850" w14:textId="5CB2680A" w:rsidR="00F6140E" w:rsidRDefault="00F6140E" w:rsidP="00F6140E">
          <w:pPr>
            <w:pStyle w:val="ListParagraph"/>
            <w:numPr>
              <w:ilvl w:val="0"/>
              <w:numId w:val="31"/>
            </w:numPr>
          </w:pPr>
          <w:r>
            <w:t xml:space="preserve">Wirtschaftsdiplomatie und </w:t>
          </w:r>
          <w:r w:rsidR="00875FBD">
            <w:t>P</w:t>
          </w:r>
          <w:r>
            <w:t>rioritäten</w:t>
          </w:r>
          <w:r w:rsidR="00875FBD">
            <w:t xml:space="preserve"> f</w:t>
          </w:r>
          <w:r w:rsidR="00875FBD">
            <w:rPr>
              <w:rStyle w:val="tagt"/>
            </w:rPr>
            <w:t>ü</w:t>
          </w:r>
          <w:r w:rsidR="00875FBD">
            <w:t>r Marktzugang</w:t>
          </w:r>
          <w:r>
            <w:t>;</w:t>
          </w:r>
        </w:p>
        <w:p w14:paraId="0189FC4A" w14:textId="331267A3" w:rsidR="00F6140E" w:rsidRDefault="00F6140E" w:rsidP="00F6140E">
          <w:pPr>
            <w:pStyle w:val="ListParagraph"/>
            <w:numPr>
              <w:ilvl w:val="0"/>
              <w:numId w:val="31"/>
            </w:numPr>
          </w:pPr>
          <w:r>
            <w:t>Warenhandel: Strafzölle, Zoll</w:t>
          </w:r>
          <w:r w:rsidR="006E3FBB">
            <w:t>-</w:t>
          </w:r>
          <w:r>
            <w:t xml:space="preserve"> und Handelserleichterungen; und</w:t>
          </w:r>
        </w:p>
        <w:p w14:paraId="25A05157" w14:textId="2DABFBDE" w:rsidR="00F6140E" w:rsidRDefault="00F6140E" w:rsidP="00F6140E">
          <w:pPr>
            <w:pStyle w:val="ListParagraph"/>
            <w:numPr>
              <w:ilvl w:val="0"/>
              <w:numId w:val="31"/>
            </w:numPr>
          </w:pPr>
          <w:r>
            <w:t>Kontakte mit US</w:t>
          </w:r>
          <w:r w:rsidR="006E3FBB">
            <w:t xml:space="preserve"> amerikanischen Interessensvertretern</w:t>
          </w:r>
          <w:r>
            <w:t>.</w:t>
          </w:r>
        </w:p>
        <w:p w14:paraId="1EB09BF0" w14:textId="6B594E3B" w:rsidR="00F6140E" w:rsidRPr="00D0184C" w:rsidRDefault="00F6140E" w:rsidP="00F6140E">
          <w:pPr>
            <w:rPr>
              <w:b/>
            </w:rPr>
          </w:pPr>
          <w:r w:rsidRPr="00D0184C">
            <w:rPr>
              <w:b/>
            </w:rPr>
            <w:t>Öffentlichkeitsarbeit und Besuche:</w:t>
          </w:r>
        </w:p>
        <w:p w14:paraId="785B09F5" w14:textId="5037F3AD" w:rsidR="00F6140E" w:rsidRDefault="00F6140E" w:rsidP="00F6140E">
          <w:pPr>
            <w:pStyle w:val="ListParagraph"/>
            <w:numPr>
              <w:ilvl w:val="0"/>
              <w:numId w:val="32"/>
            </w:numPr>
          </w:pPr>
          <w:r>
            <w:t>Erläuterung und Förderung der politischen Prioritäten der EU in den USA durch Kontakte mit der US</w:t>
          </w:r>
          <w:r w:rsidR="006E3FBB">
            <w:t xml:space="preserve"> amerikanische Verwaltung</w:t>
          </w:r>
          <w:r>
            <w:t>, Mitarbeitern des Kongresses, den Botschaften der EU-Mitgliedstaaten und der breiteren handelswirtschaftlichen und politischen Gemeinschaft. Zu letzteren gehören Wirtschaftsverbände, Denkfabriken, Akademie, und andere relevante Interessen</w:t>
          </w:r>
          <w:r w:rsidR="00C71B07">
            <w:t>vertreter</w:t>
          </w:r>
          <w:r>
            <w:t>.</w:t>
          </w:r>
        </w:p>
        <w:p w14:paraId="5799F44D" w14:textId="697D6B61" w:rsidR="00F6140E" w:rsidRDefault="00F6140E" w:rsidP="00F6140E">
          <w:pPr>
            <w:pStyle w:val="ListParagraph"/>
            <w:numPr>
              <w:ilvl w:val="0"/>
              <w:numId w:val="32"/>
            </w:numPr>
          </w:pPr>
          <w:r>
            <w:t xml:space="preserve">Organisation von Besuchen hochrangiger Kommissionsbeamter in Washington DC und </w:t>
          </w:r>
          <w:r w:rsidR="006E3FBB">
            <w:t>gelegentlich</w:t>
          </w:r>
          <w:r>
            <w:t xml:space="preserve"> auch in anderen Regionen der USA, einschließlich der Organisation von Gesprächen, der Begleitung von Beamten zu Terminen und der Vorbereitung von </w:t>
          </w:r>
          <w:r w:rsidR="006E3FBB">
            <w:t xml:space="preserve">erforderlichen </w:t>
          </w:r>
          <w:r>
            <w:t>Briefings und Berichten.</w:t>
          </w:r>
        </w:p>
        <w:p w14:paraId="483E0C9B" w14:textId="02FAD123" w:rsidR="00F6140E" w:rsidRDefault="006E3FBB" w:rsidP="00F6140E">
          <w:pPr>
            <w:pStyle w:val="ListParagraph"/>
            <w:numPr>
              <w:ilvl w:val="0"/>
              <w:numId w:val="32"/>
            </w:numPr>
          </w:pPr>
          <w:r>
            <w:lastRenderedPageBreak/>
            <w:t>Betitr</w:t>
          </w:r>
          <w:r>
            <w:t>ä</w:t>
          </w:r>
          <w:r>
            <w:t>ge zu</w:t>
          </w:r>
          <w:r w:rsidR="00F6140E">
            <w:t xml:space="preserve"> Briefings für den Delegationsleiter für Gespräche und Reden in Washington und </w:t>
          </w:r>
          <w:r>
            <w:t>anderen Teilen der USA</w:t>
          </w:r>
          <w:r w:rsidR="00F6140E">
            <w:t>.</w:t>
          </w:r>
        </w:p>
        <w:p w14:paraId="0F767FF6" w14:textId="3A49874B" w:rsidR="00F6140E" w:rsidRDefault="00F6140E" w:rsidP="00F6140E">
          <w:pPr>
            <w:pStyle w:val="ListParagraph"/>
            <w:numPr>
              <w:ilvl w:val="0"/>
              <w:numId w:val="32"/>
            </w:numPr>
          </w:pPr>
          <w:r>
            <w:t xml:space="preserve">Unterstützung </w:t>
          </w:r>
          <w:r w:rsidR="006E3FBB">
            <w:t>von</w:t>
          </w:r>
          <w:r>
            <w:t xml:space="preserve"> Kollegen in der Abteilung bei Abwesenheit und sonstige vom Abteilungsleiter angeforderte </w:t>
          </w:r>
          <w:r w:rsidR="006E3FBB">
            <w:t>A</w:t>
          </w:r>
          <w:r>
            <w:t>ufgaben.</w:t>
          </w:r>
        </w:p>
        <w:p w14:paraId="12B9C59B" w14:textId="324A5CF1" w:rsidR="00803007" w:rsidRPr="00EA657C" w:rsidRDefault="00F6140E" w:rsidP="00803007">
          <w:r>
            <w:t xml:space="preserve">Der/die SNE </w:t>
          </w:r>
          <w:r w:rsidRPr="0027270D">
            <w:t xml:space="preserve">arbeitet unter der Aufsicht des </w:t>
          </w:r>
          <w:r>
            <w:t>Abteilung</w:t>
          </w:r>
          <w:r w:rsidRPr="0027270D">
            <w:t xml:space="preserve">sleiters. Unbeschadet des Grundsatzes der loyalen Zusammenarbeit zwischen den nationalen/regionalen und europäischen </w:t>
          </w:r>
          <w:r>
            <w:t>Verwaltungen</w:t>
          </w:r>
          <w:r w:rsidRPr="0027270D">
            <w:t xml:space="preserve"> wird der</w:t>
          </w:r>
          <w:r>
            <w:t>/die</w:t>
          </w:r>
          <w:r w:rsidRPr="0027270D">
            <w:t xml:space="preserve"> </w:t>
          </w:r>
          <w:r>
            <w:t xml:space="preserve">SNE </w:t>
          </w:r>
          <w:r w:rsidRPr="0027270D">
            <w:t>keine Einzelfälle bearbeiten, die sich auf Dossiers beziehen, mit denen er</w:t>
          </w:r>
          <w:r>
            <w:t>/sie</w:t>
          </w:r>
          <w:r w:rsidRPr="0027270D">
            <w:t xml:space="preserve"> in den zwei Jahren vor seinem</w:t>
          </w:r>
          <w:r>
            <w:t>/ihrem</w:t>
          </w:r>
          <w:r w:rsidRPr="0027270D">
            <w:t xml:space="preserve"> Eintritt in die Kommission in seiner</w:t>
          </w:r>
          <w:r>
            <w:t>/ihrer</w:t>
          </w:r>
          <w:r w:rsidRPr="0027270D">
            <w:t xml:space="preserve"> nationalen </w:t>
          </w:r>
          <w:r>
            <w:t>Verwaltung</w:t>
          </w:r>
          <w:r w:rsidRPr="0027270D">
            <w:t xml:space="preserve"> zu tun gehabt hätte, oder direkt angrenzende Fälle. In keinem Fall darf er</w:t>
          </w:r>
          <w:r>
            <w:t>/sie</w:t>
          </w:r>
          <w:r w:rsidRPr="0027270D">
            <w:t xml:space="preserve"> die Kommission vertreten, um finanzielle oder sonstige Verpflichtungen einzugehen oder im Namen der Kommission zu verhandeln.</w:t>
          </w:r>
        </w:p>
      </w:sdtContent>
    </w:sdt>
    <w:p w14:paraId="221E4883" w14:textId="77777777" w:rsidR="00803007" w:rsidRPr="00EA657C"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9E4844A" w14:textId="77777777" w:rsidR="00B8562E" w:rsidRPr="00211D9C" w:rsidRDefault="00B8562E" w:rsidP="00B8562E">
          <w:pPr>
            <w:rPr>
              <w:rStyle w:val="rynqvb"/>
              <w:b/>
            </w:rPr>
          </w:pPr>
          <w:r w:rsidRPr="00211D9C">
            <w:rPr>
              <w:rStyle w:val="rynqvb"/>
              <w:b/>
            </w:rPr>
            <w:t>Persönliche Qualitäten</w:t>
          </w:r>
        </w:p>
        <w:p w14:paraId="3EB3E339" w14:textId="6D051EB1" w:rsidR="00B8562E" w:rsidRPr="00211D9C" w:rsidRDefault="00B8562E" w:rsidP="00B8562E">
          <w:pPr>
            <w:rPr>
              <w:rStyle w:val="rynqvb"/>
            </w:rPr>
          </w:pPr>
          <w:r w:rsidRPr="00211D9C">
            <w:rPr>
              <w:rStyle w:val="rynqvb"/>
            </w:rPr>
            <w:t xml:space="preserve">Wir suchen einen dynamischen Teamplayer, </w:t>
          </w:r>
          <w:r>
            <w:rPr>
              <w:rStyle w:val="rynqvb"/>
            </w:rPr>
            <w:t>der auf eigene Initiative und in enger Zusammenarbeit mit Kollegen unterschiedlicher Hintergr</w:t>
          </w:r>
          <w:r w:rsidR="0089697D">
            <w:t>ü</w:t>
          </w:r>
          <w:r>
            <w:rPr>
              <w:rStyle w:val="rynqvb"/>
            </w:rPr>
            <w:t>nd</w:t>
          </w:r>
          <w:r w:rsidR="0089697D">
            <w:rPr>
              <w:rStyle w:val="rynqvb"/>
            </w:rPr>
            <w:t>e</w:t>
          </w:r>
          <w:r>
            <w:rPr>
              <w:rStyle w:val="rynqvb"/>
            </w:rPr>
            <w:t xml:space="preserve"> arbeiten kann.</w:t>
          </w:r>
        </w:p>
        <w:p w14:paraId="1620E178" w14:textId="77777777" w:rsidR="00B8562E" w:rsidRPr="0051257D" w:rsidRDefault="00B8562E" w:rsidP="00B8562E">
          <w:pPr>
            <w:rPr>
              <w:rStyle w:val="rynqvb"/>
              <w:u w:val="single"/>
            </w:rPr>
          </w:pPr>
          <w:r w:rsidRPr="0051257D">
            <w:rPr>
              <w:rStyle w:val="rynqvb"/>
              <w:u w:val="single"/>
            </w:rPr>
            <w:t>Für die Wahrnehmung der Aufgaben erforderliche Sprache(n)</w:t>
          </w:r>
        </w:p>
        <w:p w14:paraId="06767151" w14:textId="0E6FA439" w:rsidR="00B8562E" w:rsidRDefault="00B8562E" w:rsidP="00B8562E">
          <w:pPr>
            <w:pStyle w:val="ListParagraph"/>
            <w:numPr>
              <w:ilvl w:val="0"/>
              <w:numId w:val="33"/>
            </w:numPr>
            <w:rPr>
              <w:rStyle w:val="rynqvb"/>
            </w:rPr>
          </w:pPr>
          <w:r w:rsidRPr="00211D9C">
            <w:rPr>
              <w:rStyle w:val="rynqvb"/>
            </w:rPr>
            <w:t xml:space="preserve">Englisch: </w:t>
          </w:r>
          <w:r w:rsidR="0089697D">
            <w:rPr>
              <w:rStyle w:val="rynqvb"/>
            </w:rPr>
            <w:t>Verhandlungssichere</w:t>
          </w:r>
          <w:r w:rsidRPr="00211D9C">
            <w:rPr>
              <w:rStyle w:val="rynqvb"/>
            </w:rPr>
            <w:t xml:space="preserve"> Beherrschung (Schreiben, Lesen und Sprechen) ist erforderlich.</w:t>
          </w:r>
        </w:p>
        <w:p w14:paraId="08E5F729" w14:textId="77777777" w:rsidR="00B8562E" w:rsidRPr="0051257D" w:rsidRDefault="00B8562E" w:rsidP="00B8562E">
          <w:pPr>
            <w:rPr>
              <w:rStyle w:val="rynqvb"/>
              <w:u w:val="single"/>
            </w:rPr>
          </w:pPr>
          <w:r w:rsidRPr="0051257D">
            <w:rPr>
              <w:rStyle w:val="rynqvb"/>
              <w:u w:val="single"/>
            </w:rPr>
            <w:t xml:space="preserve">Ausbildung: </w:t>
          </w:r>
        </w:p>
        <w:p w14:paraId="7947A55A" w14:textId="77777777" w:rsidR="00B8562E" w:rsidRDefault="00B8562E" w:rsidP="00B8562E">
          <w:pPr>
            <w:pStyle w:val="ListParagraph"/>
            <w:numPr>
              <w:ilvl w:val="0"/>
              <w:numId w:val="33"/>
            </w:numPr>
            <w:rPr>
              <w:rStyle w:val="rynqvb"/>
            </w:rPr>
          </w:pPr>
          <w:r>
            <w:rPr>
              <w:rStyle w:val="rynqvb"/>
            </w:rPr>
            <w:t>Bachelor-Abschluss;</w:t>
          </w:r>
          <w:r>
            <w:rPr>
              <w:rStyle w:val="hwtze"/>
            </w:rPr>
            <w:t xml:space="preserve"> </w:t>
          </w:r>
          <w:r>
            <w:rPr>
              <w:rStyle w:val="rynqvb"/>
            </w:rPr>
            <w:t xml:space="preserve">oder </w:t>
          </w:r>
        </w:p>
        <w:p w14:paraId="4C9F5625" w14:textId="77777777" w:rsidR="00B8562E" w:rsidRDefault="00B8562E" w:rsidP="00B8562E">
          <w:pPr>
            <w:pStyle w:val="ListParagraph"/>
            <w:numPr>
              <w:ilvl w:val="0"/>
              <w:numId w:val="33"/>
            </w:numPr>
          </w:pPr>
          <w:r>
            <w:rPr>
              <w:rStyle w:val="rynqvb"/>
            </w:rPr>
            <w:t>Berufsausbildung oder -erfahrung auf gleichwertigem Niveau in den Bereichen Handel, Politikwissenschaft, Wirtschaftswissenschaft, öffentliche Verwaltung, Recht oder verwandte Bereiche.</w:t>
          </w:r>
        </w:p>
        <w:p w14:paraId="17B8AB60" w14:textId="77777777" w:rsidR="00B8562E" w:rsidRPr="008812F3" w:rsidRDefault="00B8562E" w:rsidP="00B8562E">
          <w:pPr>
            <w:rPr>
              <w:u w:val="single"/>
            </w:rPr>
          </w:pPr>
          <w:r w:rsidRPr="008812F3">
            <w:rPr>
              <w:u w:val="single"/>
            </w:rPr>
            <w:t>Berufserfahrung:</w:t>
          </w:r>
        </w:p>
        <w:p w14:paraId="229344DD" w14:textId="77777777" w:rsidR="00B8562E" w:rsidRDefault="00B8562E" w:rsidP="00B8562E">
          <w:pPr>
            <w:pStyle w:val="ListParagraph"/>
            <w:numPr>
              <w:ilvl w:val="0"/>
              <w:numId w:val="34"/>
            </w:numPr>
          </w:pPr>
          <w:r>
            <w:t>Mindestens 3 Jahre Erfahrung mit politischer Analyse, Berichterstattung und Koordinierung, davon mindestens 1 Jahr im Bereich der Wirtschaftsdiplomatie, Handelspolitik oder in einem verwandten Bereich;</w:t>
          </w:r>
        </w:p>
        <w:p w14:paraId="06C5949A" w14:textId="77777777" w:rsidR="00B8562E" w:rsidRDefault="00B8562E" w:rsidP="00B8562E">
          <w:pPr>
            <w:pStyle w:val="ListParagraph"/>
            <w:numPr>
              <w:ilvl w:val="0"/>
              <w:numId w:val="34"/>
            </w:numPr>
          </w:pPr>
          <w:r>
            <w:t xml:space="preserve">Kenntnisse der EU-Institutionen und der EU-Entscheidungsverfahren; </w:t>
          </w:r>
        </w:p>
        <w:p w14:paraId="64E281E7" w14:textId="77777777" w:rsidR="00B8562E" w:rsidRDefault="00B8562E" w:rsidP="00B8562E">
          <w:pPr>
            <w:pStyle w:val="ListParagraph"/>
            <w:numPr>
              <w:ilvl w:val="0"/>
              <w:numId w:val="34"/>
            </w:numPr>
          </w:pPr>
          <w:r>
            <w:t>Kenntnisse der EU-Außenpolitik in Bezug auf die USA; und</w:t>
          </w:r>
        </w:p>
        <w:p w14:paraId="609E7054" w14:textId="77777777" w:rsidR="00B8562E" w:rsidRDefault="00B8562E" w:rsidP="00B8562E">
          <w:pPr>
            <w:pStyle w:val="ListParagraph"/>
            <w:numPr>
              <w:ilvl w:val="0"/>
              <w:numId w:val="34"/>
            </w:numPr>
          </w:pPr>
          <w:r>
            <w:t>Berufserfahrung im Ausland ist von Vorteil.</w:t>
          </w:r>
        </w:p>
        <w:p w14:paraId="3948388F" w14:textId="77777777" w:rsidR="00B8562E" w:rsidRPr="008812F3" w:rsidRDefault="00B8562E" w:rsidP="00B8562E">
          <w:pPr>
            <w:rPr>
              <w:rStyle w:val="rynqvb"/>
              <w:u w:val="single"/>
            </w:rPr>
          </w:pPr>
          <w:r w:rsidRPr="008812F3">
            <w:rPr>
              <w:rStyle w:val="rynqvb"/>
              <w:u w:val="single"/>
            </w:rPr>
            <w:t xml:space="preserve">Aufbau von Beziehungen und Kommunikationsfähigkeiten: </w:t>
          </w:r>
        </w:p>
        <w:p w14:paraId="22AE8AF6" w14:textId="4DA05506" w:rsidR="00B8562E" w:rsidRDefault="0089697D" w:rsidP="00B8562E">
          <w:pPr>
            <w:pStyle w:val="ListParagraph"/>
            <w:numPr>
              <w:ilvl w:val="0"/>
              <w:numId w:val="35"/>
            </w:numPr>
            <w:rPr>
              <w:rStyle w:val="rynqvb"/>
            </w:rPr>
          </w:pPr>
          <w:r>
            <w:rPr>
              <w:rStyle w:val="rynqvb"/>
            </w:rPr>
            <w:t xml:space="preserve">Klare, </w:t>
          </w:r>
          <w:r w:rsidR="00B8562E">
            <w:rPr>
              <w:rStyle w:val="rynqvb"/>
            </w:rPr>
            <w:t>artikuliert</w:t>
          </w:r>
          <w:r>
            <w:rPr>
              <w:rStyle w:val="rynqvb"/>
            </w:rPr>
            <w:t>e</w:t>
          </w:r>
          <w:r w:rsidR="00B8562E">
            <w:rPr>
              <w:rStyle w:val="rynqvb"/>
            </w:rPr>
            <w:t xml:space="preserve"> und wirkungsvoll</w:t>
          </w:r>
          <w:r>
            <w:rPr>
              <w:rStyle w:val="rynqvb"/>
            </w:rPr>
            <w:t>e Ausdrucksweise in Wort und Schrift</w:t>
          </w:r>
          <w:r w:rsidR="00B8562E">
            <w:rPr>
              <w:rStyle w:val="rynqvb"/>
            </w:rPr>
            <w:t xml:space="preserve">; </w:t>
          </w:r>
        </w:p>
        <w:p w14:paraId="1D15BE02" w14:textId="4C8F884E" w:rsidR="00B8562E" w:rsidRDefault="00B8562E" w:rsidP="00B8562E">
          <w:pPr>
            <w:pStyle w:val="ListParagraph"/>
            <w:numPr>
              <w:ilvl w:val="0"/>
              <w:numId w:val="35"/>
            </w:numPr>
            <w:rPr>
              <w:rStyle w:val="rynqvb"/>
            </w:rPr>
          </w:pPr>
          <w:r>
            <w:rPr>
              <w:rStyle w:val="rynqvb"/>
            </w:rPr>
            <w:t xml:space="preserve">Fähigkeit, große Mengen komplexer Informationen aufzunehmen und zeitnah </w:t>
          </w:r>
          <w:r w:rsidR="0089697D">
            <w:rPr>
              <w:rStyle w:val="rynqvb"/>
            </w:rPr>
            <w:t xml:space="preserve">klare und </w:t>
          </w:r>
          <w:r w:rsidR="00A17BE3">
            <w:rPr>
              <w:rStyle w:val="rynqvb"/>
            </w:rPr>
            <w:t>relevante</w:t>
          </w:r>
          <w:r w:rsidR="0089697D">
            <w:rPr>
              <w:rStyle w:val="rynqvb"/>
            </w:rPr>
            <w:t xml:space="preserve"> </w:t>
          </w:r>
          <w:r>
            <w:rPr>
              <w:rStyle w:val="rynqvb"/>
            </w:rPr>
            <w:t xml:space="preserve">Berichte zu erstellen; </w:t>
          </w:r>
        </w:p>
        <w:p w14:paraId="662726DE" w14:textId="55D0A890" w:rsidR="00B8562E" w:rsidRDefault="00A17BE3" w:rsidP="00B8562E">
          <w:pPr>
            <w:pStyle w:val="ListParagraph"/>
            <w:numPr>
              <w:ilvl w:val="0"/>
              <w:numId w:val="35"/>
            </w:numPr>
            <w:rPr>
              <w:rStyle w:val="rynqvb"/>
            </w:rPr>
          </w:pPr>
          <w:r>
            <w:rPr>
              <w:rStyle w:val="rynqvb"/>
            </w:rPr>
            <w:t>F</w:t>
          </w:r>
          <w:r w:rsidRPr="0027270D">
            <w:t>ä</w:t>
          </w:r>
          <w:r>
            <w:rPr>
              <w:rStyle w:val="rynqvb"/>
            </w:rPr>
            <w:t>higkeit, zu zuh</w:t>
          </w:r>
          <w:r>
            <w:t>ö</w:t>
          </w:r>
          <w:r>
            <w:rPr>
              <w:rStyle w:val="rynqvb"/>
            </w:rPr>
            <w:t xml:space="preserve">ren und die </w:t>
          </w:r>
          <w:r w:rsidR="00B8562E">
            <w:rPr>
              <w:rStyle w:val="rynqvb"/>
            </w:rPr>
            <w:t>Perspektive und Position</w:t>
          </w:r>
          <w:r>
            <w:rPr>
              <w:rStyle w:val="rynqvb"/>
            </w:rPr>
            <w:t>en</w:t>
          </w:r>
          <w:r w:rsidR="00B8562E">
            <w:rPr>
              <w:rStyle w:val="rynqvb"/>
            </w:rPr>
            <w:t xml:space="preserve"> anderer zu verstehen;</w:t>
          </w:r>
          <w:r w:rsidR="00B8562E">
            <w:rPr>
              <w:rStyle w:val="hwtze"/>
            </w:rPr>
            <w:t xml:space="preserve"> </w:t>
          </w:r>
          <w:r w:rsidR="00B8562E">
            <w:rPr>
              <w:rStyle w:val="rynqvb"/>
            </w:rPr>
            <w:t xml:space="preserve">und </w:t>
          </w:r>
        </w:p>
        <w:p w14:paraId="070B122E" w14:textId="77777777" w:rsidR="00B8562E" w:rsidRDefault="00B8562E" w:rsidP="00B8562E">
          <w:pPr>
            <w:pStyle w:val="ListParagraph"/>
            <w:numPr>
              <w:ilvl w:val="0"/>
              <w:numId w:val="35"/>
            </w:numPr>
            <w:rPr>
              <w:rStyle w:val="rynqvb"/>
            </w:rPr>
          </w:pPr>
          <w:r>
            <w:rPr>
              <w:rStyle w:val="rynqvb"/>
            </w:rPr>
            <w:t>Fähigkeit, Netzwerke schnell aufzubauen und professionelle Beziehungen zu pflegen.</w:t>
          </w:r>
        </w:p>
        <w:p w14:paraId="4EC52808" w14:textId="77777777" w:rsidR="00B8562E" w:rsidRPr="005D1503" w:rsidRDefault="00B8562E" w:rsidP="00B8562E">
          <w:pPr>
            <w:rPr>
              <w:u w:val="single"/>
            </w:rPr>
          </w:pPr>
          <w:r w:rsidRPr="005D1503">
            <w:rPr>
              <w:u w:val="single"/>
            </w:rPr>
            <w:lastRenderedPageBreak/>
            <w:t>Analyse und Urteilsvermögen:</w:t>
          </w:r>
        </w:p>
        <w:p w14:paraId="7C9D9305" w14:textId="77777777" w:rsidR="00B8562E" w:rsidRDefault="00B8562E" w:rsidP="00B8562E">
          <w:pPr>
            <w:pStyle w:val="ListParagraph"/>
            <w:numPr>
              <w:ilvl w:val="0"/>
              <w:numId w:val="36"/>
            </w:numPr>
          </w:pPr>
          <w:r>
            <w:t>Identifiziert und konzentriert sich auf Kernfragen, wenn es um komplexe Informationen/Situationen geht;</w:t>
          </w:r>
        </w:p>
        <w:p w14:paraId="441E1808" w14:textId="5827B154" w:rsidR="00B8562E" w:rsidRDefault="00B8562E" w:rsidP="00B8562E">
          <w:pPr>
            <w:pStyle w:val="ListParagraph"/>
            <w:numPr>
              <w:ilvl w:val="0"/>
              <w:numId w:val="36"/>
            </w:numPr>
          </w:pPr>
          <w:r>
            <w:t xml:space="preserve">Stellt Fakten zusammen, verarbeitet verbale und numerische Informationen und </w:t>
          </w:r>
          <w:r w:rsidR="00A17BE3">
            <w:t>reflektiert</w:t>
          </w:r>
          <w:r>
            <w:t xml:space="preserve"> Probleme logisch; </w:t>
          </w:r>
        </w:p>
        <w:p w14:paraId="518CD66D" w14:textId="1D2C8E1C" w:rsidR="00B8562E" w:rsidRDefault="00A17BE3" w:rsidP="00B8562E">
          <w:pPr>
            <w:pStyle w:val="ListParagraph"/>
            <w:numPr>
              <w:ilvl w:val="0"/>
              <w:numId w:val="36"/>
            </w:numPr>
          </w:pPr>
          <w:r>
            <w:t xml:space="preserve">Erkennt </w:t>
          </w:r>
          <w:r w:rsidR="00B8562E">
            <w:t xml:space="preserve">Zusammenhänge zwischen Themen und </w:t>
          </w:r>
          <w:r>
            <w:t>erfasst</w:t>
          </w:r>
          <w:r w:rsidR="00B8562E">
            <w:t xml:space="preserve"> übergeordnete und politische</w:t>
          </w:r>
          <w:r>
            <w:t xml:space="preserve"> Auswirkungen einfach und z</w:t>
          </w:r>
          <w:r>
            <w:t>ü</w:t>
          </w:r>
          <w:r>
            <w:t>gig</w:t>
          </w:r>
          <w:bookmarkStart w:id="0" w:name="_GoBack"/>
          <w:bookmarkEnd w:id="0"/>
          <w:r w:rsidR="00B8562E">
            <w:t>; und</w:t>
          </w:r>
        </w:p>
        <w:p w14:paraId="230B068A" w14:textId="77777777" w:rsidR="00B8562E" w:rsidRPr="00211D9C" w:rsidRDefault="00B8562E" w:rsidP="00B8562E">
          <w:pPr>
            <w:pStyle w:val="ListParagraph"/>
            <w:numPr>
              <w:ilvl w:val="0"/>
              <w:numId w:val="36"/>
            </w:numPr>
          </w:pPr>
          <w:r>
            <w:t>Findet kohärente Lösungen für komplexe Probleme.</w:t>
          </w:r>
        </w:p>
        <w:p w14:paraId="2A0F153A" w14:textId="125F7C54" w:rsidR="009321C6" w:rsidRPr="009F216F" w:rsidRDefault="00A37D96"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lastRenderedPageBreak/>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footerReference w:type="even" r:id="rId13"/>
      <w:footerReference w:type="default" r:id="rId1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E697D" w14:textId="77777777" w:rsidR="00A37D96" w:rsidRDefault="00A37D96">
      <w:pPr>
        <w:spacing w:after="0"/>
      </w:pPr>
      <w:r>
        <w:separator/>
      </w:r>
    </w:p>
  </w:endnote>
  <w:endnote w:type="continuationSeparator" w:id="0">
    <w:p w14:paraId="614FCE6F" w14:textId="77777777" w:rsidR="00A37D96" w:rsidRDefault="00A37D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7077C556" w:rsidR="007D0EC6" w:rsidRDefault="007716E4">
    <w:pPr>
      <w:pStyle w:val="FooterLine"/>
      <w:jc w:val="center"/>
    </w:pPr>
    <w:r>
      <w:fldChar w:fldCharType="begin"/>
    </w:r>
    <w:r>
      <w:instrText>PAGE   \* MERGEFORMAT</w:instrText>
    </w:r>
    <w:r>
      <w:fldChar w:fldCharType="separate"/>
    </w:r>
    <w:r w:rsidR="00524550">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2F80D" w14:textId="77777777" w:rsidR="00A37D96" w:rsidRDefault="00A37D96">
      <w:pPr>
        <w:spacing w:after="0"/>
      </w:pPr>
      <w:r>
        <w:separator/>
      </w:r>
    </w:p>
  </w:footnote>
  <w:footnote w:type="continuationSeparator" w:id="0">
    <w:p w14:paraId="48A8BFAD" w14:textId="77777777" w:rsidR="00A37D96" w:rsidRDefault="00A37D96">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0C0"/>
    <w:multiLevelType w:val="hybridMultilevel"/>
    <w:tmpl w:val="D8641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99A43EB"/>
    <w:multiLevelType w:val="hybridMultilevel"/>
    <w:tmpl w:val="8AA8B9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0F13C05"/>
    <w:multiLevelType w:val="hybridMultilevel"/>
    <w:tmpl w:val="8F820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6CA7E38"/>
    <w:multiLevelType w:val="hybridMultilevel"/>
    <w:tmpl w:val="12825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7C7197"/>
    <w:multiLevelType w:val="hybridMultilevel"/>
    <w:tmpl w:val="DAC69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3E00E9F"/>
    <w:multiLevelType w:val="hybridMultilevel"/>
    <w:tmpl w:val="4E462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071317"/>
    <w:multiLevelType w:val="hybridMultilevel"/>
    <w:tmpl w:val="10D64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1"/>
  </w:num>
  <w:num w:numId="2">
    <w:abstractNumId w:val="14"/>
  </w:num>
  <w:num w:numId="3">
    <w:abstractNumId w:val="8"/>
  </w:num>
  <w:num w:numId="4">
    <w:abstractNumId w:val="15"/>
  </w:num>
  <w:num w:numId="5">
    <w:abstractNumId w:val="22"/>
  </w:num>
  <w:num w:numId="6">
    <w:abstractNumId w:val="26"/>
  </w:num>
  <w:num w:numId="7">
    <w:abstractNumId w:val="2"/>
  </w:num>
  <w:num w:numId="8">
    <w:abstractNumId w:val="7"/>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21"/>
  </w:num>
  <w:num w:numId="16">
    <w:abstractNumId w:val="27"/>
  </w:num>
  <w:num w:numId="17">
    <w:abstractNumId w:val="11"/>
  </w:num>
  <w:num w:numId="18">
    <w:abstractNumId w:val="12"/>
  </w:num>
  <w:num w:numId="19">
    <w:abstractNumId w:val="28"/>
  </w:num>
  <w:num w:numId="20">
    <w:abstractNumId w:val="20"/>
  </w:num>
  <w:num w:numId="21">
    <w:abstractNumId w:val="23"/>
  </w:num>
  <w:num w:numId="22">
    <w:abstractNumId w:val="4"/>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18"/>
  </w:num>
  <w:num w:numId="31">
    <w:abstractNumId w:val="0"/>
  </w:num>
  <w:num w:numId="32">
    <w:abstractNumId w:val="13"/>
  </w:num>
  <w:num w:numId="33">
    <w:abstractNumId w:val="9"/>
  </w:num>
  <w:num w:numId="34">
    <w:abstractNumId w:val="25"/>
  </w:num>
  <w:num w:numId="35">
    <w:abstractNumId w:val="19"/>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4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2E1F38"/>
    <w:rsid w:val="002F7504"/>
    <w:rsid w:val="00324D8D"/>
    <w:rsid w:val="0035094A"/>
    <w:rsid w:val="003874E2"/>
    <w:rsid w:val="0039387D"/>
    <w:rsid w:val="00394A86"/>
    <w:rsid w:val="003A3EBE"/>
    <w:rsid w:val="003B2E38"/>
    <w:rsid w:val="00524550"/>
    <w:rsid w:val="00546DB1"/>
    <w:rsid w:val="005A07CF"/>
    <w:rsid w:val="006243BB"/>
    <w:rsid w:val="006E3FBB"/>
    <w:rsid w:val="006E4457"/>
    <w:rsid w:val="006F44C9"/>
    <w:rsid w:val="007716E4"/>
    <w:rsid w:val="0078421B"/>
    <w:rsid w:val="007C07D8"/>
    <w:rsid w:val="007D0EC6"/>
    <w:rsid w:val="00803007"/>
    <w:rsid w:val="008314E7"/>
    <w:rsid w:val="00875FBD"/>
    <w:rsid w:val="0089697D"/>
    <w:rsid w:val="0089735C"/>
    <w:rsid w:val="008D52CF"/>
    <w:rsid w:val="009321C6"/>
    <w:rsid w:val="009442BE"/>
    <w:rsid w:val="009F216F"/>
    <w:rsid w:val="00A17BE3"/>
    <w:rsid w:val="00A37D96"/>
    <w:rsid w:val="00B8562E"/>
    <w:rsid w:val="00C71B07"/>
    <w:rsid w:val="00CF7651"/>
    <w:rsid w:val="00E46ACC"/>
    <w:rsid w:val="00EA657C"/>
    <w:rsid w:val="00EC5C6B"/>
    <w:rsid w:val="00F614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character" w:customStyle="1" w:styleId="hwtze">
    <w:name w:val="hwtze"/>
    <w:basedOn w:val="DefaultParagraphFont"/>
    <w:rsid w:val="00EA657C"/>
  </w:style>
  <w:style w:type="character" w:customStyle="1" w:styleId="rynqvb">
    <w:name w:val="rynqvb"/>
    <w:basedOn w:val="DefaultParagraphFont"/>
    <w:rsid w:val="00EA657C"/>
  </w:style>
  <w:style w:type="character" w:customStyle="1" w:styleId="tagt">
    <w:name w:val="tag_t"/>
    <w:basedOn w:val="DefaultParagraphFont"/>
    <w:rsid w:val="00EA657C"/>
  </w:style>
  <w:style w:type="paragraph" w:styleId="ListParagraph">
    <w:name w:val="List Paragraph"/>
    <w:basedOn w:val="Normal"/>
    <w:uiPriority w:val="34"/>
    <w:qFormat/>
    <w:locked/>
    <w:rsid w:val="00F614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A71FAD" w:rsidP="00A71FAD">
          <w:pPr>
            <w:pStyle w:val="9BF4E35295BA4808A107977098D3401D3"/>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A71FAD" w:rsidP="00A71FAD">
          <w:pPr>
            <w:pStyle w:val="67908C2613794ACB86549542C854C0CC3"/>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A71FAD" w:rsidP="00A71FAD">
          <w:pPr>
            <w:pStyle w:val="5C55B5726F8E46C0ABC71DC35F2501E73"/>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A71FAD" w:rsidP="00A71FAD">
          <w:pPr>
            <w:pStyle w:val="E48DD8E64A804E77BDE4E10C02F329113"/>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A71FAD" w:rsidP="00A71FAD">
          <w:pPr>
            <w:pStyle w:val="36301D3606894A0690BD2883E1BF11263"/>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A71FAD" w:rsidP="00A71FAD">
          <w:pPr>
            <w:pStyle w:val="1087BB5618EE43E98A5732E797DCF4EE3"/>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A71FAD" w:rsidP="00A71FAD">
          <w:pPr>
            <w:pStyle w:val="FE6C9874556B47B1A65A432926DB0BCE3"/>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A71FAD" w:rsidP="00A71FAD">
          <w:pPr>
            <w:pStyle w:val="2D9A90DC0280475D996998F2F9FD95D53"/>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A71FAD" w:rsidP="00A71FAD">
          <w:pPr>
            <w:pStyle w:val="44AECFE6B28A48F3A0A774E0802A2F273"/>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A71FAD" w:rsidP="00A71FAD">
          <w:pPr>
            <w:pStyle w:val="3BF321A2261548CCB9BF40ACF64F09A3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A71FA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A71FAD" w:rsidP="00A71FAD">
          <w:pPr>
            <w:pStyle w:val="6801C21AD23447B88917F1258506DBA13"/>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607E54" w:rsidRDefault="00F02C41" w:rsidP="00F02C41">
          <w:pPr>
            <w:pStyle w:val="B30E44B90B7F435497E9EE7D5097ED0B"/>
          </w:pPr>
          <w:r w:rsidRPr="00BD2312">
            <w:rPr>
              <w:rStyle w:val="PlaceholderText"/>
            </w:rPr>
            <w:t>Click or tap here to enter text.</w:t>
          </w:r>
        </w:p>
      </w:docPartBody>
    </w:docPart>
    <w:docPart>
      <w:docPartPr>
        <w:name w:val="F770DF125D334BDF92E880186C5632B2"/>
        <w:category>
          <w:name w:val="General"/>
          <w:gallery w:val="placeholder"/>
        </w:category>
        <w:types>
          <w:type w:val="bbPlcHdr"/>
        </w:types>
        <w:behaviors>
          <w:behavior w:val="content"/>
        </w:behaviors>
        <w:guid w:val="{7555BF53-74C7-4C3A-8D5F-47F1957AE14D}"/>
      </w:docPartPr>
      <w:docPartBody>
        <w:p w:rsidR="00562BC9" w:rsidRDefault="00607E54" w:rsidP="00607E54">
          <w:pPr>
            <w:pStyle w:val="F770DF125D334BDF92E880186C5632B2"/>
          </w:pPr>
          <w:r w:rsidRPr="0007110E">
            <w:rPr>
              <w:rStyle w:val="PlaceholderText"/>
              <w:bCs/>
            </w:rPr>
            <w:t>Click or tap here to enter text.</w:t>
          </w:r>
        </w:p>
      </w:docPartBody>
    </w:docPart>
    <w:docPart>
      <w:docPartPr>
        <w:name w:val="86AA7001F8514C06B35ED2F968D41E71"/>
        <w:category>
          <w:name w:val="General"/>
          <w:gallery w:val="placeholder"/>
        </w:category>
        <w:types>
          <w:type w:val="bbPlcHdr"/>
        </w:types>
        <w:behaviors>
          <w:behavior w:val="content"/>
        </w:behaviors>
        <w:guid w:val="{0BE2493A-A10C-4644-8B1A-CAAC26BB6007}"/>
      </w:docPartPr>
      <w:docPartBody>
        <w:p w:rsidR="00562BC9" w:rsidRDefault="00607E54" w:rsidP="00607E54">
          <w:pPr>
            <w:pStyle w:val="86AA7001F8514C06B35ED2F968D41E71"/>
          </w:pPr>
          <w:r w:rsidRPr="0007110E">
            <w:rPr>
              <w:rStyle w:val="PlaceholderText"/>
              <w:bCs/>
            </w:rPr>
            <w:t>Click or tap here to enter text.</w:t>
          </w:r>
        </w:p>
      </w:docPartBody>
    </w:docPart>
    <w:docPart>
      <w:docPartPr>
        <w:name w:val="D4BAEED5D14640C88CEB4DE38A1D8193"/>
        <w:category>
          <w:name w:val="General"/>
          <w:gallery w:val="placeholder"/>
        </w:category>
        <w:types>
          <w:type w:val="bbPlcHdr"/>
        </w:types>
        <w:behaviors>
          <w:behavior w:val="content"/>
        </w:behaviors>
        <w:guid w:val="{E66FB547-8E81-4733-8224-D67EC10957CA}"/>
      </w:docPartPr>
      <w:docPartBody>
        <w:p w:rsidR="00562BC9" w:rsidRDefault="00607E54" w:rsidP="00607E54">
          <w:pPr>
            <w:pStyle w:val="D4BAEED5D14640C88CEB4DE38A1D819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22246E"/>
    <w:rsid w:val="00562BC9"/>
    <w:rsid w:val="00607E54"/>
    <w:rsid w:val="008A7C76"/>
    <w:rsid w:val="008D04E3"/>
    <w:rsid w:val="00A71FAD"/>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07E54"/>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A57A775654B4468E84643198F6B85B2E1">
    <w:name w:val="A57A775654B4468E84643198F6B85B2E1"/>
    <w:rsid w:val="00A71FA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F770DF125D334BDF92E880186C5632B2">
    <w:name w:val="F770DF125D334BDF92E880186C5632B2"/>
    <w:rsid w:val="00607E54"/>
    <w:rPr>
      <w:lang w:val="en-GB" w:eastAsia="en-GB"/>
    </w:rPr>
  </w:style>
  <w:style w:type="paragraph" w:customStyle="1" w:styleId="86AA7001F8514C06B35ED2F968D41E71">
    <w:name w:val="86AA7001F8514C06B35ED2F968D41E71"/>
    <w:rsid w:val="00607E54"/>
    <w:rPr>
      <w:lang w:val="en-GB" w:eastAsia="en-GB"/>
    </w:rPr>
  </w:style>
  <w:style w:type="paragraph" w:customStyle="1" w:styleId="35EB04EA33E64828BE0C35C7D6B54343">
    <w:name w:val="35EB04EA33E64828BE0C35C7D6B54343"/>
    <w:rsid w:val="00607E54"/>
    <w:rPr>
      <w:lang w:val="en-GB" w:eastAsia="en-GB"/>
    </w:rPr>
  </w:style>
  <w:style w:type="paragraph" w:customStyle="1" w:styleId="D4BAEED5D14640C88CEB4DE38A1D8193">
    <w:name w:val="D4BAEED5D14640C88CEB4DE38A1D8193"/>
    <w:rsid w:val="00607E54"/>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33FDAD60-3564-4999-B681-340F2DB3B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1530</Words>
  <Characters>8727</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BOGER Silke (EEAS-WASHINGTON)</cp:lastModifiedBy>
  <cp:revision>2</cp:revision>
  <dcterms:created xsi:type="dcterms:W3CDTF">2023-05-19T12:44:00Z</dcterms:created>
  <dcterms:modified xsi:type="dcterms:W3CDTF">2023-05-19T12:44:00Z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