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en-US" w:eastAsia="en-US"/>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04332F">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04332F">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04332F">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04332F">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04332F">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04332F"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2C575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0D6C84E6" w:rsidR="00546DB1" w:rsidRPr="00546DB1" w:rsidRDefault="00527AFC" w:rsidP="00AB56F9">
                <w:pPr>
                  <w:tabs>
                    <w:tab w:val="left" w:pos="426"/>
                  </w:tabs>
                  <w:spacing w:before="120"/>
                  <w:rPr>
                    <w:bCs/>
                    <w:lang w:val="en-IE" w:eastAsia="en-GB"/>
                  </w:rPr>
                </w:pPr>
                <w:r w:rsidRPr="006E4569">
                  <w:rPr>
                    <w:lang w:val="es-ES"/>
                  </w:rPr>
                  <w:t>GD ECHO-Dir A-Referat A.3</w:t>
                </w:r>
              </w:p>
            </w:tc>
          </w:sdtContent>
        </w:sdt>
      </w:tr>
      <w:tr w:rsidR="00546DB1" w:rsidRPr="002C5752"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125931537"/>
                <w:placeholder>
                  <w:docPart w:val="A969FF15F9F94639A0DD5F45C0C7B63B"/>
                </w:placeholder>
              </w:sdtPr>
              <w:sdtEndPr>
                <w:rPr>
                  <w:lang w:val="en-IE"/>
                </w:rPr>
              </w:sdtEndPr>
              <w:sdtContent>
                <w:tc>
                  <w:tcPr>
                    <w:tcW w:w="5491" w:type="dxa"/>
                  </w:tcPr>
                  <w:p w14:paraId="32FCC887" w14:textId="3F0DA042" w:rsidR="00546DB1" w:rsidRPr="003B2E38" w:rsidRDefault="00527AFC" w:rsidP="00AB56F9">
                    <w:pPr>
                      <w:tabs>
                        <w:tab w:val="left" w:pos="426"/>
                      </w:tabs>
                      <w:spacing w:before="120"/>
                      <w:rPr>
                        <w:bCs/>
                        <w:lang w:val="en-IE" w:eastAsia="en-GB"/>
                      </w:rPr>
                    </w:pPr>
                    <w:r>
                      <w:rPr>
                        <w:bCs/>
                        <w:lang w:val="en-IE" w:eastAsia="en-GB"/>
                      </w:rPr>
                      <w:t>410661</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val="en-IE" w:eastAsia="en-GB"/>
                  </w:rPr>
                  <w:id w:val="287482590"/>
                  <w:placeholder>
                    <w:docPart w:val="0297D1AACD3C429C99EBD24966CE8C0C"/>
                  </w:placeholder>
                </w:sdtPr>
                <w:sdtEndPr/>
                <w:sdtContent>
                  <w:p w14:paraId="65EBCF52" w14:textId="40158774" w:rsidR="00546DB1" w:rsidRPr="008325F9" w:rsidRDefault="00527AFC" w:rsidP="00527AFC">
                    <w:pPr>
                      <w:rPr>
                        <w:bCs/>
                        <w:lang w:eastAsia="en-GB"/>
                      </w:rPr>
                    </w:pPr>
                    <w:r>
                      <w:rPr>
                        <w:b/>
                        <w:bCs/>
                        <w:lang w:val="sv-SE"/>
                      </w:rPr>
                      <w:t xml:space="preserve">Maria ZUBER - </w:t>
                    </w:r>
                    <w:hyperlink r:id="rId12" w:history="1">
                      <w:r w:rsidRPr="0033035C">
                        <w:rPr>
                          <w:rStyle w:val="Hyperlink"/>
                          <w:lang w:val="sv-SE"/>
                        </w:rPr>
                        <w:t>Maria.ZUBER</w:t>
                      </w:r>
                      <w:r w:rsidRPr="00814CA5">
                        <w:rPr>
                          <w:rStyle w:val="Hyperlink"/>
                          <w:bCs/>
                          <w:lang w:val="sv-SE"/>
                        </w:rPr>
                        <w:t>@ec.europa.eu</w:t>
                      </w:r>
                    </w:hyperlink>
                    <w:r>
                      <w:rPr>
                        <w:rStyle w:val="Hyperlink"/>
                        <w:bCs/>
                        <w:lang w:val="sv-SE"/>
                      </w:rPr>
                      <w:t xml:space="preserve"> </w:t>
                    </w:r>
                  </w:p>
                </w:sdtContent>
              </w:sdt>
            </w:sdtContent>
          </w:sdt>
          <w:p w14:paraId="227D6F6E" w14:textId="06D00C68" w:rsidR="00546DB1" w:rsidRPr="009F216F" w:rsidRDefault="0004332F"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F43377">
                  <w:rPr>
                    <w:bCs/>
                    <w:lang w:eastAsia="en-GB"/>
                  </w:rPr>
                  <w:t>Drittes</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3B2E38" w:rsidRPr="009321C6">
                      <w:rPr>
                        <w:bCs/>
                        <w:lang w:eastAsia="en-GB"/>
                      </w:rPr>
                      <w:t>2023</w:t>
                    </w:r>
                  </w:sdtContent>
                </w:sdt>
              </w:sdtContent>
            </w:sdt>
          </w:p>
          <w:p w14:paraId="4128A55A" w14:textId="041CDDB5" w:rsidR="00546DB1" w:rsidRPr="00546DB1" w:rsidRDefault="0004332F"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F43377">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527AFC">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dtPr>
              <w:sdtEndPr/>
              <w:sdtContent>
                <w:r w:rsidR="00F43377">
                  <w:rPr>
                    <w:bCs/>
                    <w:szCs w:val="24"/>
                    <w:lang w:eastAsia="en-GB"/>
                  </w:rPr>
                  <w:t xml:space="preserve"> </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754A102D"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3" o:title=""/>
                </v:shape>
                <w:control r:id="rId14" w:name="OptionButton6" w:shapeid="_x0000_i1037"/>
              </w:object>
            </w:r>
            <w:r>
              <w:rPr>
                <w:bCs/>
                <w:szCs w:val="24"/>
                <w:lang w:val="en-GB" w:eastAsia="en-GB"/>
              </w:rPr>
              <w:object w:dxaOrig="225" w:dyaOrig="225" w14:anchorId="28F21F18">
                <v:shape id="_x0000_i1039" type="#_x0000_t75" style="width:159pt;height:21.75pt" o:ole="">
                  <v:imagedata r:id="rId15" o:title=""/>
                </v:shape>
                <w:control r:id="rId16"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589E6ECD"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17" o:title=""/>
                </v:shape>
                <w:control r:id="rId18"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04332F"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04332F"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04332F"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5DF57A7D"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19" o:title=""/>
                </v:shape>
                <w:control r:id="rId20"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56B7027B"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pt;height:21.75pt" o:ole="">
                  <v:imagedata r:id="rId21" o:title=""/>
                </v:shape>
                <w:control r:id="rId22" w:name="OptionButton2" w:shapeid="_x0000_i1045"/>
              </w:object>
            </w:r>
            <w:r>
              <w:rPr>
                <w:bCs/>
                <w:szCs w:val="24"/>
                <w:lang w:val="en-GB" w:eastAsia="en-GB"/>
              </w:rPr>
              <w:object w:dxaOrig="225" w:dyaOrig="225" w14:anchorId="50596B69">
                <v:shape id="_x0000_i1047" type="#_x0000_t75" style="width:108pt;height:21.75pt" o:ole="">
                  <v:imagedata r:id="rId23" o:title=""/>
                </v:shape>
                <w:control r:id="rId24"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3B2E38" w:rsidRDefault="00803007" w:rsidP="007C07D8">
      <w:pPr>
        <w:pStyle w:val="ListNumber"/>
        <w:numPr>
          <w:ilvl w:val="0"/>
          <w:numId w:val="0"/>
        </w:numPr>
        <w:ind w:left="709" w:hanging="709"/>
        <w:rPr>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rPr>
          <w:sz w:val="28"/>
        </w:rPr>
      </w:sdtEndPr>
      <w:sdtContent>
        <w:p w14:paraId="76DD1EEA" w14:textId="5050CF60" w:rsidR="00803007" w:rsidRPr="00F43377" w:rsidRDefault="00F43377" w:rsidP="00F43377">
          <w:pPr>
            <w:spacing w:line="276" w:lineRule="auto"/>
            <w:rPr>
              <w:sz w:val="28"/>
              <w:lang w:eastAsia="en-GB"/>
            </w:rPr>
          </w:pPr>
          <w:r w:rsidRPr="00F43377">
            <w:rPr>
              <w:szCs w:val="22"/>
            </w:rPr>
            <w:t xml:space="preserve">Die Generaldirektion Katastrophenschutz und humanitäre Maßnahmen (ECHO) der Europäischen Kommission ist für die Reaktion auf größere Krisen in der ganzen Welt zuständig, und zwar sowohl über das Katastrophenschutzverfahren der Union (UCPM) als auch über die humanitären Kanäle von ECHO. Der Stelleninhaber wird dem Referat Sicherheit und Lageerfassung (ECHO A.3) innerhalb der Direktion Krisenmanagement </w:t>
          </w:r>
          <w:r w:rsidRPr="00F43377">
            <w:rPr>
              <w:szCs w:val="22"/>
            </w:rPr>
            <w:lastRenderedPageBreak/>
            <w:t>und rescEU zugewiesen, das für die Koordinierung der Reaktion auf Krisen durch das Zentrum für die Koordination von Notfallmaßnahmen (ERCC), den operativen Teil des Katastrophenschutzverfahrens der Union, zuständig ist</w:t>
          </w:r>
        </w:p>
      </w:sdtContent>
    </w:sdt>
    <w:p w14:paraId="3862387A" w14:textId="77777777" w:rsidR="00803007" w:rsidRPr="00F43377"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7C79459C" w14:textId="60BB7CF7" w:rsidR="00F43377" w:rsidRPr="00F43377" w:rsidRDefault="00F43377" w:rsidP="00F43377">
          <w:pPr>
            <w:rPr>
              <w:szCs w:val="22"/>
            </w:rPr>
          </w:pPr>
          <w:r w:rsidRPr="00F43377">
            <w:rPr>
              <w:szCs w:val="22"/>
            </w:rPr>
            <w:t>Die Hauptaufgabe des Stelleninhabers besteht darin, die Arbeit des ERCC im Bereich Antizipation und längerfristige Vorausschau zu unterstützen, mit der die Einsatzbereitschaft verbessert werden soll. Von ihm/ihr wird erwartet, dass er sich auf die grenz- und sektorübergreifende Risiko-/Bedrohungslandschaft konzentriert. Der Stelleninhaber kann auch andere damit zusammenhängende Arbeitsbereiche innerhalb von ECHO und von Gesprächspartnern, einschließlich Behörden in den Mitgliedstaaten, unterstützen. Der Stelleninhaber wird eng mit vielen verschiedenen Teams der GD ECHO zusammenarbeiten, darunter dem ERCC, dem ECHO-Kapazitätsteam (zuständig für rescEU und Weiterentwicklung des Europäischen Katastrophenschutz-Pools), den für Katastrophenschutz und humanitäre Angelegenheiten zuständigen Fachabteilungen von ECHO sowie anderen Dienststellen der Kommission, des EAD und des Rates (einschließlich der Integrierten Regelung für die politische Reaktion auf Krisen), den Behörden der Mitgliedstaaten, internationalen Organisationen und anderen einschlägigen Interessenträgern.</w:t>
          </w:r>
        </w:p>
        <w:p w14:paraId="1BAE0599" w14:textId="77777777" w:rsidR="00F43377" w:rsidRDefault="00F43377" w:rsidP="00803007">
          <w:pPr>
            <w:rPr>
              <w:szCs w:val="22"/>
              <w:u w:val="single"/>
            </w:rPr>
          </w:pPr>
          <w:r w:rsidRPr="00F43377">
            <w:rPr>
              <w:szCs w:val="22"/>
              <w:u w:val="single"/>
            </w:rPr>
            <w:t>Von ihm wird insbesondere erwartet, dass er zu Folgendem beiträgt:</w:t>
          </w:r>
        </w:p>
        <w:p w14:paraId="0CE4CD1A" w14:textId="7E3E9F7A" w:rsidR="00F43377" w:rsidRDefault="00F43377" w:rsidP="008325F9">
          <w:pPr>
            <w:pStyle w:val="ListParagraph"/>
            <w:numPr>
              <w:ilvl w:val="0"/>
              <w:numId w:val="34"/>
            </w:numPr>
            <w:rPr>
              <w:szCs w:val="22"/>
            </w:rPr>
          </w:pPr>
          <w:r w:rsidRPr="008325F9">
            <w:rPr>
              <w:szCs w:val="22"/>
            </w:rPr>
            <w:t>Weiterentwicklung der strategischen Antizipations- und Vorausschaufunktion des ERCC, das Teil der 2021 eingeleiteten Initiative „ERCC 2.0“. Ziel dieser Funktion ist es, dem ERCC und anderen Interessenträgern ein besseres Verständnis der sich wandelnden grenz- und sektorübergreifenden Risiko-/Bedrohungslandschaft und ihrer möglichen Auswirkungen sowohl auf einzelne laufende Operationen als auch auf das Krisenmanagement im Rahmen des Katastrophenschutzverfahrens der Union zu vermitteln;</w:t>
          </w:r>
        </w:p>
        <w:p w14:paraId="43790A40" w14:textId="77777777" w:rsidR="008325F9" w:rsidRPr="008325F9" w:rsidRDefault="008325F9" w:rsidP="008325F9">
          <w:pPr>
            <w:pStyle w:val="ListParagraph"/>
            <w:rPr>
              <w:szCs w:val="22"/>
            </w:rPr>
          </w:pPr>
        </w:p>
        <w:p w14:paraId="09A8BD14" w14:textId="0909C74C" w:rsidR="008325F9" w:rsidRPr="008325F9" w:rsidRDefault="00F43377" w:rsidP="008325F9">
          <w:pPr>
            <w:pStyle w:val="ListParagraph"/>
            <w:numPr>
              <w:ilvl w:val="0"/>
              <w:numId w:val="34"/>
            </w:numPr>
            <w:spacing w:before="100" w:beforeAutospacing="1" w:after="100" w:afterAutospacing="1"/>
            <w:contextualSpacing w:val="0"/>
            <w:rPr>
              <w:szCs w:val="22"/>
            </w:rPr>
          </w:pPr>
          <w:r w:rsidRPr="008325F9">
            <w:rPr>
              <w:szCs w:val="22"/>
            </w:rPr>
            <w:t>Die durchgängige Berücksichtigung von antizipativem/voraussichtlichem Denken in Operationen und operativer Planung des Katastrophenschutzverfahrens der Union;</w:t>
          </w:r>
        </w:p>
        <w:p w14:paraId="63B72890" w14:textId="123DC68C" w:rsidR="00F43377" w:rsidRDefault="00F43377" w:rsidP="0004332F">
          <w:pPr>
            <w:pStyle w:val="ListParagraph"/>
            <w:numPr>
              <w:ilvl w:val="0"/>
              <w:numId w:val="34"/>
            </w:numPr>
            <w:spacing w:before="100" w:beforeAutospacing="1" w:after="100" w:afterAutospacing="1"/>
            <w:contextualSpacing w:val="0"/>
            <w:rPr>
              <w:szCs w:val="22"/>
            </w:rPr>
          </w:pPr>
          <w:r w:rsidRPr="008325F9">
            <w:rPr>
              <w:szCs w:val="22"/>
            </w:rPr>
            <w:t>Die weitere Verknüpfung der Ergebnisse der Antizipation/voraussichtlichen Ergebnisse mit dem Aufbau von Kapazitäten im Hinblick auf rescEU und dem Europäischen Katastrophenschutz-Pool;</w:t>
          </w:r>
        </w:p>
        <w:p w14:paraId="66F6A4CD" w14:textId="77777777" w:rsidR="008325F9" w:rsidRPr="008325F9" w:rsidRDefault="008325F9" w:rsidP="0004332F">
          <w:pPr>
            <w:pStyle w:val="ListParagraph"/>
            <w:rPr>
              <w:szCs w:val="22"/>
            </w:rPr>
          </w:pPr>
        </w:p>
        <w:p w14:paraId="12B9C59B" w14:textId="3722D9CF" w:rsidR="00803007" w:rsidRPr="008325F9" w:rsidRDefault="00F43377" w:rsidP="0004332F">
          <w:pPr>
            <w:pStyle w:val="ListParagraph"/>
            <w:numPr>
              <w:ilvl w:val="0"/>
              <w:numId w:val="34"/>
            </w:numPr>
            <w:rPr>
              <w:szCs w:val="22"/>
            </w:rPr>
          </w:pPr>
          <w:r w:rsidRPr="008325F9">
            <w:rPr>
              <w:szCs w:val="22"/>
            </w:rPr>
            <w:t>Entscheidungsfindung über spezifische Maßnahmen im Rahmen des Katastrophenschutzverfahrens der Union, unter anderem durch die Vorbereitung verschiedener Arten von Analyseprodukten, gezielte Medienbeobachtung und Berichterstattung.</w:t>
          </w:r>
        </w:p>
      </w:sdtContent>
    </w:sdt>
    <w:p w14:paraId="66715876" w14:textId="725CD161" w:rsidR="0004332F" w:rsidRDefault="0004332F" w:rsidP="00803007">
      <w:pPr>
        <w:pStyle w:val="ListNumber"/>
        <w:numPr>
          <w:ilvl w:val="0"/>
          <w:numId w:val="0"/>
        </w:numPr>
        <w:ind w:left="709" w:hanging="709"/>
        <w:rPr>
          <w:b/>
          <w:bCs/>
          <w:lang w:eastAsia="en-GB"/>
        </w:rPr>
      </w:pPr>
    </w:p>
    <w:p w14:paraId="709E3B3D" w14:textId="77777777" w:rsidR="0004332F" w:rsidRDefault="0004332F" w:rsidP="00803007">
      <w:pPr>
        <w:pStyle w:val="ListNumber"/>
        <w:numPr>
          <w:ilvl w:val="0"/>
          <w:numId w:val="0"/>
        </w:numPr>
        <w:ind w:left="709" w:hanging="709"/>
        <w:rPr>
          <w:b/>
          <w:bCs/>
          <w:lang w:eastAsia="en-GB"/>
        </w:rPr>
      </w:pPr>
    </w:p>
    <w:p w14:paraId="0691A1AE" w14:textId="77777777" w:rsidR="0004332F" w:rsidRDefault="0004332F" w:rsidP="00803007">
      <w:pPr>
        <w:pStyle w:val="ListNumber"/>
        <w:numPr>
          <w:ilvl w:val="0"/>
          <w:numId w:val="0"/>
        </w:numPr>
        <w:ind w:left="709" w:hanging="709"/>
        <w:rPr>
          <w:b/>
          <w:bCs/>
          <w:lang w:eastAsia="en-GB"/>
        </w:rPr>
      </w:pPr>
    </w:p>
    <w:p w14:paraId="7BDE8AFF" w14:textId="6CDA1CD9" w:rsidR="00803007" w:rsidRPr="00324D8D" w:rsidRDefault="00803007" w:rsidP="00803007">
      <w:pPr>
        <w:pStyle w:val="ListNumber"/>
        <w:numPr>
          <w:ilvl w:val="0"/>
          <w:numId w:val="0"/>
        </w:numPr>
        <w:ind w:left="709" w:hanging="709"/>
        <w:rPr>
          <w:lang w:eastAsia="en-GB"/>
        </w:rPr>
      </w:pPr>
      <w:bookmarkStart w:id="1" w:name="_GoBack"/>
      <w:bookmarkEnd w:id="1"/>
      <w:r w:rsidRPr="007C07D8">
        <w:rPr>
          <w:b/>
          <w:bCs/>
          <w:lang w:eastAsia="en-GB"/>
        </w:rPr>
        <w:lastRenderedPageBreak/>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7465A7F0" w14:textId="77777777" w:rsidR="00F43377" w:rsidRPr="00556A34" w:rsidRDefault="00F43377" w:rsidP="00F43377">
          <w:pPr>
            <w:spacing w:before="240"/>
            <w:rPr>
              <w:szCs w:val="22"/>
              <w:lang w:eastAsia="en-GB"/>
            </w:rPr>
          </w:pPr>
          <w:r w:rsidRPr="00556A34">
            <w:rPr>
              <w:szCs w:val="22"/>
            </w:rPr>
            <w:t>Die Unit „Security and Situational Awareness“ (ECHO A.3) sucht eine/n flexible/n und dienstleistungsorientierte/n Kolleg/in. Wir suchen eine/n Bewerber/in mit:</w:t>
          </w:r>
        </w:p>
        <w:p w14:paraId="7AE88564" w14:textId="77777777" w:rsidR="00F43377" w:rsidRPr="00556A34" w:rsidRDefault="00F43377" w:rsidP="00F43377">
          <w:pPr>
            <w:pStyle w:val="ListParagraph"/>
            <w:numPr>
              <w:ilvl w:val="0"/>
              <w:numId w:val="33"/>
            </w:numPr>
            <w:spacing w:before="240"/>
            <w:rPr>
              <w:szCs w:val="22"/>
            </w:rPr>
          </w:pPr>
          <w:r w:rsidRPr="00556A34">
            <w:rPr>
              <w:szCs w:val="22"/>
            </w:rPr>
            <w:t>Hintergrund im Katastrophenschutz oder Notfallmanagement</w:t>
          </w:r>
        </w:p>
        <w:p w14:paraId="45523A0D" w14:textId="77777777" w:rsidR="00F43377" w:rsidRPr="00556A34" w:rsidRDefault="00F43377" w:rsidP="00F43377">
          <w:pPr>
            <w:pStyle w:val="ListParagraph"/>
            <w:numPr>
              <w:ilvl w:val="0"/>
              <w:numId w:val="33"/>
            </w:numPr>
            <w:spacing w:before="240"/>
            <w:rPr>
              <w:szCs w:val="22"/>
            </w:rPr>
          </w:pPr>
          <w:r w:rsidRPr="00556A34">
            <w:rPr>
              <w:szCs w:val="22"/>
            </w:rPr>
            <w:t xml:space="preserve">Umfassender Erfahrung in vorausschauenden und antizipatorischen Analysen („foresight and anticipation“), insbesondere in Bezug auf grenz- oder sektorübergreifende Risiken </w:t>
          </w:r>
        </w:p>
        <w:p w14:paraId="7E89CDC6" w14:textId="77777777" w:rsidR="00F43377" w:rsidRPr="00556A34" w:rsidRDefault="00F43377" w:rsidP="00F43377">
          <w:pPr>
            <w:pStyle w:val="ListParagraph"/>
            <w:numPr>
              <w:ilvl w:val="0"/>
              <w:numId w:val="33"/>
            </w:numPr>
            <w:spacing w:before="240"/>
            <w:rPr>
              <w:szCs w:val="22"/>
            </w:rPr>
          </w:pPr>
          <w:r w:rsidRPr="00556A34">
            <w:rPr>
              <w:szCs w:val="22"/>
            </w:rPr>
            <w:t xml:space="preserve">Erfahrung mit operativem Krisenmanagement und/oder der Entwicklung von Strategien </w:t>
          </w:r>
        </w:p>
        <w:p w14:paraId="07A828F5" w14:textId="77777777" w:rsidR="00F43377" w:rsidRPr="00556A34" w:rsidRDefault="00F43377" w:rsidP="00F43377">
          <w:pPr>
            <w:pStyle w:val="ListParagraph"/>
            <w:numPr>
              <w:ilvl w:val="0"/>
              <w:numId w:val="33"/>
            </w:numPr>
            <w:spacing w:before="240"/>
            <w:rPr>
              <w:szCs w:val="22"/>
            </w:rPr>
          </w:pPr>
          <w:r w:rsidRPr="00556A34">
            <w:rPr>
              <w:szCs w:val="22"/>
            </w:rPr>
            <w:t xml:space="preserve">Erfahrung in bestimmten Sektoren (z. B. Krisenmanagement, Katastrophenschutz, humanitäre Hilfe, Verteidigung, Energie, Verkehr, Telekommunikation usw.), in nationalen Regierungsbehörden (einschließlich nationaler Krisenkoordinierungsfunktionen) und/oder in/mit internationalen Organisationen </w:t>
          </w:r>
        </w:p>
        <w:p w14:paraId="5937F494" w14:textId="77777777" w:rsidR="00F43377" w:rsidRPr="00556A34" w:rsidRDefault="00F43377" w:rsidP="00F43377">
          <w:pPr>
            <w:pStyle w:val="ListParagraph"/>
            <w:numPr>
              <w:ilvl w:val="0"/>
              <w:numId w:val="33"/>
            </w:numPr>
            <w:spacing w:before="240"/>
            <w:rPr>
              <w:szCs w:val="22"/>
            </w:rPr>
          </w:pPr>
          <w:r w:rsidRPr="00556A34">
            <w:rPr>
              <w:szCs w:val="22"/>
            </w:rPr>
            <w:t>Vertrautheit mit dem EU-Katastrophenschutzmechanismus (Union Civil Protection Mechanism, UCPM) und der Kooperation zwischen den verschiedenen europäischen Organen</w:t>
          </w:r>
        </w:p>
        <w:p w14:paraId="52AEA6BC" w14:textId="77777777" w:rsidR="00F43377" w:rsidRPr="00556A34" w:rsidRDefault="00F43377" w:rsidP="00F43377">
          <w:pPr>
            <w:pStyle w:val="ListParagraph"/>
            <w:numPr>
              <w:ilvl w:val="0"/>
              <w:numId w:val="33"/>
            </w:numPr>
            <w:spacing w:before="240"/>
            <w:rPr>
              <w:szCs w:val="22"/>
            </w:rPr>
          </w:pPr>
          <w:r w:rsidRPr="00556A34">
            <w:rPr>
              <w:szCs w:val="22"/>
            </w:rPr>
            <w:t>Erfahrungen in einem nationalen Krisenzentrum und Auslandserfahrungen sind von Vorteil</w:t>
          </w:r>
        </w:p>
        <w:p w14:paraId="113F5364" w14:textId="77777777" w:rsidR="00F43377" w:rsidRPr="00556A34" w:rsidRDefault="00F43377" w:rsidP="00F43377">
          <w:pPr>
            <w:pStyle w:val="ListParagraph"/>
            <w:numPr>
              <w:ilvl w:val="0"/>
              <w:numId w:val="33"/>
            </w:numPr>
            <w:spacing w:before="240"/>
            <w:rPr>
              <w:szCs w:val="22"/>
            </w:rPr>
          </w:pPr>
          <w:r w:rsidRPr="00556A34">
            <w:rPr>
              <w:szCs w:val="22"/>
            </w:rPr>
            <w:t>Der Fähigkeit, sich in neue, mitunter sehr technische Themen einzuarbeiten und eine Reihe komplexer Dossiers gleichzeitig zu bearbeiten</w:t>
          </w:r>
        </w:p>
        <w:p w14:paraId="456ED5AE" w14:textId="77777777" w:rsidR="00F43377" w:rsidRPr="00556A34" w:rsidRDefault="00F43377" w:rsidP="00F43377">
          <w:pPr>
            <w:pStyle w:val="ListParagraph"/>
            <w:numPr>
              <w:ilvl w:val="0"/>
              <w:numId w:val="33"/>
            </w:numPr>
            <w:spacing w:before="240"/>
            <w:rPr>
              <w:szCs w:val="22"/>
            </w:rPr>
          </w:pPr>
          <w:r w:rsidRPr="00556A34">
            <w:rPr>
              <w:szCs w:val="22"/>
            </w:rPr>
            <w:t>Sehr guten schriftlichen Fähigkeiten (Anfertigung von Briefings und Analysen etc.)</w:t>
          </w:r>
        </w:p>
        <w:p w14:paraId="48085073" w14:textId="77777777" w:rsidR="00F43377" w:rsidRPr="00556A34" w:rsidRDefault="00F43377" w:rsidP="00F43377">
          <w:pPr>
            <w:pStyle w:val="ListParagraph"/>
            <w:numPr>
              <w:ilvl w:val="0"/>
              <w:numId w:val="33"/>
            </w:numPr>
            <w:spacing w:before="240"/>
            <w:rPr>
              <w:szCs w:val="22"/>
            </w:rPr>
          </w:pPr>
          <w:r w:rsidRPr="00556A34">
            <w:rPr>
              <w:szCs w:val="22"/>
            </w:rPr>
            <w:t>Sehr guten Kenntnissen von Microsoft Office</w:t>
          </w:r>
        </w:p>
        <w:p w14:paraId="02031643" w14:textId="77777777" w:rsidR="00F43377" w:rsidRPr="00556A34" w:rsidRDefault="00F43377" w:rsidP="00F43377">
          <w:pPr>
            <w:pStyle w:val="ListParagraph"/>
            <w:numPr>
              <w:ilvl w:val="0"/>
              <w:numId w:val="33"/>
            </w:numPr>
            <w:spacing w:before="240"/>
            <w:rPr>
              <w:szCs w:val="22"/>
            </w:rPr>
          </w:pPr>
          <w:r w:rsidRPr="00556A34">
            <w:rPr>
              <w:szCs w:val="22"/>
            </w:rPr>
            <w:t>Ausgezeichneter Beherrschung der englischen Sprache in Wort und Schrift</w:t>
          </w:r>
        </w:p>
        <w:p w14:paraId="2A0F153A" w14:textId="7DB4C005" w:rsidR="009321C6" w:rsidRPr="00F43377" w:rsidRDefault="00F43377" w:rsidP="009321C6">
          <w:pPr>
            <w:pStyle w:val="ListParagraph"/>
            <w:numPr>
              <w:ilvl w:val="0"/>
              <w:numId w:val="33"/>
            </w:numPr>
            <w:spacing w:before="240"/>
            <w:rPr>
              <w:szCs w:val="22"/>
            </w:rPr>
          </w:pPr>
          <w:r w:rsidRPr="00556A34">
            <w:rPr>
              <w:szCs w:val="22"/>
            </w:rPr>
            <w:t>Guten zwischenmenschlichen Fähigkeiten, Engagement und Teamfähigkeit </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w:t>
      </w:r>
      <w:r w:rsidRPr="00D605F4">
        <w:rPr>
          <w:lang w:eastAsia="en-GB"/>
        </w:rPr>
        <w:lastRenderedPageBreak/>
        <w:t xml:space="preserve">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lastRenderedPageBreak/>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8A39A" w14:textId="7D123BFC" w:rsidR="007D0EC6" w:rsidRDefault="007716E4">
    <w:pPr>
      <w:pStyle w:val="FooterLine"/>
      <w:jc w:val="center"/>
    </w:pPr>
    <w:r>
      <w:fldChar w:fldCharType="begin"/>
    </w:r>
    <w:r>
      <w:instrText>PAGE   \* MERGEFORMAT</w:instrText>
    </w:r>
    <w:r>
      <w:fldChar w:fldCharType="separate"/>
    </w:r>
    <w:r w:rsidR="0004332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3251508"/>
    <w:multiLevelType w:val="hybridMultilevel"/>
    <w:tmpl w:val="2AAC89C8"/>
    <w:lvl w:ilvl="0" w:tplc="7324980A">
      <w:numFmt w:val="bullet"/>
      <w:lvlText w:val="-"/>
      <w:lvlJc w:val="left"/>
      <w:pPr>
        <w:ind w:left="420" w:hanging="360"/>
      </w:pPr>
      <w:rPr>
        <w:rFonts w:ascii="Times New Roman" w:eastAsia="Times New Roman"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6"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66072E"/>
    <w:multiLevelType w:val="hybridMultilevel"/>
    <w:tmpl w:val="55DAFB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D9422DF"/>
    <w:multiLevelType w:val="hybridMultilevel"/>
    <w:tmpl w:val="80C4538E"/>
    <w:lvl w:ilvl="0" w:tplc="9BA6A648">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737555E"/>
    <w:multiLevelType w:val="hybridMultilevel"/>
    <w:tmpl w:val="6C321A9A"/>
    <w:lvl w:ilvl="0" w:tplc="0C0EF30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D470B4"/>
    <w:multiLevelType w:val="hybridMultilevel"/>
    <w:tmpl w:val="D4AAFFFC"/>
    <w:lvl w:ilvl="0" w:tplc="0C0EF30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579962DB"/>
    <w:multiLevelType w:val="hybridMultilevel"/>
    <w:tmpl w:val="8E4C6752"/>
    <w:lvl w:ilvl="0" w:tplc="0C0EF30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6"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7"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abstractNumId w:val="0"/>
  </w:num>
  <w:num w:numId="2">
    <w:abstractNumId w:val="13"/>
  </w:num>
  <w:num w:numId="3">
    <w:abstractNumId w:val="9"/>
  </w:num>
  <w:num w:numId="4">
    <w:abstractNumId w:val="14"/>
  </w:num>
  <w:num w:numId="5">
    <w:abstractNumId w:val="22"/>
  </w:num>
  <w:num w:numId="6">
    <w:abstractNumId w:val="25"/>
  </w:num>
  <w:num w:numId="7">
    <w:abstractNumId w:val="1"/>
  </w:num>
  <w:num w:numId="8">
    <w:abstractNumId w:val="8"/>
  </w:num>
  <w:num w:numId="9">
    <w:abstractNumId w:val="17"/>
  </w:num>
  <w:num w:numId="10">
    <w:abstractNumId w:val="2"/>
  </w:num>
  <w:num w:numId="11">
    <w:abstractNumId w:val="4"/>
  </w:num>
  <w:num w:numId="12">
    <w:abstractNumId w:val="6"/>
  </w:num>
  <w:num w:numId="13">
    <w:abstractNumId w:val="10"/>
  </w:num>
  <w:num w:numId="14">
    <w:abstractNumId w:val="15"/>
  </w:num>
  <w:num w:numId="15">
    <w:abstractNumId w:val="20"/>
  </w:num>
  <w:num w:numId="16">
    <w:abstractNumId w:val="26"/>
  </w:num>
  <w:num w:numId="17">
    <w:abstractNumId w:val="11"/>
  </w:num>
  <w:num w:numId="18">
    <w:abstractNumId w:val="12"/>
  </w:num>
  <w:num w:numId="19">
    <w:abstractNumId w:val="27"/>
  </w:num>
  <w:num w:numId="20">
    <w:abstractNumId w:val="19"/>
  </w:num>
  <w:num w:numId="21">
    <w:abstractNumId w:val="23"/>
  </w:num>
  <w:num w:numId="22">
    <w:abstractNumId w:val="3"/>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21"/>
  </w:num>
  <w:num w:numId="31">
    <w:abstractNumId w:val="5"/>
  </w:num>
  <w:num w:numId="32">
    <w:abstractNumId w:val="24"/>
  </w:num>
  <w:num w:numId="33">
    <w:abstractNumId w:val="7"/>
  </w:num>
  <w:num w:numId="34">
    <w:abstractNumId w:val="18"/>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6625"/>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83375CF453A4211B387EEDB5057D1E5"/>
  </w:docVars>
  <w:rsids>
    <w:rsidRoot w:val="00546DB1"/>
    <w:rsid w:val="000331EC"/>
    <w:rsid w:val="0004332F"/>
    <w:rsid w:val="000D7B5E"/>
    <w:rsid w:val="001203F8"/>
    <w:rsid w:val="002C5752"/>
    <w:rsid w:val="002F7504"/>
    <w:rsid w:val="00324D8D"/>
    <w:rsid w:val="0035094A"/>
    <w:rsid w:val="003874E2"/>
    <w:rsid w:val="0039387D"/>
    <w:rsid w:val="00394A86"/>
    <w:rsid w:val="003B2E38"/>
    <w:rsid w:val="004D75AF"/>
    <w:rsid w:val="00527AFC"/>
    <w:rsid w:val="00546DB1"/>
    <w:rsid w:val="006243BB"/>
    <w:rsid w:val="00676119"/>
    <w:rsid w:val="006F44C9"/>
    <w:rsid w:val="00767E7E"/>
    <w:rsid w:val="007716E4"/>
    <w:rsid w:val="00795C41"/>
    <w:rsid w:val="007C07D8"/>
    <w:rsid w:val="007D0EC6"/>
    <w:rsid w:val="00803007"/>
    <w:rsid w:val="0080442A"/>
    <w:rsid w:val="008102E0"/>
    <w:rsid w:val="008325F9"/>
    <w:rsid w:val="0089735C"/>
    <w:rsid w:val="008D52CF"/>
    <w:rsid w:val="009321C6"/>
    <w:rsid w:val="009442BE"/>
    <w:rsid w:val="009F216F"/>
    <w:rsid w:val="00AB56F9"/>
    <w:rsid w:val="00BF6139"/>
    <w:rsid w:val="00C07259"/>
    <w:rsid w:val="00C27C81"/>
    <w:rsid w:val="00CD33B4"/>
    <w:rsid w:val="00D605F4"/>
    <w:rsid w:val="00DA711C"/>
    <w:rsid w:val="00E35460"/>
    <w:rsid w:val="00EB3060"/>
    <w:rsid w:val="00EC5C6B"/>
    <w:rsid w:val="00F43377"/>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locked/>
    <w:rsid w:val="00F433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control" Target="activeX/activeX3.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6.wmf"/><Relationship Id="rId7" Type="http://schemas.openxmlformats.org/officeDocument/2006/relationships/settings" Target="settings.xml"/><Relationship Id="rId12" Type="http://schemas.openxmlformats.org/officeDocument/2006/relationships/hyperlink" Target="mailto:Maria.ZUBER@ec.europa.eu" TargetMode="External"/><Relationship Id="rId17" Type="http://schemas.openxmlformats.org/officeDocument/2006/relationships/image" Target="media/image4.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2.xml"/><Relationship Id="rId20" Type="http://schemas.openxmlformats.org/officeDocument/2006/relationships/control" Target="activeX/activeX4.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control" Target="activeX/activeX6.xml"/><Relationship Id="rId32"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5.wmf"/><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1.xml"/><Relationship Id="rId22" Type="http://schemas.openxmlformats.org/officeDocument/2006/relationships/control" Target="activeX/activeX5.xml"/><Relationship Id="rId27" Type="http://schemas.openxmlformats.org/officeDocument/2006/relationships/footer" Target="footer1.xml"/><Relationship Id="rId30"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D43646"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D43646"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A969FF15F9F94639A0DD5F45C0C7B63B"/>
        <w:category>
          <w:name w:val="General"/>
          <w:gallery w:val="placeholder"/>
        </w:category>
        <w:types>
          <w:type w:val="bbPlcHdr"/>
        </w:types>
        <w:behaviors>
          <w:behavior w:val="content"/>
        </w:behaviors>
        <w:guid w:val="{8C86C012-BD6F-40FB-88CF-E8CF1BAE037B}"/>
      </w:docPartPr>
      <w:docPartBody>
        <w:p w:rsidR="00820A58" w:rsidRDefault="00D43646" w:rsidP="00D43646">
          <w:pPr>
            <w:pStyle w:val="A969FF15F9F94639A0DD5F45C0C7B63B"/>
          </w:pPr>
          <w:r w:rsidRPr="0007110E">
            <w:rPr>
              <w:rStyle w:val="PlaceholderText"/>
              <w:bCs/>
            </w:rPr>
            <w:t>Click or tap here to enter text.</w:t>
          </w:r>
        </w:p>
      </w:docPartBody>
    </w:docPart>
    <w:docPart>
      <w:docPartPr>
        <w:name w:val="0297D1AACD3C429C99EBD24966CE8C0C"/>
        <w:category>
          <w:name w:val="General"/>
          <w:gallery w:val="placeholder"/>
        </w:category>
        <w:types>
          <w:type w:val="bbPlcHdr"/>
        </w:types>
        <w:behaviors>
          <w:behavior w:val="content"/>
        </w:behaviors>
        <w:guid w:val="{373F5EEA-E9B8-4266-81F9-8D9CC6B41621}"/>
      </w:docPartPr>
      <w:docPartBody>
        <w:p w:rsidR="00820A58" w:rsidRDefault="00D43646" w:rsidP="00D43646">
          <w:pPr>
            <w:pStyle w:val="0297D1AACD3C429C99EBD24966CE8C0C"/>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4E3"/>
    <w:rsid w:val="000A4922"/>
    <w:rsid w:val="0056186B"/>
    <w:rsid w:val="00820A58"/>
    <w:rsid w:val="008A7C76"/>
    <w:rsid w:val="008D04E3"/>
    <w:rsid w:val="00A71FAD"/>
    <w:rsid w:val="00B21BDA"/>
    <w:rsid w:val="00D43646"/>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43646"/>
    <w:rPr>
      <w:color w:val="288061"/>
    </w:rPr>
  </w:style>
  <w:style w:type="paragraph" w:customStyle="1" w:styleId="3F8B7399541147C1B1E84701FCECAED2">
    <w:name w:val="3F8B7399541147C1B1E84701FCECAED2"/>
    <w:rsid w:val="00A71FAD"/>
  </w:style>
  <w:style w:type="paragraph" w:customStyle="1" w:styleId="B30E44B90B7F435497E9EE7D5097ED0B">
    <w:name w:val="B30E44B90B7F435497E9EE7D5097ED0B"/>
    <w:rsid w:val="00F02C41"/>
  </w:style>
  <w:style w:type="paragraph" w:customStyle="1" w:styleId="44AECFE6B28A48F3A0A774E0802A2F273">
    <w:name w:val="44AECFE6B28A48F3A0A774E0802A2F273"/>
    <w:rsid w:val="00A71FA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3">
    <w:name w:val="3BF321A2261548CCB9BF40ACF64F09A33"/>
    <w:rsid w:val="00A71FA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3">
    <w:name w:val="6801C21AD23447B88917F1258506DBA13"/>
    <w:rsid w:val="00A71FA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3">
    <w:name w:val="1087BB5618EE43E98A5732E797DCF4EE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3">
    <w:name w:val="9BF4E35295BA4808A107977098D3401D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3">
    <w:name w:val="67908C2613794ACB86549542C854C0CC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3">
    <w:name w:val="5C55B5726F8E46C0ABC71DC35F2501E7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3">
    <w:name w:val="E48DD8E64A804E77BDE4E10C02F32911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3">
    <w:name w:val="36301D3606894A0690BD2883E1BF1126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3">
    <w:name w:val="FE6C9874556B47B1A65A432926DB0BCE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3">
    <w:name w:val="2D9A90DC0280475D996998F2F9FD95D5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DD4CA3A38CB84B11892B39DB6C19E787">
    <w:name w:val="DD4CA3A38CB84B11892B39DB6C19E787"/>
    <w:rsid w:val="0056186B"/>
  </w:style>
  <w:style w:type="paragraph" w:customStyle="1" w:styleId="147AA8D85C264EAA84621EC60CC9D361">
    <w:name w:val="147AA8D85C264EAA84621EC60CC9D361"/>
    <w:rsid w:val="0056186B"/>
  </w:style>
  <w:style w:type="paragraph" w:customStyle="1" w:styleId="44AECFE6B28A48F3A0A774E0802A2F27">
    <w:name w:val="44AECFE6B28A48F3A0A774E0802A2F27"/>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
    <w:name w:val="E48DD8E64A804E77BDE4E10C02F3291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
    <w:name w:val="36301D3606894A0690BD2883E1BF112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DD4CA3A38CB84B11892B39DB6C19E7871">
    <w:name w:val="DD4CA3A38CB84B11892B39DB6C19E787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147AA8D85C264EAA84621EC60CC9D3611">
    <w:name w:val="147AA8D85C264EAA84621EC60CC9D361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1">
    <w:name w:val="B30E44B90B7F435497E9EE7D5097ED0B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56186B"/>
  </w:style>
  <w:style w:type="paragraph" w:customStyle="1" w:styleId="FABBD6682D494043A1C923A39CFB6FDE">
    <w:name w:val="FABBD6682D494043A1C923A39CFB6FDE"/>
    <w:rsid w:val="0056186B"/>
  </w:style>
  <w:style w:type="paragraph" w:customStyle="1" w:styleId="44AECFE6B28A48F3A0A774E0802A2F271">
    <w:name w:val="44AECFE6B28A48F3A0A774E0802A2F271"/>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1">
    <w:name w:val="3BF321A2261548CCB9BF40ACF64F09A31"/>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1">
    <w:name w:val="6801C21AD23447B88917F1258506DBA11"/>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1">
    <w:name w:val="1087BB5618EE43E98A5732E797DCF4EE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1">
    <w:name w:val="9BF4E35295BA4808A107977098D3401D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1">
    <w:name w:val="67908C2613794ACB86549542C854C0CC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1">
    <w:name w:val="5C55B5726F8E46C0ABC71DC35F2501E7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1">
    <w:name w:val="E48DD8E64A804E77BDE4E10C02F32911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1">
    <w:name w:val="36301D3606894A0690BD2883E1BF1126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1">
    <w:name w:val="F1E0F6E226254FA08642D3D72DB93F47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1">
    <w:name w:val="FABBD6682D494043A1C923A39CFB6FDE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DD4CA3A38CB84B11892B39DB6C19E7872">
    <w:name w:val="DD4CA3A38CB84B11892B39DB6C19E787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147AA8D85C264EAA84621EC60CC9D3612">
    <w:name w:val="147AA8D85C264EAA84621EC60CC9D361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1">
    <w:name w:val="FE6C9874556B47B1A65A432926DB0BCE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1">
    <w:name w:val="2D9A90DC0280475D996998F2F9FD95D5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2">
    <w:name w:val="B30E44B90B7F435497E9EE7D5097ED0B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44AECFE6B28A48F3A0A774E0802A2F272">
    <w:name w:val="44AECFE6B28A48F3A0A774E0802A2F272"/>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2">
    <w:name w:val="3BF321A2261548CCB9BF40ACF64F09A32"/>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2">
    <w:name w:val="6801C21AD23447B88917F1258506DBA12"/>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2">
    <w:name w:val="1087BB5618EE43E98A5732E797DCF4EE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2">
    <w:name w:val="9BF4E35295BA4808A107977098D3401D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2">
    <w:name w:val="67908C2613794ACB86549542C854C0CC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2">
    <w:name w:val="5C55B5726F8E46C0ABC71DC35F2501E7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2">
    <w:name w:val="F1E0F6E226254FA08642D3D72DB93F47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2">
    <w:name w:val="FABBD6682D494043A1C923A39CFB6FDE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2">
    <w:name w:val="FE6C9874556B47B1A65A432926DB0BCE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2">
    <w:name w:val="2D9A90DC0280475D996998F2F9FD95D5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3">
    <w:name w:val="B30E44B90B7F435497E9EE7D5097ED0B3"/>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44AECFE6B28A48F3A0A774E0802A2F274">
    <w:name w:val="44AECFE6B28A48F3A0A774E0802A2F274"/>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4">
    <w:name w:val="3BF321A2261548CCB9BF40ACF64F09A34"/>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4">
    <w:name w:val="6801C21AD23447B88917F1258506DBA14"/>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4">
    <w:name w:val="1087BB5618EE43E98A5732E797DCF4EE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4">
    <w:name w:val="9BF4E35295BA4808A107977098D3401D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4">
    <w:name w:val="67908C2613794ACB86549542C854C0CC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4">
    <w:name w:val="5C55B5726F8E46C0ABC71DC35F2501E7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3">
    <w:name w:val="F1E0F6E226254FA08642D3D72DB93F473"/>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3">
    <w:name w:val="FABBD6682D494043A1C923A39CFB6FDE3"/>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4">
    <w:name w:val="FE6C9874556B47B1A65A432926DB0BCE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4">
    <w:name w:val="2D9A90DC0280475D996998F2F9FD95D5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4">
    <w:name w:val="B30E44B90B7F435497E9EE7D5097ED0B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44AECFE6B28A48F3A0A774E0802A2F275">
    <w:name w:val="44AECFE6B28A48F3A0A774E0802A2F275"/>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5">
    <w:name w:val="3BF321A2261548CCB9BF40ACF64F09A35"/>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5">
    <w:name w:val="6801C21AD23447B88917F1258506DBA15"/>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5">
    <w:name w:val="1087BB5618EE43E98A5732E797DCF4E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5">
    <w:name w:val="9BF4E35295BA4808A107977098D3401D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5">
    <w:name w:val="67908C2613794ACB86549542C854C0CC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5">
    <w:name w:val="5C55B5726F8E46C0ABC71DC35F2501E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4">
    <w:name w:val="F1E0F6E226254FA08642D3D72DB93F47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4">
    <w:name w:val="FABBD6682D494043A1C923A39CFB6FDE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5">
    <w:name w:val="FE6C9874556B47B1A65A432926DB0BC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5">
    <w:name w:val="2D9A90DC0280475D996998F2F9FD95D5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5">
    <w:name w:val="B30E44B90B7F435497E9EE7D5097ED0B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A969FF15F9F94639A0DD5F45C0C7B63B">
    <w:name w:val="A969FF15F9F94639A0DD5F45C0C7B63B"/>
    <w:rsid w:val="00D43646"/>
    <w:rPr>
      <w:lang w:val="en-US" w:eastAsia="en-US"/>
    </w:rPr>
  </w:style>
  <w:style w:type="paragraph" w:customStyle="1" w:styleId="0297D1AACD3C429C99EBD24966CE8C0C">
    <w:name w:val="0297D1AACD3C429C99EBD24966CE8C0C"/>
    <w:rsid w:val="00D43646"/>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CD249B00-6E2B-4307-813E-B7BA7B10A3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4</TotalTime>
  <Pages>5</Pages>
  <Words>1121</Words>
  <Characters>8241</Characters>
  <Application>Microsoft Office Word</Application>
  <DocSecurity>0</DocSecurity>
  <PresentationFormat>Microsoft Word 14.0</PresentationFormat>
  <Lines>164</Lines>
  <Paragraphs>65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IACONA Elisabetta (ECHO-EXT)</cp:lastModifiedBy>
  <cp:revision>4</cp:revision>
  <dcterms:created xsi:type="dcterms:W3CDTF">2023-06-08T15:07:00Z</dcterms:created>
  <dcterms:modified xsi:type="dcterms:W3CDTF">2023-06-08T15:14:00Z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