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I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AF1E3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AF1E3E">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AF1E3E">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AF1E3E">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AF1E3E">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AF1E3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2050CD"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6F1E7B5" w:rsidR="00377580" w:rsidRPr="00080A71" w:rsidRDefault="00B0658C" w:rsidP="00B0658C">
                <w:pPr>
                  <w:tabs>
                    <w:tab w:val="left" w:pos="426"/>
                  </w:tabs>
                  <w:rPr>
                    <w:bCs/>
                    <w:lang w:val="en-IE" w:eastAsia="en-GB"/>
                  </w:rPr>
                </w:pPr>
                <w:r>
                  <w:rPr>
                    <w:bCs/>
                    <w:lang w:val="fr-BE" w:eastAsia="en-GB"/>
                  </w:rPr>
                  <w:t>HOME-C-3</w:t>
                </w:r>
              </w:p>
            </w:tc>
          </w:sdtContent>
        </w:sdt>
      </w:tr>
      <w:tr w:rsidR="00377580" w:rsidRPr="00A71B1E"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5BBE4092" w:rsidR="00377580" w:rsidRPr="00080A71" w:rsidRDefault="00067114" w:rsidP="00067114">
                <w:pPr>
                  <w:tabs>
                    <w:tab w:val="left" w:pos="426"/>
                  </w:tabs>
                  <w:rPr>
                    <w:bCs/>
                    <w:lang w:val="en-IE" w:eastAsia="en-GB"/>
                  </w:rPr>
                </w:pPr>
                <w:r>
                  <w:rPr>
                    <w:bCs/>
                    <w:lang w:val="fr-BE" w:eastAsia="en-GB"/>
                  </w:rPr>
                  <w:t>350823</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45B2E574" w:rsidR="00377580" w:rsidRPr="00B0658C" w:rsidRDefault="00B0658C" w:rsidP="005F6927">
                <w:pPr>
                  <w:tabs>
                    <w:tab w:val="left" w:pos="426"/>
                  </w:tabs>
                  <w:rPr>
                    <w:bCs/>
                    <w:lang w:val="fr-BE" w:eastAsia="en-GB"/>
                  </w:rPr>
                </w:pPr>
                <w:r>
                  <w:rPr>
                    <w:bCs/>
                    <w:lang w:val="fr-BE" w:eastAsia="en-GB"/>
                  </w:rPr>
                  <w:t xml:space="preserve">Esther </w:t>
                </w:r>
                <w:r w:rsidR="00AF1E3E">
                  <w:rPr>
                    <w:bCs/>
                    <w:lang w:val="fr-BE" w:eastAsia="en-GB"/>
                  </w:rPr>
                  <w:t>POZO VERA</w:t>
                </w:r>
              </w:p>
            </w:sdtContent>
          </w:sdt>
          <w:p w14:paraId="32DD8032" w14:textId="0213D15B" w:rsidR="00377580" w:rsidRPr="001D3EEC" w:rsidRDefault="00AF1E3E"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B0658C">
                  <w:rPr>
                    <w:bCs/>
                    <w:lang w:val="fr-BE" w:eastAsia="en-GB"/>
                  </w:rPr>
                  <w:t>3e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r w:rsidR="00B0658C">
                  <w:rPr>
                    <w:bCs/>
                    <w:lang w:val="fr-BE" w:eastAsia="en-GB"/>
                  </w:rPr>
                  <w:t>3</w:t>
                </w:r>
              </w:sdtContent>
            </w:sdt>
          </w:p>
          <w:p w14:paraId="768BBE26" w14:textId="790268A9" w:rsidR="00377580" w:rsidRPr="001D3EEC" w:rsidRDefault="00AF1E3E"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B0658C">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B0658C">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2095D138" w:rsidR="00377580" w:rsidRPr="001D3EEC" w:rsidRDefault="00AF1E3E"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A71B1E">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5E87C53F" w:rsidR="00377580" w:rsidRPr="001D3EEC" w:rsidRDefault="00AF1E3E"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B0658C">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AF1E3E"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564458C2" w:rsidR="00377580" w:rsidRPr="001D3EEC" w:rsidRDefault="00AF1E3E"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AF1E3E"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AF1E3E"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5EBDDD5E" w:rsidR="00377580" w:rsidRPr="001D3EEC" w:rsidRDefault="00AF1E3E" w:rsidP="005F6927">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EndPr/>
              <w:sdtContent>
                <w:r w:rsidR="00B0658C">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69DB713C" w:rsidR="001A0074" w:rsidRPr="00735281" w:rsidRDefault="00735281" w:rsidP="001A0074">
          <w:pPr>
            <w:rPr>
              <w:szCs w:val="24"/>
              <w:lang w:val="fr-BE"/>
            </w:rPr>
          </w:pPr>
          <w:r w:rsidRPr="00735281">
            <w:rPr>
              <w:szCs w:val="24"/>
              <w:lang w:val="fr-BE"/>
            </w:rPr>
            <w:t>Nous sommes l’unité de la DG Migration et affaires intérieures chargée de la politique en matière d’asile et de réfugiés. La tâche principale de l’unité est de contribuer à l’élaboration et à la mise en œuvre d’un régime d’asile européen commun, dans lequel l’accès à la protection internationale est garanti de manière harmonisée pour les demandeurs d’asile dans l’ensemble de l’Union. Nous jouons un rôle essentiel pour apporter une réponse européenne à la crise migratoire actuelle, en mettant en œuvre des mesures d’urgence à court terme et en élaborant une vision à moyen et à long terme d’une approche européenne commune fondée sur un partage équitable des responsabilités entre les États membres.</w:t>
          </w:r>
          <w:r>
            <w:rPr>
              <w:szCs w:val="24"/>
              <w:lang w:val="fr-BE"/>
            </w:rPr>
            <w:t xml:space="preserve"> </w:t>
          </w:r>
          <w:r w:rsidRPr="00735281">
            <w:rPr>
              <w:szCs w:val="24"/>
              <w:lang w:val="fr-BE"/>
            </w:rPr>
            <w:t xml:space="preserve">Les tâches spécifiques comprennent notamment: assurer le suivi de la mise en œuvre de l’acquis actuel, notamment en fournissant des orientations et un soutien aux États membres, ainsi qu’au moyen d’infractions; préparer et négocier un ensemble ambitieux de </w:t>
          </w:r>
          <w:r w:rsidRPr="00735281">
            <w:rPr>
              <w:szCs w:val="24"/>
              <w:lang w:val="fr-BE"/>
            </w:rPr>
            <w:lastRenderedPageBreak/>
            <w:t>propositions législatives visant à réformer l’acquis, un nouveau pacte sur l’asile et la migration; contribuer à la dimension extérieure de la politique d’asile, en assurant la liaison avec les États membres, le HCR et d’autres parties prenantes; gérer les relations de la Commission avec l’Agence de l’Union européenne pour l’asile (EUAA), basée à Malte. L’unité est également chargée de la mise en œuvre et du suivi de la décision d’exécution du Conseil instaurant une protection temporaire des personnes fuyant la guerre en Ukraine ainsi que de l’élaboration et du suivi de mesures visant à assurer la protection des enfants migrants, y compris les enfants demandeurs d’asile ainsi que les autres enfants qui ne sont pas ressortissants de l’UE.</w:t>
          </w:r>
        </w:p>
      </w:sdtContent>
    </w:sdt>
    <w:p w14:paraId="30B422AA" w14:textId="77777777" w:rsidR="00301CA3" w:rsidRPr="00735281"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p w14:paraId="3B1D2FA2" w14:textId="41928CA4" w:rsidR="001A0074" w:rsidRPr="00735281" w:rsidRDefault="00AF1E3E" w:rsidP="001A0074">
      <w:pPr>
        <w:rPr>
          <w:lang w:val="fr-BE" w:eastAsia="en-GB"/>
        </w:rPr>
      </w:pPr>
      <w:sdt>
        <w:sdtPr>
          <w:rPr>
            <w:lang w:val="fr-BE" w:eastAsia="en-GB"/>
          </w:rPr>
          <w:id w:val="-723136291"/>
          <w:placeholder>
            <w:docPart w:val="43375E7FB7294216B3B48CC222A08C2F"/>
          </w:placeholder>
        </w:sdtPr>
        <w:sdtEndPr/>
        <w:sdtContent>
          <w:r w:rsidR="00735281" w:rsidRPr="00735281">
            <w:rPr>
              <w:lang w:val="fr-BE" w:eastAsia="en-GB"/>
            </w:rPr>
            <w:t>Nous proposons des tâches intéressantes pour un expert national détaché dans le domaine de l’asile. Il sera chargé de la mise en œuvre, du suivi et de l’évaluation des évolutions politiques et législatives qui ont une incidence directe sur les demandeurs d’asile et les réfugiés ou sur les enfants migrants. Ses responsabilités spécifiques pourraient inclure la responsabilité de suivre l’évolution de la situation dans les États membres, de contribuer à faire en sorte que l’UE soit en mesure de réagir efficacement aux crises en matière d’asile et de fournir une expertise sur le régime d’asile européen commun. Les tâches pourraient comprendre: soutien à l’élaboration de textes législatifs ou de documents d’orientation et à la négociation avec les autres institutions; rédiger des supports de communication sur la politique d’asile; le suivi de la transposition par les États membres de la législation en matière d’asile et de son application; contribuer à l’élaboration de lignes directrices et d’autres mesures visant à soutenir la bonne mise en œuvre de la législation en matière d’asile; assurer la liaison avec les autorités des États membres, l’Agence de l’Union européenne pour l’asile (EUAA), le Haut-Commissariat des Nations unies pour les réfugiés (HCR) et diverses parties prenantes. Il implique également la coordination avec d’autres unités de la DG et la participation à des réunions avec les autres institutions et à des réunions/conférences publiques.</w:t>
          </w:r>
        </w:sdtContent>
      </w:sdt>
    </w:p>
    <w:p w14:paraId="3D69C09B" w14:textId="77777777" w:rsidR="00301CA3" w:rsidRPr="00735281"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75E18FDD" w14:textId="23006E2D" w:rsidR="00735281" w:rsidRPr="00E67583" w:rsidRDefault="00735281" w:rsidP="004E6186">
          <w:pPr>
            <w:pStyle w:val="ListNumber"/>
            <w:numPr>
              <w:ilvl w:val="0"/>
              <w:numId w:val="0"/>
            </w:numPr>
            <w:spacing w:after="120"/>
            <w:rPr>
              <w:bCs/>
              <w:lang w:val="fr-BE" w:eastAsia="en-GB"/>
            </w:rPr>
          </w:pPr>
          <w:r w:rsidRPr="00E67583">
            <w:rPr>
              <w:bCs/>
              <w:lang w:val="fr-BE" w:eastAsia="en-GB"/>
            </w:rPr>
            <w:t>Nous recherchons un collègue motivé, flexible et axé s</w:t>
          </w:r>
          <w:r w:rsidR="00E67583" w:rsidRPr="00E67583">
            <w:rPr>
              <w:bCs/>
              <w:lang w:val="fr-BE" w:eastAsia="en-GB"/>
            </w:rPr>
            <w:t xml:space="preserve">ur l’esprit d’équipe qui soit </w:t>
          </w:r>
          <w:r w:rsidRPr="00E67583">
            <w:rPr>
              <w:bCs/>
              <w:lang w:val="fr-BE" w:eastAsia="en-GB"/>
            </w:rPr>
            <w:t xml:space="preserve">disposé à: </w:t>
          </w:r>
        </w:p>
        <w:p w14:paraId="69590C9D" w14:textId="5AFCE279" w:rsidR="00735281" w:rsidRPr="00E67583" w:rsidRDefault="00735281" w:rsidP="004E6186">
          <w:pPr>
            <w:pStyle w:val="ListNumber"/>
            <w:numPr>
              <w:ilvl w:val="0"/>
              <w:numId w:val="26"/>
            </w:numPr>
            <w:spacing w:after="0"/>
            <w:ind w:left="357" w:hanging="357"/>
            <w:rPr>
              <w:bCs/>
              <w:lang w:val="fr-BE" w:eastAsia="en-GB"/>
            </w:rPr>
          </w:pPr>
          <w:r w:rsidRPr="00E67583">
            <w:rPr>
              <w:bCs/>
              <w:lang w:val="fr-BE" w:eastAsia="en-GB"/>
            </w:rPr>
            <w:t xml:space="preserve">Contribuer au développement de la politique de la Commission européenne à l’égard des personnes en quête de protection internationale; </w:t>
          </w:r>
        </w:p>
        <w:p w14:paraId="1845E2A4" w14:textId="14BBCBE1" w:rsidR="00735281" w:rsidRPr="00E67583" w:rsidRDefault="00735281" w:rsidP="004E6186">
          <w:pPr>
            <w:pStyle w:val="ListNumber"/>
            <w:numPr>
              <w:ilvl w:val="0"/>
              <w:numId w:val="26"/>
            </w:numPr>
            <w:spacing w:after="0"/>
            <w:ind w:left="357" w:hanging="357"/>
            <w:rPr>
              <w:bCs/>
              <w:lang w:val="fr-BE" w:eastAsia="en-GB"/>
            </w:rPr>
          </w:pPr>
          <w:r w:rsidRPr="00E67583">
            <w:rPr>
              <w:bCs/>
              <w:lang w:val="fr-BE" w:eastAsia="en-GB"/>
            </w:rPr>
            <w:t xml:space="preserve">Contribuer à la mise en œuvre et au suivi cohérents du régime d’asile européen commun, en contact étroit avec les autorités des États membres, l’Agence de l’Union européenne pour l’asile (EUAA), le HCR et d’autres parties prenantes; </w:t>
          </w:r>
        </w:p>
        <w:p w14:paraId="4C146DDE" w14:textId="08FE2D16" w:rsidR="00735281" w:rsidRPr="00E67583" w:rsidRDefault="00735281" w:rsidP="004E6186">
          <w:pPr>
            <w:pStyle w:val="ListNumber"/>
            <w:numPr>
              <w:ilvl w:val="0"/>
              <w:numId w:val="26"/>
            </w:numPr>
            <w:spacing w:after="0"/>
            <w:ind w:left="357" w:hanging="357"/>
            <w:rPr>
              <w:bCs/>
              <w:lang w:val="fr-BE" w:eastAsia="en-GB"/>
            </w:rPr>
          </w:pPr>
          <w:r w:rsidRPr="00E67583">
            <w:rPr>
              <w:bCs/>
              <w:lang w:val="fr-BE" w:eastAsia="en-GB"/>
            </w:rPr>
            <w:t xml:space="preserve">Contribuer à la poursuite du développement de la dimension extérieure de la politique de l’UE en matière d’asile. </w:t>
          </w:r>
        </w:p>
        <w:p w14:paraId="46C7B1A5" w14:textId="65481D80" w:rsidR="00735281" w:rsidRPr="00E67583" w:rsidRDefault="00735281" w:rsidP="004E6186">
          <w:pPr>
            <w:pStyle w:val="ListNumber"/>
            <w:numPr>
              <w:ilvl w:val="0"/>
              <w:numId w:val="26"/>
            </w:numPr>
            <w:spacing w:after="0"/>
            <w:ind w:left="357" w:hanging="357"/>
            <w:rPr>
              <w:bCs/>
              <w:lang w:val="fr-BE" w:eastAsia="en-GB"/>
            </w:rPr>
          </w:pPr>
          <w:r w:rsidRPr="00E67583">
            <w:rPr>
              <w:bCs/>
              <w:lang w:val="fr-BE" w:eastAsia="en-GB"/>
            </w:rPr>
            <w:t xml:space="preserve">Possède une expérience acquise dans l’administration nationale ou les services gouvernementaux dans le domaine de la politique d’asile et de la migration; </w:t>
          </w:r>
        </w:p>
        <w:p w14:paraId="75F6D22B" w14:textId="08D06036" w:rsidR="00735281" w:rsidRPr="00E67583" w:rsidRDefault="00735281" w:rsidP="004E6186">
          <w:pPr>
            <w:pStyle w:val="ListNumber"/>
            <w:numPr>
              <w:ilvl w:val="0"/>
              <w:numId w:val="26"/>
            </w:numPr>
            <w:spacing w:after="0"/>
            <w:ind w:left="357" w:hanging="357"/>
            <w:rPr>
              <w:bCs/>
              <w:lang w:val="fr-BE" w:eastAsia="en-GB"/>
            </w:rPr>
          </w:pPr>
          <w:r w:rsidRPr="00E67583">
            <w:rPr>
              <w:bCs/>
              <w:lang w:val="fr-BE" w:eastAsia="en-GB"/>
            </w:rPr>
            <w:t xml:space="preserve">Est capable de travailler efficacement au sein d’une équipe avec d’autres collègues, avec d’autres services de la Commission, ainsi qu’avec d’autres institutions et parties prenantes; </w:t>
          </w:r>
        </w:p>
        <w:p w14:paraId="18E9A38D" w14:textId="0746F176" w:rsidR="00735281" w:rsidRPr="00E67583" w:rsidRDefault="00735281" w:rsidP="004E6186">
          <w:pPr>
            <w:pStyle w:val="ListNumber"/>
            <w:numPr>
              <w:ilvl w:val="0"/>
              <w:numId w:val="26"/>
            </w:numPr>
            <w:spacing w:after="0"/>
            <w:ind w:left="357" w:hanging="357"/>
            <w:rPr>
              <w:bCs/>
              <w:lang w:val="fr-BE" w:eastAsia="en-GB"/>
            </w:rPr>
          </w:pPr>
          <w:r w:rsidRPr="00E67583">
            <w:rPr>
              <w:bCs/>
              <w:lang w:val="fr-BE" w:eastAsia="en-GB"/>
            </w:rPr>
            <w:t xml:space="preserve">Avoir de bonnes capacités de rédaction, d’analyse et de communication;  </w:t>
          </w:r>
        </w:p>
        <w:p w14:paraId="7E409EA7" w14:textId="4A7CF2AA" w:rsidR="001A0074" w:rsidRPr="00735281" w:rsidRDefault="00735281" w:rsidP="004E6186">
          <w:pPr>
            <w:pStyle w:val="ListNumber"/>
            <w:numPr>
              <w:ilvl w:val="0"/>
              <w:numId w:val="26"/>
            </w:numPr>
            <w:ind w:left="357" w:hanging="357"/>
            <w:rPr>
              <w:b/>
              <w:bCs/>
              <w:lang w:val="fr-BE" w:eastAsia="en-GB"/>
            </w:rPr>
          </w:pPr>
          <w:r w:rsidRPr="00E67583">
            <w:rPr>
              <w:bCs/>
              <w:lang w:val="fr-BE" w:eastAsia="en-GB"/>
            </w:rPr>
            <w:t>La connaissance pratique de l’anglais est une nécessité</w:t>
          </w:r>
          <w:r w:rsidRPr="00735281">
            <w:rPr>
              <w:b/>
              <w:bCs/>
              <w:lang w:val="fr-BE" w:eastAsia="en-GB"/>
            </w:rPr>
            <w:t>.</w:t>
          </w:r>
        </w:p>
      </w:sdtContent>
    </w:sdt>
    <w:p w14:paraId="5D76C15C" w14:textId="77777777" w:rsidR="00F65CC2" w:rsidRPr="00735281"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1"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2"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5EA217DA" w:rsidR="008241B0" w:rsidRDefault="00E0579E">
    <w:pPr>
      <w:pStyle w:val="FooterLine"/>
      <w:jc w:val="center"/>
    </w:pPr>
    <w:r>
      <w:fldChar w:fldCharType="begin"/>
    </w:r>
    <w:r>
      <w:instrText>PAGE   \* MERGEFORMAT</w:instrText>
    </w:r>
    <w:r>
      <w:fldChar w:fldCharType="separate"/>
    </w:r>
    <w:r w:rsidR="00067114">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2884F85"/>
    <w:multiLevelType w:val="hybridMultilevel"/>
    <w:tmpl w:val="64CC78EE"/>
    <w:lvl w:ilvl="0" w:tplc="FC3295F6">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041124905">
    <w:abstractNumId w:val="0"/>
  </w:num>
  <w:num w:numId="2" w16cid:durableId="70350605">
    <w:abstractNumId w:val="12"/>
  </w:num>
  <w:num w:numId="3" w16cid:durableId="289678377">
    <w:abstractNumId w:val="7"/>
  </w:num>
  <w:num w:numId="4" w16cid:durableId="1281650191">
    <w:abstractNumId w:val="13"/>
  </w:num>
  <w:num w:numId="5" w16cid:durableId="1634561194">
    <w:abstractNumId w:val="18"/>
  </w:num>
  <w:num w:numId="6" w16cid:durableId="742339748">
    <w:abstractNumId w:val="22"/>
  </w:num>
  <w:num w:numId="7" w16cid:durableId="314188956">
    <w:abstractNumId w:val="1"/>
  </w:num>
  <w:num w:numId="8" w16cid:durableId="922033218">
    <w:abstractNumId w:val="6"/>
  </w:num>
  <w:num w:numId="9" w16cid:durableId="394090214">
    <w:abstractNumId w:val="15"/>
  </w:num>
  <w:num w:numId="10" w16cid:durableId="366608575">
    <w:abstractNumId w:val="2"/>
  </w:num>
  <w:num w:numId="11" w16cid:durableId="1847472787">
    <w:abstractNumId w:val="4"/>
  </w:num>
  <w:num w:numId="12" w16cid:durableId="75250562">
    <w:abstractNumId w:val="5"/>
  </w:num>
  <w:num w:numId="13" w16cid:durableId="344283269">
    <w:abstractNumId w:val="8"/>
  </w:num>
  <w:num w:numId="14" w16cid:durableId="777143855">
    <w:abstractNumId w:val="14"/>
  </w:num>
  <w:num w:numId="15" w16cid:durableId="1365255617">
    <w:abstractNumId w:val="17"/>
  </w:num>
  <w:num w:numId="16" w16cid:durableId="444540887">
    <w:abstractNumId w:val="23"/>
  </w:num>
  <w:num w:numId="17" w16cid:durableId="1280332274">
    <w:abstractNumId w:val="9"/>
  </w:num>
  <w:num w:numId="18" w16cid:durableId="2133012665">
    <w:abstractNumId w:val="10"/>
  </w:num>
  <w:num w:numId="19" w16cid:durableId="162938387">
    <w:abstractNumId w:val="24"/>
  </w:num>
  <w:num w:numId="20" w16cid:durableId="1683510638">
    <w:abstractNumId w:val="16"/>
  </w:num>
  <w:num w:numId="21" w16cid:durableId="2090612056">
    <w:abstractNumId w:val="19"/>
  </w:num>
  <w:num w:numId="22" w16cid:durableId="1597252836">
    <w:abstractNumId w:val="3"/>
  </w:num>
  <w:num w:numId="23" w16cid:durableId="1213733762">
    <w:abstractNumId w:val="20"/>
  </w:num>
  <w:num w:numId="24" w16cid:durableId="196740309">
    <w:abstractNumId w:val="21"/>
  </w:num>
  <w:num w:numId="25" w16cid:durableId="496775869">
    <w:abstractNumId w:val="25"/>
  </w:num>
  <w:num w:numId="26" w16cid:durableId="174699490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6" w:nlCheck="1" w:checkStyle="1"/>
  <w:activeWritingStyle w:appName="MSWord" w:lang="fr-BE" w:vendorID="64" w:dllVersion="6" w:nlCheck="1" w:checkStyle="0"/>
  <w:activeWritingStyle w:appName="MSWord" w:lang="fr-FR" w:vendorID="64" w:dllVersion="6"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116F5"/>
    <w:rsid w:val="00067114"/>
    <w:rsid w:val="00080A71"/>
    <w:rsid w:val="000914BF"/>
    <w:rsid w:val="001A0074"/>
    <w:rsid w:val="001D3EEC"/>
    <w:rsid w:val="002050CD"/>
    <w:rsid w:val="002824AC"/>
    <w:rsid w:val="002A6E30"/>
    <w:rsid w:val="002B37EB"/>
    <w:rsid w:val="00301CA3"/>
    <w:rsid w:val="00377580"/>
    <w:rsid w:val="003E2404"/>
    <w:rsid w:val="00443957"/>
    <w:rsid w:val="00462268"/>
    <w:rsid w:val="004D3B51"/>
    <w:rsid w:val="004E6186"/>
    <w:rsid w:val="005E5D7D"/>
    <w:rsid w:val="006A1CB2"/>
    <w:rsid w:val="006F23BA"/>
    <w:rsid w:val="00735281"/>
    <w:rsid w:val="0074301E"/>
    <w:rsid w:val="007A1396"/>
    <w:rsid w:val="007B5FAE"/>
    <w:rsid w:val="007E131B"/>
    <w:rsid w:val="008241B0"/>
    <w:rsid w:val="008315CD"/>
    <w:rsid w:val="0092295D"/>
    <w:rsid w:val="00A71B1E"/>
    <w:rsid w:val="00A917BE"/>
    <w:rsid w:val="00AF1E3E"/>
    <w:rsid w:val="00B0658C"/>
    <w:rsid w:val="00B31DC8"/>
    <w:rsid w:val="00C518F5"/>
    <w:rsid w:val="00CF496B"/>
    <w:rsid w:val="00E0579E"/>
    <w:rsid w:val="00E5708E"/>
    <w:rsid w:val="00E67583"/>
    <w:rsid w:val="00F65CC2"/>
    <w:rsid w:val="00F968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opa.eu/europass/fr/create-your-europass-c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uri=CELEX:32015D044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534FB6"/>
    <w:rsid w:val="007818B4"/>
    <w:rsid w:val="00983F8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83F83"/>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Eurolook.dotm</Template>
  <TotalTime>3</TotalTime>
  <Pages>4</Pages>
  <Words>1367</Words>
  <Characters>7724</Characters>
  <Application>Microsoft Office Word</Application>
  <DocSecurity>0</DocSecurity>
  <PresentationFormat>Microsoft Word 14.0</PresentationFormat>
  <Lines>179</Lines>
  <Paragraphs>91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2023-04-18T07:01:00Z</cp:lastPrinted>
  <dcterms:created xsi:type="dcterms:W3CDTF">2023-05-04T17:09:00Z</dcterms:created>
  <dcterms:modified xsi:type="dcterms:W3CDTF">2023-05-11T09:01:00Z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