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D44C55">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D44C55">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D44C55">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D44C55">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D44C55">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1D60678F" w:rsidR="007D0EC6" w:rsidRDefault="00D44C55"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006988">
            <w:rPr>
              <w:smallCaps w:val="0"/>
              <w:lang w:eastAsia="en-GB"/>
            </w:rPr>
            <w:t xml:space="preserve"> EINE POSITION ALS</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11C006EA" w:rsidR="00546DB1" w:rsidRPr="00546DB1" w:rsidRDefault="00BB2B76" w:rsidP="005F6927">
                <w:pPr>
                  <w:tabs>
                    <w:tab w:val="left" w:pos="426"/>
                  </w:tabs>
                  <w:rPr>
                    <w:bCs/>
                    <w:lang w:val="en-IE" w:eastAsia="en-GB"/>
                  </w:rPr>
                </w:pPr>
                <w:r>
                  <w:rPr>
                    <w:bCs/>
                    <w:lang w:eastAsia="en-GB"/>
                  </w:rPr>
                  <w:t>SG.RECOVER</w:t>
                </w:r>
              </w:p>
            </w:tc>
          </w:sdtContent>
        </w:sdt>
      </w:tr>
      <w:tr w:rsidR="00546DB1" w:rsidRPr="00006988"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54D6AF8E" w:rsidR="00546DB1" w:rsidRPr="00BB2B76" w:rsidRDefault="008039E6" w:rsidP="005F6927">
                <w:pPr>
                  <w:tabs>
                    <w:tab w:val="left" w:pos="426"/>
                  </w:tabs>
                  <w:rPr>
                    <w:bCs/>
                    <w:lang w:val="en-IE" w:eastAsia="en-GB"/>
                  </w:rPr>
                </w:pPr>
                <w:r>
                  <w:t>422331</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2ACC073D" w:rsidR="00546DB1" w:rsidRPr="008039E6" w:rsidRDefault="00BB2B76" w:rsidP="005F6927">
                <w:pPr>
                  <w:tabs>
                    <w:tab w:val="left" w:pos="426"/>
                  </w:tabs>
                  <w:rPr>
                    <w:bCs/>
                    <w:lang w:val="fr-BE" w:eastAsia="en-GB"/>
                  </w:rPr>
                </w:pPr>
                <w:r w:rsidRPr="008039E6">
                  <w:rPr>
                    <w:bCs/>
                    <w:lang w:val="fr-BE" w:eastAsia="en-GB"/>
                  </w:rPr>
                  <w:t>Céline Gauer</w:t>
                </w:r>
                <w:r w:rsidR="008039E6" w:rsidRPr="008039E6">
                  <w:rPr>
                    <w:bCs/>
                    <w:lang w:val="fr-BE" w:eastAsia="en-GB"/>
                  </w:rPr>
                  <w:t xml:space="preserve"> – celine.gauer@e</w:t>
                </w:r>
                <w:r w:rsidR="008039E6">
                  <w:rPr>
                    <w:bCs/>
                    <w:lang w:val="fr-BE" w:eastAsia="en-GB"/>
                  </w:rPr>
                  <w:t>c.europa.eu</w:t>
                </w:r>
              </w:p>
            </w:sdtContent>
          </w:sdt>
          <w:p w14:paraId="227D6F6E" w14:textId="748BB6E9" w:rsidR="00546DB1" w:rsidRPr="009F216F" w:rsidRDefault="00D44C55"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BB2B76">
                  <w:rPr>
                    <w:bCs/>
                    <w:lang w:eastAsia="en-GB"/>
                  </w:rPr>
                  <w:t>2-3</w:t>
                </w:r>
                <w:r w:rsidR="00006988">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r w:rsidR="00D576AF">
                  <w:rPr>
                    <w:bCs/>
                    <w:lang w:eastAsia="en-GB"/>
                  </w:rPr>
                  <w:t>3</w:t>
                </w:r>
              </w:sdtContent>
            </w:sdt>
          </w:p>
          <w:p w14:paraId="4128A55A" w14:textId="18E200F1" w:rsidR="00546DB1" w:rsidRPr="00546DB1" w:rsidRDefault="00D44C55"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BB2B76">
                  <w:rPr>
                    <w:bCs/>
                    <w:lang w:eastAsia="en-GB"/>
                  </w:rPr>
                  <w:t>2-3</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BB2B76">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8039E6"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67FF7F1D" w:rsidR="00546DB1" w:rsidRPr="00546DB1" w:rsidRDefault="00D44C55"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BB2B76">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Unentgeltlich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13B91E1C" w:rsidR="00546DB1" w:rsidRPr="00546DB1" w:rsidRDefault="00D44C55"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BB2B76">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D44C55"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D44C55"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0E0B94CF"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D44C55"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D44C55"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7FD32249" w:rsidR="00546DB1" w:rsidRPr="00546DB1" w:rsidRDefault="00D44C55" w:rsidP="005F6927">
                <w:pPr>
                  <w:tabs>
                    <w:tab w:val="left" w:pos="426"/>
                  </w:tabs>
                  <w:rPr>
                    <w:bCs/>
                    <w:lang w:eastAsia="en-GB"/>
                  </w:rPr>
                </w:pPr>
                <w:sdt>
                  <w:sdtPr>
                    <w:rPr>
                      <w:bCs/>
                      <w:szCs w:val="24"/>
                      <w:lang w:eastAsia="en-GB"/>
                    </w:rPr>
                    <w:id w:val="-107636605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1"/>
                      <w14:checkedState w14:val="2612" w14:font="MS Gothic"/>
                      <w14:uncheckedState w14:val="2610" w14:font="MS Gothic"/>
                    </w14:checkbox>
                  </w:sdtPr>
                  <w:sdtEndPr/>
                  <w:sdtContent>
                    <w:r w:rsidR="00BB2B76">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p w14:paraId="07CC5707" w14:textId="1D573C9C" w:rsidR="004B1971" w:rsidRPr="004B1971" w:rsidRDefault="004B1971" w:rsidP="004B1971">
          <w:pPr>
            <w:rPr>
              <w:lang w:eastAsia="en-GB"/>
            </w:rPr>
          </w:pPr>
          <w:r w:rsidRPr="004B1971">
            <w:rPr>
              <w:lang w:eastAsia="en-GB"/>
            </w:rPr>
            <w:t xml:space="preserve">Die Task Force „Aufbau und Resilienz“ (RECOVER) wurde im August 2020 </w:t>
          </w:r>
          <w:r w:rsidR="00006988">
            <w:rPr>
              <w:lang w:eastAsia="en-GB"/>
            </w:rPr>
            <w:t xml:space="preserve">eingerichtet. </w:t>
          </w:r>
          <w:r w:rsidR="00164F0B">
            <w:rPr>
              <w:lang w:eastAsia="en-GB"/>
            </w:rPr>
            <w:t xml:space="preserve">Sie ist </w:t>
          </w:r>
          <w:r w:rsidR="00164F0B" w:rsidRPr="00164F0B">
            <w:rPr>
              <w:lang w:eastAsia="en-GB"/>
            </w:rPr>
            <w:t>zuständig</w:t>
          </w:r>
          <w:r w:rsidR="00164F0B">
            <w:rPr>
              <w:lang w:eastAsia="en-GB"/>
            </w:rPr>
            <w:t xml:space="preserve"> </w:t>
          </w:r>
          <w:r w:rsidRPr="004B1971">
            <w:rPr>
              <w:lang w:eastAsia="en-GB"/>
            </w:rPr>
            <w:t xml:space="preserve">für die Umsetzung der Aufbau- und Resilienzfazilität, des Kernstücks von „Next Generation EU“, eines beispiellosen Aufbauinstruments der EU im Wert von über 700 Mrd. EUR und einer der wichtigsten politischen Prioritäten der Kommission. </w:t>
          </w:r>
        </w:p>
        <w:p w14:paraId="45336A9B" w14:textId="76C16CD3" w:rsidR="004B1971" w:rsidRPr="004B1971" w:rsidRDefault="004B1971" w:rsidP="004B1971">
          <w:pPr>
            <w:rPr>
              <w:lang w:eastAsia="en-GB"/>
            </w:rPr>
          </w:pPr>
          <w:r w:rsidRPr="004B1971">
            <w:rPr>
              <w:lang w:eastAsia="en-GB"/>
            </w:rPr>
            <w:t xml:space="preserve">In enger Zusammenarbeit mit der </w:t>
          </w:r>
          <w:r w:rsidR="00164F0B">
            <w:rPr>
              <w:lang w:eastAsia="en-GB"/>
            </w:rPr>
            <w:t>Kommissions-</w:t>
          </w:r>
          <w:r w:rsidRPr="004B1971">
            <w:rPr>
              <w:lang w:eastAsia="en-GB"/>
            </w:rPr>
            <w:t xml:space="preserve">Generaldirektion Wirtschaft und Finanzen und unter enger Einbeziehung aller einschlägigen </w:t>
          </w:r>
          <w:r w:rsidR="00164F0B">
            <w:rPr>
              <w:lang w:eastAsia="en-GB"/>
            </w:rPr>
            <w:t>Kommissions-</w:t>
          </w:r>
          <w:r w:rsidRPr="004B1971">
            <w:rPr>
              <w:lang w:eastAsia="en-GB"/>
            </w:rPr>
            <w:t xml:space="preserve">Dienststellen verhandeln </w:t>
          </w:r>
          <w:r w:rsidR="00164F0B">
            <w:rPr>
              <w:lang w:eastAsia="en-GB"/>
            </w:rPr>
            <w:t xml:space="preserve">und setzen wir </w:t>
          </w:r>
          <w:r w:rsidRPr="004B1971">
            <w:rPr>
              <w:lang w:eastAsia="en-GB"/>
            </w:rPr>
            <w:t>nationale Pläne</w:t>
          </w:r>
          <w:r w:rsidR="00164F0B">
            <w:rPr>
              <w:lang w:eastAsia="en-GB"/>
            </w:rPr>
            <w:t xml:space="preserve"> um</w:t>
          </w:r>
          <w:r w:rsidRPr="004B1971">
            <w:rPr>
              <w:lang w:eastAsia="en-GB"/>
            </w:rPr>
            <w:t xml:space="preserve">, </w:t>
          </w:r>
          <w:r w:rsidR="00E8782F">
            <w:rPr>
              <w:lang w:eastAsia="en-GB"/>
            </w:rPr>
            <w:t>die das</w:t>
          </w:r>
          <w:r w:rsidR="00164F0B">
            <w:rPr>
              <w:lang w:eastAsia="en-GB"/>
            </w:rPr>
            <w:t xml:space="preserve"> Ziel</w:t>
          </w:r>
          <w:r w:rsidR="00E8782F">
            <w:rPr>
              <w:lang w:eastAsia="en-GB"/>
            </w:rPr>
            <w:t xml:space="preserve"> haben</w:t>
          </w:r>
          <w:r w:rsidR="00164F0B">
            <w:rPr>
              <w:lang w:eastAsia="en-GB"/>
            </w:rPr>
            <w:t>, sich schnell von der</w:t>
          </w:r>
          <w:r w:rsidRPr="004B1971">
            <w:rPr>
              <w:lang w:eastAsia="en-GB"/>
            </w:rPr>
            <w:t xml:space="preserve"> Pandemie zu </w:t>
          </w:r>
          <w:r w:rsidRPr="004B1971">
            <w:rPr>
              <w:lang w:eastAsia="en-GB"/>
            </w:rPr>
            <w:lastRenderedPageBreak/>
            <w:t xml:space="preserve">erholen und unsere Volkswirtschaften und Gesellschaften nachhaltiger, digitaler und widerstandsfähiger zu machen. </w:t>
          </w:r>
        </w:p>
        <w:p w14:paraId="608D8596" w14:textId="5CC26DA2" w:rsidR="004B1971" w:rsidRPr="004B1971" w:rsidRDefault="004B1971" w:rsidP="004B1971">
          <w:pPr>
            <w:rPr>
              <w:lang w:eastAsia="en-GB"/>
            </w:rPr>
          </w:pPr>
          <w:r w:rsidRPr="004B1971">
            <w:rPr>
              <w:lang w:eastAsia="en-GB"/>
            </w:rPr>
            <w:t xml:space="preserve">Wir tragen auch zur Umsetzung der jüngsten </w:t>
          </w:r>
          <w:r w:rsidR="00164F0B">
            <w:rPr>
              <w:lang w:eastAsia="en-GB"/>
            </w:rPr>
            <w:t>REPowerEU-</w:t>
          </w:r>
          <w:r w:rsidRPr="004B1971">
            <w:rPr>
              <w:lang w:eastAsia="en-GB"/>
            </w:rPr>
            <w:t xml:space="preserve">Initiative der Kommission </w:t>
          </w:r>
          <w:r w:rsidR="00164F0B">
            <w:rPr>
              <w:lang w:eastAsia="en-GB"/>
            </w:rPr>
            <w:t>b</w:t>
          </w:r>
          <w:r w:rsidRPr="004B1971">
            <w:rPr>
              <w:lang w:eastAsia="en-GB"/>
            </w:rPr>
            <w:t xml:space="preserve">ei, mit der Europa von fossilen Brennstoffen aus Russland unabhängig gemacht werden soll. </w:t>
          </w:r>
        </w:p>
        <w:p w14:paraId="304ABE0F" w14:textId="77777777" w:rsidR="004B1971" w:rsidRPr="004B1971" w:rsidRDefault="004B1971" w:rsidP="004B1971">
          <w:pPr>
            <w:rPr>
              <w:lang w:eastAsia="en-GB"/>
            </w:rPr>
          </w:pPr>
          <w:r w:rsidRPr="004B1971">
            <w:rPr>
              <w:lang w:eastAsia="en-GB"/>
            </w:rPr>
            <w:t xml:space="preserve">Wir sind auch für die Koordinierung des Europäischen Semesters zuständig. </w:t>
          </w:r>
        </w:p>
        <w:p w14:paraId="76DD1EEA" w14:textId="244F8F3C" w:rsidR="00803007" w:rsidRPr="004B1971" w:rsidRDefault="004B1971" w:rsidP="004B1971">
          <w:pPr>
            <w:rPr>
              <w:lang w:eastAsia="en-GB"/>
            </w:rPr>
          </w:pPr>
          <w:r w:rsidRPr="004B1971">
            <w:rPr>
              <w:lang w:eastAsia="en-GB"/>
            </w:rPr>
            <w:t xml:space="preserve">RECOVER untersteht direkt </w:t>
          </w:r>
          <w:r w:rsidR="00E8782F">
            <w:rPr>
              <w:lang w:eastAsia="en-GB"/>
            </w:rPr>
            <w:t xml:space="preserve">der </w:t>
          </w:r>
          <w:r w:rsidRPr="004B1971">
            <w:rPr>
              <w:lang w:eastAsia="en-GB"/>
            </w:rPr>
            <w:t xml:space="preserve">Kommissionspräsidentin Ursula von der Leyen. </w:t>
          </w:r>
          <w:r w:rsidR="00E8782F">
            <w:rPr>
              <w:lang w:eastAsia="en-GB"/>
            </w:rPr>
            <w:t>Die Task Force</w:t>
          </w:r>
          <w:r w:rsidRPr="004B1971">
            <w:rPr>
              <w:lang w:eastAsia="en-GB"/>
            </w:rPr>
            <w:t xml:space="preserve"> umfasst drei Direktionen mit rund 160 Mitarbeitern. </w:t>
          </w:r>
          <w:r w:rsidR="00E8782F">
            <w:rPr>
              <w:lang w:eastAsia="en-GB"/>
            </w:rPr>
            <w:t>Sie</w:t>
          </w:r>
          <w:r w:rsidRPr="004B1971">
            <w:rPr>
              <w:lang w:eastAsia="en-GB"/>
            </w:rPr>
            <w:t xml:space="preserve"> hat </w:t>
          </w:r>
          <w:r w:rsidR="00E8782F">
            <w:rPr>
              <w:lang w:eastAsia="en-GB"/>
            </w:rPr>
            <w:t>ihren</w:t>
          </w:r>
          <w:r w:rsidRPr="004B1971">
            <w:rPr>
              <w:lang w:eastAsia="en-GB"/>
            </w:rPr>
            <w:t xml:space="preserve"> Sitz in Brüssel, wobei die </w:t>
          </w:r>
          <w:r w:rsidR="00E8782F">
            <w:rPr>
              <w:lang w:eastAsia="en-GB"/>
            </w:rPr>
            <w:t>European Semester Officer in den Kommissions-</w:t>
          </w:r>
          <w:r w:rsidRPr="004B1971">
            <w:rPr>
              <w:lang w:eastAsia="en-GB"/>
            </w:rPr>
            <w:t xml:space="preserve">Vertretungen </w:t>
          </w:r>
          <w:r w:rsidR="00E8782F" w:rsidRPr="00E8782F">
            <w:rPr>
              <w:lang w:eastAsia="en-GB"/>
            </w:rPr>
            <w:t>ansässig</w:t>
          </w:r>
          <w:r w:rsidR="00E8782F">
            <w:rPr>
              <w:lang w:eastAsia="en-GB"/>
            </w:rPr>
            <w:t xml:space="preserve"> sind</w:t>
          </w:r>
          <w:r w:rsidRPr="004B1971">
            <w:rPr>
              <w:lang w:eastAsia="en-GB"/>
            </w:rPr>
            <w:t>.</w:t>
          </w:r>
        </w:p>
      </w:sdtContent>
    </w:sdt>
    <w:p w14:paraId="3862387A" w14:textId="77777777" w:rsidR="00803007" w:rsidRPr="004B1971" w:rsidRDefault="00803007" w:rsidP="00803007">
      <w:pPr>
        <w:pStyle w:val="ListNumber"/>
        <w:numPr>
          <w:ilvl w:val="0"/>
          <w:numId w:val="0"/>
        </w:numPr>
        <w:ind w:left="709" w:hanging="709"/>
        <w:rPr>
          <w:b/>
          <w:bCs/>
          <w:lang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21F7EE04" w14:textId="5D4A8B27" w:rsidR="004B1971" w:rsidRPr="004B1971" w:rsidRDefault="004B1971" w:rsidP="004B1971">
          <w:pPr>
            <w:rPr>
              <w:lang w:eastAsia="en-GB"/>
            </w:rPr>
          </w:pPr>
          <w:r w:rsidRPr="004B1971">
            <w:rPr>
              <w:lang w:eastAsia="en-GB"/>
            </w:rPr>
            <w:t>Wir schlagen eine Position als Referent</w:t>
          </w:r>
          <w:r w:rsidR="00624E8C">
            <w:rPr>
              <w:lang w:eastAsia="en-GB"/>
            </w:rPr>
            <w:t>(</w:t>
          </w:r>
          <w:r w:rsidRPr="004B1971">
            <w:rPr>
              <w:lang w:eastAsia="en-GB"/>
            </w:rPr>
            <w:t>in</w:t>
          </w:r>
          <w:r w:rsidR="00624E8C">
            <w:rPr>
              <w:lang w:eastAsia="en-GB"/>
            </w:rPr>
            <w:t>)</w:t>
          </w:r>
          <w:r w:rsidRPr="004B1971">
            <w:rPr>
              <w:lang w:eastAsia="en-GB"/>
            </w:rPr>
            <w:t xml:space="preserve"> in einem dynamischen und anregenden Umfeld vor. Als Teil eines oder zweier Länderteams unterstützen Sie die betreffenden Mitgliedstaaten bei der Ausarbeitung und Umsetzung ihrer Aufbau- und Resilienzpläne. Zu diesem Zweck werden Sie eng mit den Behörden der Mitgliedstaaten und einer Vielzahl nationaler und europäischer Interessenträger zusammenarbeiten. Sie werden an den Verhandlungen mit den Mitgliedstaaten über mögliche Änderungen ihrer Aufbau- und Resilienzpläne teilnehmen. Sie werden zur Gestaltung und Umsetzung der REPowerEU-Initiative in Bezug auf die Mitgliedstaaten beitragen. </w:t>
          </w:r>
        </w:p>
        <w:p w14:paraId="3F72C52D" w14:textId="5337F8E5" w:rsidR="004B1971" w:rsidRPr="004B1971" w:rsidRDefault="004B1971" w:rsidP="004B1971">
          <w:pPr>
            <w:rPr>
              <w:lang w:eastAsia="en-GB"/>
            </w:rPr>
          </w:pPr>
          <w:r w:rsidRPr="004B1971">
            <w:rPr>
              <w:lang w:eastAsia="en-GB"/>
            </w:rPr>
            <w:t>Sie werden auch zur Koordinierung der Wirtschaftspolitik</w:t>
          </w:r>
          <w:r w:rsidR="002B775E">
            <w:rPr>
              <w:lang w:eastAsia="en-GB"/>
            </w:rPr>
            <w:t>en</w:t>
          </w:r>
          <w:r w:rsidRPr="004B1971">
            <w:rPr>
              <w:lang w:eastAsia="en-GB"/>
            </w:rPr>
            <w:t xml:space="preserve"> der Mitgliedstaaten im Rahmen eines erneuerten Europäischen Semesters beitragen. Sie werden das im Austausch mit den Mitgliedstaaten gewonnene </w:t>
          </w:r>
          <w:r w:rsidR="002B775E">
            <w:rPr>
              <w:lang w:eastAsia="en-GB"/>
            </w:rPr>
            <w:t>W</w:t>
          </w:r>
          <w:r w:rsidRPr="004B1971">
            <w:rPr>
              <w:lang w:eastAsia="en-GB"/>
            </w:rPr>
            <w:t xml:space="preserve">issen nutzen, um zur </w:t>
          </w:r>
          <w:r w:rsidR="002B775E">
            <w:rPr>
              <w:lang w:eastAsia="en-GB"/>
            </w:rPr>
            <w:t>Erstellung</w:t>
          </w:r>
          <w:r w:rsidRPr="004B1971">
            <w:rPr>
              <w:lang w:eastAsia="en-GB"/>
            </w:rPr>
            <w:t xml:space="preserve"> thematischer Analysen beizutragen, wie die Aufbau- und Resilienzfazilität die Verwirklichung der politischen Prioritäten der Kommission unterstützt. </w:t>
          </w:r>
        </w:p>
        <w:p w14:paraId="12B9C59B" w14:textId="3D1A278B" w:rsidR="00803007" w:rsidRPr="009F216F" w:rsidRDefault="004B1971" w:rsidP="004B1971">
          <w:pPr>
            <w:rPr>
              <w:lang w:eastAsia="en-GB"/>
            </w:rPr>
          </w:pPr>
          <w:r w:rsidRPr="004B1971">
            <w:rPr>
              <w:lang w:eastAsia="en-GB"/>
            </w:rPr>
            <w:t xml:space="preserve">Bei der Entwicklung der Aufgaben werden Sie über beträchtliche Autonomie verfügen und gleichzeitig </w:t>
          </w:r>
          <w:r w:rsidR="002B775E">
            <w:rPr>
              <w:lang w:eastAsia="en-GB"/>
            </w:rPr>
            <w:t xml:space="preserve">von </w:t>
          </w:r>
          <w:r w:rsidRPr="004B1971">
            <w:rPr>
              <w:lang w:eastAsia="en-GB"/>
            </w:rPr>
            <w:t>enge</w:t>
          </w:r>
          <w:r w:rsidR="002B775E">
            <w:rPr>
              <w:lang w:eastAsia="en-GB"/>
            </w:rPr>
            <w:t>r Management-</w:t>
          </w:r>
          <w:r w:rsidRPr="004B1971">
            <w:rPr>
              <w:lang w:eastAsia="en-GB"/>
            </w:rPr>
            <w:t xml:space="preserve">Unterstützung und </w:t>
          </w:r>
          <w:r w:rsidR="002B775E">
            <w:rPr>
              <w:lang w:eastAsia="en-GB"/>
            </w:rPr>
            <w:t>-</w:t>
          </w:r>
          <w:r w:rsidRPr="004B1971">
            <w:rPr>
              <w:lang w:eastAsia="en-GB"/>
            </w:rPr>
            <w:t xml:space="preserve">Beratung </w:t>
          </w:r>
          <w:r w:rsidR="002B775E">
            <w:rPr>
              <w:lang w:eastAsia="en-GB"/>
            </w:rPr>
            <w:t>profitieren</w:t>
          </w:r>
          <w:r w:rsidRPr="004B1971">
            <w:rPr>
              <w:lang w:eastAsia="en-GB"/>
            </w:rPr>
            <w:t>. Sie werden Teil verschiedener Teams in einer kleinen und flachen Struktur sein. Sie werden eng mit den verschiedenen Dienststellen der Kommission zusammenarbeiten, länderspezifische Kenntnisse entwickeln und in der Kommission in einer einzigartigen Position sein, um die konkrete Anwendung und die Auswirkungen der EU-Politik</w:t>
          </w:r>
          <w:r w:rsidR="002B775E">
            <w:rPr>
              <w:lang w:eastAsia="en-GB"/>
            </w:rPr>
            <w:t>en</w:t>
          </w:r>
          <w:r w:rsidRPr="004B1971">
            <w:rPr>
              <w:lang w:eastAsia="en-GB"/>
            </w:rPr>
            <w:t xml:space="preserve"> in den einzelnen Mitgliedstaaten zu verstehen.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p w14:paraId="32DF3BBA" w14:textId="01B3455C" w:rsidR="004B1971" w:rsidRPr="004B1971" w:rsidRDefault="004B1971" w:rsidP="004B1971">
          <w:pPr>
            <w:pStyle w:val="ListNumber"/>
            <w:numPr>
              <w:ilvl w:val="0"/>
              <w:numId w:val="0"/>
            </w:numPr>
            <w:ind w:left="709" w:hanging="709"/>
            <w:rPr>
              <w:b/>
              <w:bCs/>
              <w:lang w:eastAsia="en-GB"/>
            </w:rPr>
          </w:pPr>
          <w:r w:rsidRPr="004B1971">
            <w:rPr>
              <w:b/>
              <w:bCs/>
              <w:lang w:eastAsia="en-GB"/>
            </w:rPr>
            <w:t xml:space="preserve">Wir suchen einen motivierten </w:t>
          </w:r>
          <w:r w:rsidR="00766E9D">
            <w:rPr>
              <w:b/>
              <w:bCs/>
              <w:lang w:eastAsia="en-GB"/>
            </w:rPr>
            <w:t>Teamplayer</w:t>
          </w:r>
          <w:r w:rsidRPr="004B1971">
            <w:rPr>
              <w:b/>
              <w:bCs/>
              <w:lang w:eastAsia="en-GB"/>
            </w:rPr>
            <w:t xml:space="preserve"> mit: </w:t>
          </w:r>
        </w:p>
        <w:p w14:paraId="39031B99" w14:textId="236DE203" w:rsidR="004B1971" w:rsidRPr="004B1971" w:rsidRDefault="004B1971" w:rsidP="004B1971">
          <w:pPr>
            <w:pStyle w:val="ListNumber"/>
            <w:numPr>
              <w:ilvl w:val="0"/>
              <w:numId w:val="0"/>
            </w:numPr>
            <w:ind w:left="709" w:hanging="709"/>
            <w:rPr>
              <w:b/>
              <w:bCs/>
              <w:lang w:eastAsia="en-GB"/>
            </w:rPr>
          </w:pPr>
          <w:r w:rsidRPr="004B1971">
            <w:rPr>
              <w:b/>
              <w:bCs/>
              <w:lang w:eastAsia="en-GB"/>
            </w:rPr>
            <w:t>• gute</w:t>
          </w:r>
          <w:r w:rsidR="00766E9D">
            <w:rPr>
              <w:b/>
              <w:bCs/>
              <w:lang w:eastAsia="en-GB"/>
            </w:rPr>
            <w:t>n</w:t>
          </w:r>
          <w:r w:rsidRPr="004B1971">
            <w:rPr>
              <w:b/>
              <w:bCs/>
              <w:lang w:eastAsia="en-GB"/>
            </w:rPr>
            <w:t xml:space="preserve"> konzeptionelle</w:t>
          </w:r>
          <w:r w:rsidR="00766E9D">
            <w:rPr>
              <w:b/>
              <w:bCs/>
              <w:lang w:eastAsia="en-GB"/>
            </w:rPr>
            <w:t>n</w:t>
          </w:r>
          <w:r w:rsidRPr="004B1971">
            <w:rPr>
              <w:b/>
              <w:bCs/>
              <w:lang w:eastAsia="en-GB"/>
            </w:rPr>
            <w:t xml:space="preserve"> und analytische</w:t>
          </w:r>
          <w:r w:rsidR="00766E9D">
            <w:rPr>
              <w:b/>
              <w:bCs/>
              <w:lang w:eastAsia="en-GB"/>
            </w:rPr>
            <w:t>n</w:t>
          </w:r>
          <w:r w:rsidRPr="004B1971">
            <w:rPr>
              <w:b/>
              <w:bCs/>
              <w:lang w:eastAsia="en-GB"/>
            </w:rPr>
            <w:t xml:space="preserve"> Fähigkeiten; </w:t>
          </w:r>
        </w:p>
        <w:p w14:paraId="47468BEE" w14:textId="77777777" w:rsidR="004B1971" w:rsidRPr="004B1971" w:rsidRDefault="004B1971" w:rsidP="004B1971">
          <w:pPr>
            <w:pStyle w:val="ListNumber"/>
            <w:numPr>
              <w:ilvl w:val="0"/>
              <w:numId w:val="0"/>
            </w:numPr>
            <w:ind w:left="709" w:hanging="709"/>
            <w:rPr>
              <w:b/>
              <w:bCs/>
              <w:lang w:eastAsia="en-GB"/>
            </w:rPr>
          </w:pPr>
          <w:r w:rsidRPr="004B1971">
            <w:rPr>
              <w:b/>
              <w:bCs/>
              <w:lang w:eastAsia="en-GB"/>
            </w:rPr>
            <w:t xml:space="preserve">• Kommunikations- und Verhandlungsgeschick; </w:t>
          </w:r>
        </w:p>
        <w:p w14:paraId="78731102" w14:textId="2CA956C4" w:rsidR="004B1971" w:rsidRPr="004B1971" w:rsidRDefault="004B1971" w:rsidP="004B1971">
          <w:pPr>
            <w:pStyle w:val="ListNumber"/>
            <w:numPr>
              <w:ilvl w:val="0"/>
              <w:numId w:val="0"/>
            </w:numPr>
            <w:ind w:left="709" w:hanging="709"/>
            <w:rPr>
              <w:b/>
              <w:bCs/>
              <w:lang w:eastAsia="en-GB"/>
            </w:rPr>
          </w:pPr>
          <w:r w:rsidRPr="004B1971">
            <w:rPr>
              <w:b/>
              <w:bCs/>
              <w:lang w:eastAsia="en-GB"/>
            </w:rPr>
            <w:t xml:space="preserve">• </w:t>
          </w:r>
          <w:r w:rsidR="00766E9D">
            <w:rPr>
              <w:b/>
              <w:bCs/>
              <w:lang w:eastAsia="en-GB"/>
            </w:rPr>
            <w:t xml:space="preserve">der </w:t>
          </w:r>
          <w:r w:rsidRPr="004B1971">
            <w:rPr>
              <w:b/>
              <w:bCs/>
              <w:lang w:eastAsia="en-GB"/>
            </w:rPr>
            <w:t xml:space="preserve">Fähigkeit, die Kommission auf fachlicher Ebene zu vertreten;  </w:t>
          </w:r>
        </w:p>
        <w:p w14:paraId="2387419D" w14:textId="71607AFA" w:rsidR="00803007" w:rsidRPr="009F216F" w:rsidRDefault="004B1971" w:rsidP="004B1971">
          <w:pPr>
            <w:pStyle w:val="ListNumber"/>
            <w:numPr>
              <w:ilvl w:val="0"/>
              <w:numId w:val="0"/>
            </w:numPr>
            <w:ind w:left="709" w:hanging="709"/>
            <w:rPr>
              <w:b/>
              <w:bCs/>
              <w:lang w:eastAsia="en-GB"/>
            </w:rPr>
          </w:pPr>
          <w:r w:rsidRPr="004B1971">
            <w:rPr>
              <w:b/>
              <w:bCs/>
              <w:lang w:eastAsia="en-GB"/>
            </w:rPr>
            <w:t>• Interesse an einem breiten Spektrum von Kommissionspolitiken.</w:t>
          </w: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Beschluss C(2008)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lastRenderedPageBreak/>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2"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3"/>
      <w:headerReference w:type="default" r:id="rId14"/>
      <w:footerReference w:type="even" r:id="rId15"/>
      <w:footerReference w:type="default" r:id="rId16"/>
      <w:headerReference w:type="first" r:id="rId17"/>
      <w:footerReference w:type="first" r:id="rId18"/>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481"/>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06988"/>
    <w:rsid w:val="000331EC"/>
    <w:rsid w:val="000D7B5E"/>
    <w:rsid w:val="001203F8"/>
    <w:rsid w:val="00164F0B"/>
    <w:rsid w:val="002B775E"/>
    <w:rsid w:val="002F7504"/>
    <w:rsid w:val="00320C21"/>
    <w:rsid w:val="0035094A"/>
    <w:rsid w:val="003874E2"/>
    <w:rsid w:val="004B1971"/>
    <w:rsid w:val="00546DB1"/>
    <w:rsid w:val="00624E8C"/>
    <w:rsid w:val="006F44C9"/>
    <w:rsid w:val="00766E9D"/>
    <w:rsid w:val="007716E4"/>
    <w:rsid w:val="007C07D8"/>
    <w:rsid w:val="007D0EC6"/>
    <w:rsid w:val="00803007"/>
    <w:rsid w:val="008039E6"/>
    <w:rsid w:val="0089735C"/>
    <w:rsid w:val="008D52CF"/>
    <w:rsid w:val="009442BE"/>
    <w:rsid w:val="009F216F"/>
    <w:rsid w:val="00BB2B76"/>
    <w:rsid w:val="00CE79D9"/>
    <w:rsid w:val="00D44C55"/>
    <w:rsid w:val="00D576AF"/>
    <w:rsid w:val="00E8782F"/>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514679"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514679"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514679"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514679" w:rsidRDefault="00DB168D" w:rsidP="00DB168D">
          <w:pPr>
            <w:pStyle w:val="6801C21AD23447B88917F1258506DBA11"/>
          </w:pPr>
          <w:r>
            <w:rPr>
              <w:b/>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F5204C"/>
    <w:multiLevelType w:val="multilevel"/>
    <w:tmpl w:val="6FBCF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8197693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14679"/>
    <w:rsid w:val="008A7C76"/>
    <w:rsid w:val="008D04E3"/>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DB168D"/>
    <w:rPr>
      <w:color w:val="288061"/>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EINE POSITION ALS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2.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90DE6-88B6-4264-9629-4D8DFDFE87D2}">
  <ds:schemaRefs/>
</ds:datastoreItem>
</file>

<file path=customXml/itemProps2.xml><?xml version="1.0" encoding="utf-8"?>
<ds:datastoreItem xmlns:ds="http://schemas.openxmlformats.org/officeDocument/2006/customXml" ds:itemID="{1DB72EFA-9A9F-4F5B-AB9B-0434A59B82CF}">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Eurolook.dotm</Template>
  <TotalTime>0</TotalTime>
  <Pages>4</Pages>
  <Words>1242</Words>
  <Characters>6832</Characters>
  <Application>Microsoft Office Word</Application>
  <DocSecurity>0</DocSecurity>
  <PresentationFormat>Microsoft Word 14.0</PresentationFormat>
  <Lines>158</Lines>
  <Paragraphs>78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3</cp:revision>
  <dcterms:created xsi:type="dcterms:W3CDTF">2023-05-08T13:03:00Z</dcterms:created>
  <dcterms:modified xsi:type="dcterms:W3CDTF">2023-05-11T10:51:00Z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ies>
</file>