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1A47C0">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1A47C0">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1A47C0">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1A47C0">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1A47C0">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1A47C0"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9F216F" w14:paraId="06DB0851" w14:textId="77777777" w:rsidTr="005F6927">
        <w:tc>
          <w:tcPr>
            <w:tcW w:w="3111" w:type="dxa"/>
          </w:tcPr>
          <w:p w14:paraId="22C90E2D" w14:textId="63539E4F" w:rsidR="00546DB1" w:rsidRPr="00546DB1" w:rsidRDefault="00546DB1" w:rsidP="005F6927">
            <w:pPr>
              <w:tabs>
                <w:tab w:val="left" w:pos="426"/>
              </w:tabs>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5DB7EDEC" w:rsidR="00546DB1" w:rsidRPr="00546DB1" w:rsidRDefault="00FA3823" w:rsidP="005F6927">
                <w:pPr>
                  <w:tabs>
                    <w:tab w:val="left" w:pos="426"/>
                  </w:tabs>
                  <w:rPr>
                    <w:bCs/>
                    <w:lang w:val="en-IE" w:eastAsia="en-GB"/>
                  </w:rPr>
                </w:pPr>
                <w:r>
                  <w:rPr>
                    <w:bCs/>
                    <w:lang w:eastAsia="en-GB"/>
                  </w:rPr>
                  <w:t>RTD.03</w:t>
                </w:r>
                <w:r>
                  <w:rPr>
                    <w:bCs/>
                    <w:lang w:eastAsia="en-GB"/>
                  </w:rPr>
                  <w:tab/>
                </w:r>
              </w:p>
            </w:tc>
          </w:sdtContent>
        </w:sdt>
      </w:tr>
      <w:tr w:rsidR="00546DB1" w:rsidRPr="009F216F" w14:paraId="26A5C234" w14:textId="77777777" w:rsidTr="005F6927">
        <w:tc>
          <w:tcPr>
            <w:tcW w:w="3111" w:type="dxa"/>
          </w:tcPr>
          <w:p w14:paraId="1BDAC679" w14:textId="79928B96" w:rsidR="00546DB1" w:rsidRPr="00546DB1" w:rsidRDefault="00803007" w:rsidP="001203F8">
            <w:pPr>
              <w:tabs>
                <w:tab w:val="left" w:pos="426"/>
              </w:tabs>
              <w:rPr>
                <w:bCs/>
                <w:lang w:eastAsia="en-GB"/>
              </w:rPr>
            </w:pPr>
            <w:r>
              <w:rPr>
                <w:bCs/>
                <w:lang w:eastAsia="en-GB"/>
              </w:rPr>
              <w:t>Stellen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2BDF7E7A" w:rsidR="00546DB1" w:rsidRPr="009F216F" w:rsidRDefault="00FA3823" w:rsidP="005F6927">
                <w:pPr>
                  <w:tabs>
                    <w:tab w:val="left" w:pos="426"/>
                  </w:tabs>
                  <w:rPr>
                    <w:bCs/>
                    <w:lang w:eastAsia="en-GB"/>
                  </w:rPr>
                </w:pPr>
                <w:r>
                  <w:rPr>
                    <w:bCs/>
                    <w:lang w:eastAsia="en-GB"/>
                  </w:rPr>
                  <w:t>364935</w:t>
                </w:r>
              </w:p>
            </w:tc>
          </w:sdtContent>
        </w:sdt>
      </w:tr>
      <w:tr w:rsidR="00546DB1" w:rsidRPr="00546DB1" w14:paraId="24AC67DD" w14:textId="77777777" w:rsidTr="005F6927">
        <w:tc>
          <w:tcPr>
            <w:tcW w:w="3111" w:type="dxa"/>
          </w:tcPr>
          <w:p w14:paraId="40181297" w14:textId="436A850C" w:rsidR="00546DB1" w:rsidRPr="00546DB1" w:rsidRDefault="001203F8" w:rsidP="005F6927">
            <w:pPr>
              <w:tabs>
                <w:tab w:val="left" w:pos="1697"/>
              </w:tabs>
              <w:ind w:right="-1739"/>
              <w:contextualSpacing/>
              <w:rPr>
                <w:bCs/>
                <w:szCs w:val="24"/>
                <w:lang w:eastAsia="en-GB"/>
              </w:rPr>
            </w:pPr>
            <w:r>
              <w:rPr>
                <w:bCs/>
                <w:szCs w:val="24"/>
                <w:lang w:eastAsia="en-GB"/>
              </w:rPr>
              <w:t>Kontaktp</w:t>
            </w:r>
            <w:r w:rsidR="00546DB1" w:rsidRPr="00546DB1">
              <w:rPr>
                <w:bCs/>
                <w:szCs w:val="24"/>
                <w:lang w:eastAsia="en-GB"/>
              </w:rPr>
              <w:t>erson:</w:t>
            </w:r>
          </w:p>
          <w:p w14:paraId="768E128E" w14:textId="77777777" w:rsidR="00546DB1" w:rsidRPr="00546DB1" w:rsidRDefault="00546DB1" w:rsidP="005F6927">
            <w:pPr>
              <w:tabs>
                <w:tab w:val="left" w:pos="1697"/>
              </w:tabs>
              <w:ind w:right="-1739"/>
              <w:contextualSpacing/>
              <w:rPr>
                <w:bCs/>
                <w:szCs w:val="24"/>
                <w:lang w:eastAsia="en-GB"/>
              </w:rPr>
            </w:pP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05A71940" w:rsidR="00546DB1" w:rsidRPr="009F216F" w:rsidRDefault="00FA3823" w:rsidP="005F6927">
                <w:pPr>
                  <w:tabs>
                    <w:tab w:val="left" w:pos="426"/>
                  </w:tabs>
                  <w:rPr>
                    <w:bCs/>
                    <w:lang w:eastAsia="en-GB"/>
                  </w:rPr>
                </w:pPr>
                <w:r>
                  <w:rPr>
                    <w:bCs/>
                    <w:lang w:eastAsia="en-GB"/>
                  </w:rPr>
                  <w:t>Gilles LAROCHE</w:t>
                </w:r>
              </w:p>
            </w:sdtContent>
          </w:sdt>
          <w:p w14:paraId="227D6F6E" w14:textId="40C53898" w:rsidR="00546DB1" w:rsidRPr="009F216F" w:rsidRDefault="001A47C0"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FA3823">
                  <w:rPr>
                    <w:bCs/>
                    <w:lang w:eastAsia="en-GB"/>
                  </w:rPr>
                  <w:t>3.</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r w:rsidR="006F44C9">
                  <w:rPr>
                    <w:bCs/>
                    <w:lang w:eastAsia="en-GB"/>
                  </w:rPr>
                  <w:t>202</w:t>
                </w:r>
                <w:r w:rsidR="00FA3823">
                  <w:rPr>
                    <w:bCs/>
                    <w:lang w:eastAsia="en-GB"/>
                  </w:rPr>
                  <w:t>3</w:t>
                </w:r>
              </w:sdtContent>
            </w:sdt>
          </w:p>
          <w:p w14:paraId="4128A55A" w14:textId="4B50101F" w:rsidR="00546DB1" w:rsidRPr="00546DB1" w:rsidRDefault="001A47C0"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FA3823">
                  <w:rPr>
                    <w:bCs/>
                    <w:lang w:eastAsia="en-GB"/>
                  </w:rPr>
                  <w:t>1</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FA3823">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546DB1" w:rsidRPr="00546DB1" w14:paraId="51ECC118" w14:textId="77777777" w:rsidTr="005F6927">
        <w:tc>
          <w:tcPr>
            <w:tcW w:w="3111" w:type="dxa"/>
          </w:tcPr>
          <w:p w14:paraId="05194648" w14:textId="77777777" w:rsidR="00546DB1" w:rsidRPr="00546DB1" w:rsidRDefault="00546DB1" w:rsidP="005F6927">
            <w:pPr>
              <w:tabs>
                <w:tab w:val="left" w:pos="426"/>
              </w:tabs>
              <w:spacing w:after="0"/>
              <w:rPr>
                <w:bCs/>
                <w:lang w:eastAsia="en-GB"/>
              </w:rPr>
            </w:pPr>
          </w:p>
        </w:tc>
        <w:tc>
          <w:tcPr>
            <w:tcW w:w="5491" w:type="dxa"/>
          </w:tcPr>
          <w:p w14:paraId="35A9E617" w14:textId="35239EF1" w:rsidR="00546DB1" w:rsidRPr="00546DB1" w:rsidRDefault="001A47C0" w:rsidP="005F6927">
            <w:pPr>
              <w:tabs>
                <w:tab w:val="left" w:pos="426"/>
              </w:tabs>
              <w:rPr>
                <w:bCs/>
                <w:lang w:eastAsia="en-GB"/>
              </w:rPr>
            </w:pPr>
            <w:sdt>
              <w:sdtPr>
                <w:rPr>
                  <w:bCs/>
                  <w:szCs w:val="24"/>
                  <w:lang w:eastAsia="en-GB"/>
                </w:rPr>
                <w:id w:val="269588133"/>
                <w14:checkbox>
                  <w14:checked w14:val="1"/>
                  <w14:checkedState w14:val="2612" w14:font="MS Gothic"/>
                  <w14:uncheckedState w14:val="2610" w14:font="MS Gothic"/>
                </w14:checkbox>
              </w:sdtPr>
              <w:sdtEndPr/>
              <w:sdtContent>
                <w:r w:rsidR="00FA3823">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M</w:t>
            </w:r>
            <w:r w:rsidR="00803007">
              <w:rPr>
                <w:bCs/>
                <w:szCs w:val="24"/>
                <w:lang w:eastAsia="en-GB"/>
              </w:rPr>
              <w:t>i</w:t>
            </w:r>
            <w:r w:rsidR="00546DB1">
              <w:rPr>
                <w:bCs/>
                <w:szCs w:val="24"/>
                <w:lang w:eastAsia="en-GB"/>
              </w:rPr>
              <w:t>t Vergütungen</w:t>
            </w:r>
            <w:r w:rsidR="00546DB1" w:rsidRPr="00546DB1">
              <w:rPr>
                <w:bCs/>
                <w:szCs w:val="24"/>
                <w:lang w:eastAsia="en-GB"/>
              </w:rPr>
              <w:t xml:space="preserve">    </w:t>
            </w:r>
            <w:sdt>
              <w:sdtPr>
                <w:rPr>
                  <w:bCs/>
                  <w:szCs w:val="24"/>
                  <w:lang w:eastAsia="en-GB"/>
                </w:rPr>
                <w:id w:val="-1683587035"/>
                <w14:checkbox>
                  <w14:checked w14:val="0"/>
                  <w14:checkedState w14:val="2612" w14:font="MS Gothic"/>
                  <w14:uncheckedState w14:val="2610" w14:font="MS Gothic"/>
                </w14:checkbox>
              </w:sdtPr>
              <w:sdtEndPr/>
              <w:sdtContent>
                <w:r w:rsidR="006F44C9">
                  <w:rPr>
                    <w:rFonts w:ascii="MS Gothic" w:eastAsia="MS Gothic" w:hAnsi="MS Gothic" w:hint="eastAsia"/>
                    <w:bCs/>
                    <w:szCs w:val="24"/>
                    <w:lang w:eastAsia="en-GB"/>
                  </w:rPr>
                  <w:t>☐</w:t>
                </w:r>
              </w:sdtContent>
            </w:sdt>
            <w:r w:rsidR="00546DB1" w:rsidRPr="00546DB1">
              <w:rPr>
                <w:bCs/>
                <w:szCs w:val="24"/>
                <w:lang w:eastAsia="en-GB"/>
              </w:rPr>
              <w:t xml:space="preserve"> </w:t>
            </w:r>
            <w:proofErr w:type="gramStart"/>
            <w:r w:rsidR="00546DB1" w:rsidRPr="00546DB1">
              <w:rPr>
                <w:bCs/>
                <w:szCs w:val="24"/>
                <w:lang w:eastAsia="en-GB"/>
              </w:rPr>
              <w:t>Unentgeltlich</w:t>
            </w:r>
            <w:proofErr w:type="gramEnd"/>
            <w:r w:rsidR="00546DB1" w:rsidRPr="00546DB1">
              <w:rPr>
                <w:bCs/>
                <w:szCs w:val="24"/>
                <w:lang w:eastAsia="en-GB"/>
              </w:rPr>
              <w:t xml:space="preserve"> </w:t>
            </w:r>
            <w:r w:rsidR="001203F8">
              <w:rPr>
                <w:bCs/>
                <w:szCs w:val="24"/>
                <w:lang w:eastAsia="en-GB"/>
              </w:rPr>
              <w:t>a</w:t>
            </w:r>
            <w:r w:rsidR="00546DB1" w:rsidRPr="00546DB1">
              <w:rPr>
                <w:bCs/>
                <w:szCs w:val="24"/>
                <w:lang w:eastAsia="en-GB"/>
              </w:rPr>
              <w:t>bgeordnet</w:t>
            </w:r>
          </w:p>
        </w:tc>
      </w:tr>
      <w:tr w:rsidR="00546DB1" w:rsidRPr="00546DB1" w14:paraId="3142D1E9" w14:textId="77777777" w:rsidTr="005F6927">
        <w:tc>
          <w:tcPr>
            <w:tcW w:w="8602" w:type="dxa"/>
            <w:gridSpan w:val="2"/>
          </w:tcPr>
          <w:p w14:paraId="02B88D2A" w14:textId="66F22644" w:rsidR="00546DB1" w:rsidRPr="00546DB1" w:rsidRDefault="00546DB1" w:rsidP="005F6927">
            <w:pPr>
              <w:tabs>
                <w:tab w:val="left" w:pos="426"/>
              </w:tabs>
              <w:rPr>
                <w:bCs/>
                <w:lang w:eastAsia="en-GB"/>
              </w:rPr>
            </w:pPr>
            <w:r w:rsidRPr="00546DB1">
              <w:rPr>
                <w:bCs/>
                <w:lang w:eastAsia="en-GB"/>
              </w:rPr>
              <w:t>Auf diese Stellenausschreibung können sich</w:t>
            </w:r>
            <w:r>
              <w:rPr>
                <w:bCs/>
                <w:lang w:eastAsia="en-GB"/>
              </w:rPr>
              <w:t xml:space="preserve"> Bedienstete</w:t>
            </w:r>
            <w:r w:rsidRPr="00546DB1">
              <w:rPr>
                <w:bCs/>
                <w:lang w:eastAsia="en-GB"/>
              </w:rPr>
              <w:t>:</w:t>
            </w:r>
          </w:p>
          <w:p w14:paraId="7D0C36C2" w14:textId="230DA677" w:rsidR="00546DB1" w:rsidRPr="00546DB1" w:rsidRDefault="001A47C0" w:rsidP="005F6927">
            <w:pPr>
              <w:tabs>
                <w:tab w:val="left" w:pos="426"/>
              </w:tabs>
              <w:contextualSpacing/>
              <w:rPr>
                <w:bCs/>
                <w:szCs w:val="24"/>
                <w:lang w:eastAsia="en-GB"/>
              </w:rPr>
            </w:pPr>
            <w:sdt>
              <w:sdtPr>
                <w:rPr>
                  <w:bCs/>
                  <w:szCs w:val="24"/>
                  <w:lang w:eastAsia="en-GB"/>
                </w:rPr>
                <w:id w:val="-1853022140"/>
                <w14:checkbox>
                  <w14:checked w14:val="1"/>
                  <w14:checkedState w14:val="2612" w14:font="MS Gothic"/>
                  <w14:uncheckedState w14:val="2610" w14:font="MS Gothic"/>
                </w14:checkbox>
              </w:sdtPr>
              <w:sdtEndPr/>
              <w:sdtContent>
                <w:r w:rsidR="00FA3823">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 xml:space="preserve">der </w:t>
            </w:r>
            <w:r w:rsidR="00546DB1" w:rsidRPr="00546DB1">
              <w:rPr>
                <w:bCs/>
                <w:szCs w:val="24"/>
                <w:lang w:eastAsia="en-GB"/>
              </w:rPr>
              <w:t>EU-</w:t>
            </w:r>
            <w:r w:rsidR="001203F8">
              <w:rPr>
                <w:bCs/>
                <w:szCs w:val="24"/>
                <w:lang w:eastAsia="en-GB"/>
              </w:rPr>
              <w:t>Mitglieds</w:t>
            </w:r>
            <w:r w:rsidR="00546DB1" w:rsidRPr="00546DB1">
              <w:rPr>
                <w:bCs/>
                <w:szCs w:val="24"/>
                <w:lang w:eastAsia="en-GB"/>
              </w:rPr>
              <w:t>taaten</w:t>
            </w:r>
            <w:r w:rsidR="00546DB1">
              <w:rPr>
                <w:bCs/>
                <w:szCs w:val="24"/>
                <w:lang w:eastAsia="en-GB"/>
              </w:rPr>
              <w:t xml:space="preserve"> bewerben</w:t>
            </w:r>
          </w:p>
          <w:p w14:paraId="589D9AA7" w14:textId="258E9E60" w:rsidR="00546DB1" w:rsidRPr="00546DB1" w:rsidRDefault="001A47C0" w:rsidP="005F6927">
            <w:pPr>
              <w:tabs>
                <w:tab w:val="left" w:pos="426"/>
              </w:tabs>
              <w:rPr>
                <w:bCs/>
                <w:lang w:eastAsia="en-GB"/>
              </w:rPr>
            </w:pPr>
            <w:sdt>
              <w:sdtPr>
                <w:rPr>
                  <w:bCs/>
                  <w:szCs w:val="24"/>
                  <w:lang w:eastAsia="en-GB"/>
                </w:rPr>
                <w:id w:val="2041318910"/>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 xml:space="preserve">des </w:t>
            </w:r>
            <w:r w:rsidR="00546DB1" w:rsidRPr="00546DB1">
              <w:rPr>
                <w:bCs/>
                <w:szCs w:val="24"/>
                <w:lang w:eastAsia="en-GB"/>
              </w:rPr>
              <w:t xml:space="preserve">EFTA-EEA In-Kind </w:t>
            </w:r>
            <w:r w:rsidR="00546DB1">
              <w:rPr>
                <w:bCs/>
                <w:szCs w:val="24"/>
                <w:lang w:eastAsia="en-GB"/>
              </w:rPr>
              <w:t>Abkommens</w:t>
            </w:r>
            <w:r w:rsidR="00546DB1" w:rsidRPr="00546DB1">
              <w:rPr>
                <w:bCs/>
                <w:szCs w:val="24"/>
                <w:lang w:eastAsia="en-GB"/>
              </w:rPr>
              <w:t xml:space="preserve"> (I</w:t>
            </w:r>
            <w:r w:rsidR="00546DB1">
              <w:rPr>
                <w:bCs/>
                <w:szCs w:val="24"/>
                <w:lang w:eastAsia="en-GB"/>
              </w:rPr>
              <w:t>s</w:t>
            </w:r>
            <w:r w:rsidR="00546DB1" w:rsidRPr="00546DB1">
              <w:rPr>
                <w:bCs/>
                <w:szCs w:val="24"/>
                <w:lang w:eastAsia="en-GB"/>
              </w:rPr>
              <w:t>land, Liechtenstein, Norw</w:t>
            </w:r>
            <w:r w:rsidR="00546DB1">
              <w:rPr>
                <w:bCs/>
                <w:szCs w:val="24"/>
                <w:lang w:eastAsia="en-GB"/>
              </w:rPr>
              <w:t>egen</w:t>
            </w:r>
            <w:r w:rsidR="00546DB1" w:rsidRPr="00546DB1">
              <w:rPr>
                <w:bCs/>
                <w:szCs w:val="24"/>
                <w:lang w:eastAsia="en-GB"/>
              </w:rPr>
              <w:t xml:space="preserve">) </w:t>
            </w:r>
            <w:r w:rsidR="00546DB1">
              <w:rPr>
                <w:bCs/>
                <w:szCs w:val="24"/>
                <w:lang w:eastAsia="en-GB"/>
              </w:rPr>
              <w:t>bewerben</w:t>
            </w:r>
          </w:p>
        </w:tc>
      </w:tr>
      <w:tr w:rsidR="00546DB1" w:rsidRPr="00546DB1" w14:paraId="3617BA26" w14:textId="77777777" w:rsidTr="005F6927">
        <w:tc>
          <w:tcPr>
            <w:tcW w:w="8602" w:type="dxa"/>
            <w:gridSpan w:val="2"/>
          </w:tcPr>
          <w:p w14:paraId="6B7B97EE" w14:textId="32FD5DB0" w:rsidR="00546DB1" w:rsidRPr="00546DB1" w:rsidRDefault="00546DB1" w:rsidP="005F6927">
            <w:pPr>
              <w:tabs>
                <w:tab w:val="left" w:pos="426"/>
              </w:tabs>
              <w:rPr>
                <w:bCs/>
                <w:lang w:eastAsia="en-GB"/>
              </w:rPr>
            </w:pPr>
            <w:r w:rsidRPr="00546DB1">
              <w:rPr>
                <w:bCs/>
                <w:lang w:eastAsia="en-GB"/>
              </w:rPr>
              <w:t>Auf diese Stellenausschreibung können sich auch</w:t>
            </w:r>
            <w:r>
              <w:rPr>
                <w:bCs/>
                <w:lang w:eastAsia="en-GB"/>
              </w:rPr>
              <w:t xml:space="preserve"> Bedienstete</w:t>
            </w:r>
            <w:r w:rsidRPr="00546DB1">
              <w:rPr>
                <w:bCs/>
                <w:lang w:eastAsia="en-GB"/>
              </w:rPr>
              <w:t>:</w:t>
            </w:r>
          </w:p>
          <w:p w14:paraId="7F807FD1" w14:textId="3AB0DE72" w:rsidR="00546DB1" w:rsidRPr="00546DB1" w:rsidRDefault="001A47C0" w:rsidP="005F6927">
            <w:pPr>
              <w:tabs>
                <w:tab w:val="left" w:pos="426"/>
              </w:tabs>
              <w:contextualSpacing/>
              <w:rPr>
                <w:bCs/>
                <w:szCs w:val="24"/>
                <w:lang w:eastAsia="en-GB"/>
              </w:rPr>
            </w:pPr>
            <w:sdt>
              <w:sdtPr>
                <w:rPr>
                  <w:bCs/>
                  <w:szCs w:val="24"/>
                  <w:lang w:eastAsia="en-GB"/>
                </w:rPr>
                <w:id w:val="-6834065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ab/>
              <w:t>der folgenden EFTA-Staaten bewerben:</w:t>
            </w:r>
          </w:p>
          <w:p w14:paraId="7FB46697" w14:textId="0E0B94CF" w:rsidR="00546DB1" w:rsidRPr="00546DB1" w:rsidRDefault="00546DB1" w:rsidP="005F6927">
            <w:pPr>
              <w:tabs>
                <w:tab w:val="left" w:pos="426"/>
              </w:tabs>
              <w:contextualSpacing/>
              <w:rPr>
                <w:bCs/>
                <w:szCs w:val="24"/>
                <w:lang w:eastAsia="en-GB"/>
              </w:rPr>
            </w:pPr>
            <w:r w:rsidRPr="00546DB1">
              <w:rPr>
                <w:bCs/>
                <w:szCs w:val="24"/>
                <w:lang w:eastAsia="en-GB"/>
              </w:rPr>
              <w:tab/>
            </w:r>
            <w:sdt>
              <w:sdtPr>
                <w:rPr>
                  <w:bCs/>
                  <w:szCs w:val="24"/>
                  <w:lang w:eastAsia="en-GB"/>
                </w:rPr>
                <w:id w:val="-199040163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2059970484"/>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34722722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193750285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46D09DD3" w14:textId="01B33991" w:rsidR="00546DB1" w:rsidRPr="00546DB1" w:rsidRDefault="001A47C0" w:rsidP="005F6927">
            <w:pPr>
              <w:tabs>
                <w:tab w:val="left" w:pos="426"/>
              </w:tabs>
              <w:contextualSpacing/>
              <w:rPr>
                <w:bCs/>
                <w:szCs w:val="24"/>
                <w:lang w:eastAsia="en-GB"/>
              </w:rPr>
            </w:pPr>
            <w:sdt>
              <w:sdtPr>
                <w:rPr>
                  <w:bCs/>
                  <w:szCs w:val="24"/>
                  <w:lang w:eastAsia="en-GB"/>
                </w:rPr>
                <w:id w:val="175439287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 xml:space="preserve">der folgenden </w:t>
            </w:r>
            <w:r w:rsidR="00546DB1">
              <w:rPr>
                <w:bCs/>
                <w:szCs w:val="24"/>
                <w:lang w:eastAsia="en-GB"/>
              </w:rPr>
              <w:t>Drittländer bewerben</w:t>
            </w:r>
            <w:r w:rsidR="00546DB1" w:rsidRPr="00546DB1">
              <w:rPr>
                <w:bCs/>
                <w:szCs w:val="24"/>
                <w:lang w:eastAsia="en-GB"/>
              </w:rPr>
              <w:t xml:space="preserve">: </w:t>
            </w:r>
            <w:sdt>
              <w:sdtPr>
                <w:rPr>
                  <w:bCs/>
                  <w:szCs w:val="24"/>
                  <w:lang w:eastAsia="en-GB"/>
                </w:rPr>
                <w:id w:val="-729996552"/>
                <w:placeholder>
                  <w:docPart w:val="E48DD8E64A804E77BDE4E10C02F32911"/>
                </w:placeholder>
                <w:showingPlcHdr/>
              </w:sdtPr>
              <w:sdtEndPr/>
              <w:sdtContent>
                <w:r w:rsidR="00546DB1" w:rsidRPr="00546DB1">
                  <w:rPr>
                    <w:rStyle w:val="PlaceholderText"/>
                    <w:bCs/>
                  </w:rPr>
                  <w:t xml:space="preserve">     </w:t>
                </w:r>
              </w:sdtContent>
            </w:sdt>
          </w:p>
          <w:p w14:paraId="54DCCFAB" w14:textId="6497E071" w:rsidR="00546DB1" w:rsidRPr="00546DB1" w:rsidRDefault="001A47C0" w:rsidP="00803007">
            <w:pPr>
              <w:tabs>
                <w:tab w:val="left" w:pos="426"/>
              </w:tabs>
              <w:rPr>
                <w:bCs/>
                <w:szCs w:val="24"/>
                <w:lang w:eastAsia="en-GB"/>
              </w:rPr>
            </w:pPr>
            <w:sdt>
              <w:sdtPr>
                <w:rPr>
                  <w:bCs/>
                  <w:szCs w:val="24"/>
                  <w:lang w:eastAsia="en-GB"/>
                </w:rPr>
                <w:id w:val="12744491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folgender zwischenstaatlicher Organisationen bewerben:</w:t>
            </w:r>
            <w:r w:rsidR="00546DB1" w:rsidRPr="00546DB1">
              <w:rPr>
                <w:bCs/>
                <w:szCs w:val="24"/>
                <w:lang w:eastAsia="en-GB"/>
              </w:rPr>
              <w:tab/>
            </w:r>
            <w:sdt>
              <w:sdtPr>
                <w:rPr>
                  <w:bCs/>
                  <w:szCs w:val="24"/>
                  <w:lang w:eastAsia="en-GB"/>
                </w:rPr>
                <w:id w:val="-1659766257"/>
                <w:placeholder>
                  <w:docPart w:val="36301D3606894A0690BD2883E1BF1126"/>
                </w:placeholder>
                <w:showingPlcHdr/>
              </w:sdtPr>
              <w:sdtEndPr/>
              <w:sdtContent>
                <w:r w:rsidR="00546DB1" w:rsidRPr="00546DB1">
                  <w:rPr>
                    <w:rStyle w:val="PlaceholderText"/>
                    <w:bCs/>
                  </w:rPr>
                  <w:t xml:space="preserve">    </w:t>
                </w:r>
              </w:sdtContent>
            </w:sdt>
          </w:p>
        </w:tc>
      </w:tr>
      <w:tr w:rsidR="00546DB1" w:rsidRPr="00546DB1" w14:paraId="3EFCF018" w14:textId="77777777" w:rsidTr="005F6927">
        <w:tc>
          <w:tcPr>
            <w:tcW w:w="3111" w:type="dxa"/>
          </w:tcPr>
          <w:p w14:paraId="474D1447" w14:textId="5234C39C" w:rsidR="00546DB1" w:rsidRPr="00546DB1" w:rsidRDefault="007716E4" w:rsidP="005F6927">
            <w:pPr>
              <w:tabs>
                <w:tab w:val="left" w:pos="426"/>
              </w:tabs>
              <w:spacing w:after="0"/>
              <w:rPr>
                <w:bCs/>
                <w:lang w:eastAsia="en-GB"/>
              </w:rPr>
            </w:pPr>
            <w:r>
              <w:t>Bewerbungsschluss:</w:t>
            </w:r>
          </w:p>
        </w:tc>
        <w:tc>
          <w:tcPr>
            <w:tcW w:w="5491" w:type="dxa"/>
          </w:tcPr>
          <w:sdt>
            <w:sdtPr>
              <w:rPr>
                <w:bCs/>
                <w:szCs w:val="24"/>
                <w:lang w:eastAsia="en-GB"/>
              </w:rPr>
              <w:id w:val="489988191"/>
              <w:lock w:val="contentLocked"/>
              <w:placeholder>
                <w:docPart w:val="DefaultPlaceholder_-1854013440"/>
              </w:placeholder>
              <w:group/>
            </w:sdtPr>
            <w:sdtEndPr/>
            <w:sdtContent>
              <w:p w14:paraId="730FC4C7" w14:textId="73133423" w:rsidR="00546DB1" w:rsidRPr="00546DB1" w:rsidRDefault="001A47C0" w:rsidP="005F6927">
                <w:pPr>
                  <w:tabs>
                    <w:tab w:val="left" w:pos="426"/>
                  </w:tabs>
                  <w:rPr>
                    <w:bCs/>
                    <w:lang w:eastAsia="en-GB"/>
                  </w:rPr>
                </w:pPr>
                <w:sdt>
                  <w:sdtPr>
                    <w:rPr>
                      <w:bCs/>
                      <w:szCs w:val="24"/>
                      <w:lang w:eastAsia="en-GB"/>
                    </w:rPr>
                    <w:id w:val="-1076366056"/>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 xml:space="preserve"> 2 </w:t>
                </w:r>
                <w:r w:rsidR="00546DB1">
                  <w:rPr>
                    <w:bCs/>
                    <w:szCs w:val="24"/>
                    <w:lang w:eastAsia="en-GB"/>
                  </w:rPr>
                  <w:t>Monate</w:t>
                </w:r>
                <w:r w:rsidR="00546DB1" w:rsidRPr="00546DB1">
                  <w:rPr>
                    <w:bCs/>
                    <w:szCs w:val="24"/>
                    <w:lang w:eastAsia="en-GB"/>
                  </w:rPr>
                  <w:t xml:space="preserve">    </w:t>
                </w:r>
                <w:sdt>
                  <w:sdtPr>
                    <w:rPr>
                      <w:bCs/>
                      <w:szCs w:val="24"/>
                      <w:lang w:eastAsia="en-GB"/>
                    </w:rPr>
                    <w:id w:val="-1934659806"/>
                    <w14:checkbox>
                      <w14:checked w14:val="1"/>
                      <w14:checkedState w14:val="2612" w14:font="MS Gothic"/>
                      <w14:uncheckedState w14:val="2610" w14:font="MS Gothic"/>
                    </w14:checkbox>
                  </w:sdtPr>
                  <w:sdtEndPr/>
                  <w:sdtContent>
                    <w:r w:rsidR="00FA3823">
                      <w:rPr>
                        <w:rFonts w:ascii="MS Gothic" w:eastAsia="MS Gothic" w:hAnsi="MS Gothic" w:hint="eastAsia"/>
                        <w:bCs/>
                        <w:szCs w:val="24"/>
                        <w:lang w:eastAsia="en-GB"/>
                      </w:rPr>
                      <w:t>☒</w:t>
                    </w:r>
                  </w:sdtContent>
                </w:sdt>
                <w:r w:rsidR="00546DB1" w:rsidRPr="00546DB1">
                  <w:rPr>
                    <w:bCs/>
                    <w:szCs w:val="24"/>
                    <w:lang w:eastAsia="en-GB"/>
                  </w:rPr>
                  <w:t xml:space="preserve"> 1 </w:t>
                </w:r>
                <w:r w:rsidR="00546DB1">
                  <w:rPr>
                    <w:bCs/>
                    <w:szCs w:val="24"/>
                    <w:lang w:eastAsia="en-GB"/>
                  </w:rPr>
                  <w:t>Monat</w:t>
                </w:r>
              </w:p>
            </w:sdtContent>
          </w:sdt>
        </w:tc>
      </w:tr>
    </w:tbl>
    <w:p w14:paraId="63A92EDE" w14:textId="77777777" w:rsidR="00546DB1" w:rsidRDefault="00546DB1" w:rsidP="00546DB1">
      <w:pPr>
        <w:tabs>
          <w:tab w:val="left" w:pos="426"/>
        </w:tabs>
        <w:spacing w:after="0"/>
        <w:rPr>
          <w:b/>
          <w:lang w:eastAsia="en-GB"/>
        </w:rPr>
      </w:pPr>
    </w:p>
    <w:p w14:paraId="2025E647" w14:textId="77777777" w:rsidR="00546DB1" w:rsidRDefault="00546DB1" w:rsidP="00546DB1">
      <w:pPr>
        <w:tabs>
          <w:tab w:val="left" w:pos="426"/>
        </w:tabs>
        <w:spacing w:after="0"/>
        <w:rPr>
          <w:b/>
          <w:lang w:eastAsia="en-GB"/>
        </w:rPr>
      </w:pPr>
    </w:p>
    <w:p w14:paraId="18EA7D7F" w14:textId="772DA3F2" w:rsidR="00803007" w:rsidRPr="00803007" w:rsidRDefault="00803007" w:rsidP="007C07D8">
      <w:pPr>
        <w:pStyle w:val="ListNumber"/>
        <w:numPr>
          <w:ilvl w:val="0"/>
          <w:numId w:val="0"/>
        </w:numPr>
        <w:ind w:left="709" w:hanging="709"/>
        <w:rPr>
          <w:b/>
          <w:bCs/>
          <w:lang w:eastAsia="en-GB"/>
        </w:rPr>
      </w:pPr>
      <w:r w:rsidRPr="00803007">
        <w:rPr>
          <w:b/>
          <w:bCs/>
          <w:lang w:eastAsia="en-GB"/>
        </w:rPr>
        <w:t>Wer wi</w:t>
      </w:r>
      <w:r w:rsidR="002F7504">
        <w:rPr>
          <w:b/>
          <w:bCs/>
          <w:lang w:eastAsia="en-GB"/>
        </w:rPr>
        <w:t>r</w:t>
      </w:r>
      <w:r w:rsidRPr="00803007">
        <w:rPr>
          <w:b/>
          <w:bCs/>
          <w:lang w:eastAsia="en-GB"/>
        </w:rPr>
        <w:t xml:space="preserve"> sind</w:t>
      </w:r>
    </w:p>
    <w:sdt>
      <w:sdtPr>
        <w:rPr>
          <w:lang w:val="en-US" w:eastAsia="en-GB"/>
        </w:rPr>
        <w:id w:val="1822233941"/>
        <w:placeholder>
          <w:docPart w:val="FE6C9874556B47B1A65A432926DB0BCE"/>
        </w:placeholder>
      </w:sdtPr>
      <w:sdtEndPr/>
      <w:sdtContent>
        <w:p w14:paraId="49B64561" w14:textId="0EEECF60" w:rsidR="00FA3823" w:rsidRDefault="00FA3823" w:rsidP="00FA3823">
          <w:pPr>
            <w:ind w:left="720"/>
            <w:rPr>
              <w:rFonts w:asciiTheme="minorHAnsi" w:hAnsiTheme="minorHAnsi" w:cstheme="minorHAnsi"/>
              <w:sz w:val="20"/>
              <w:shd w:val="clear" w:color="auto" w:fill="FBFBFD"/>
              <w:lang w:val="en-GB"/>
            </w:rPr>
          </w:pPr>
          <w:r>
            <w:rPr>
              <w:rFonts w:asciiTheme="minorHAnsi" w:hAnsiTheme="minorHAnsi" w:cstheme="minorHAnsi"/>
              <w:sz w:val="20"/>
              <w:shd w:val="clear" w:color="auto" w:fill="FBFBFD"/>
              <w:lang w:val="en-GB"/>
            </w:rPr>
            <w:t xml:space="preserve">Das </w:t>
          </w:r>
          <w:proofErr w:type="spellStart"/>
          <w:r>
            <w:rPr>
              <w:rFonts w:asciiTheme="minorHAnsi" w:hAnsiTheme="minorHAnsi" w:cstheme="minorHAnsi"/>
              <w:sz w:val="20"/>
              <w:shd w:val="clear" w:color="auto" w:fill="FBFBFD"/>
              <w:lang w:val="en-GB"/>
            </w:rPr>
            <w:t>Referat</w:t>
          </w:r>
          <w:proofErr w:type="spellEnd"/>
          <w:r>
            <w:rPr>
              <w:rFonts w:asciiTheme="minorHAnsi" w:hAnsiTheme="minorHAnsi" w:cstheme="minorHAnsi"/>
              <w:sz w:val="20"/>
              <w:shd w:val="clear" w:color="auto" w:fill="FBFBFD"/>
              <w:lang w:val="en-GB"/>
            </w:rPr>
            <w:t xml:space="preserve"> RTD.03 </w:t>
          </w:r>
          <w:proofErr w:type="spellStart"/>
          <w:r>
            <w:rPr>
              <w:rFonts w:asciiTheme="minorHAnsi" w:hAnsiTheme="minorHAnsi" w:cstheme="minorHAnsi"/>
              <w:sz w:val="20"/>
              <w:shd w:val="clear" w:color="auto" w:fill="FBFBFD"/>
              <w:lang w:val="en-GB"/>
            </w:rPr>
            <w:t>unterstützt</w:t>
          </w:r>
          <w:proofErr w:type="spellEnd"/>
          <w:r>
            <w:rPr>
              <w:rFonts w:asciiTheme="minorHAnsi" w:hAnsiTheme="minorHAnsi" w:cstheme="minorHAnsi"/>
              <w:sz w:val="20"/>
              <w:shd w:val="clear" w:color="auto" w:fill="FBFBFD"/>
              <w:lang w:val="en-GB"/>
            </w:rPr>
            <w:t xml:space="preserve"> die European Group on Ethics in Science and New Technologies (EGE) und die Group of Chief Scientific Advisors (GCSA), die </w:t>
          </w:r>
          <w:proofErr w:type="spellStart"/>
          <w:r>
            <w:rPr>
              <w:rFonts w:asciiTheme="minorHAnsi" w:hAnsiTheme="minorHAnsi" w:cstheme="minorHAnsi"/>
              <w:sz w:val="20"/>
              <w:shd w:val="clear" w:color="auto" w:fill="FBFBFD"/>
              <w:lang w:val="en-GB"/>
            </w:rPr>
            <w:t>zusammen</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mit</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dem</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Referat</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selbst</w:t>
          </w:r>
          <w:proofErr w:type="spellEnd"/>
          <w:r>
            <w:rPr>
              <w:rFonts w:asciiTheme="minorHAnsi" w:hAnsiTheme="minorHAnsi" w:cstheme="minorHAnsi"/>
              <w:sz w:val="20"/>
              <w:shd w:val="clear" w:color="auto" w:fill="FBFBFD"/>
              <w:lang w:val="en-GB"/>
            </w:rPr>
            <w:t xml:space="preserve"> Teil des Scientific Advice Mechanism (SAM) </w:t>
          </w:r>
          <w:proofErr w:type="spellStart"/>
          <w:r>
            <w:rPr>
              <w:rFonts w:asciiTheme="minorHAnsi" w:hAnsiTheme="minorHAnsi" w:cstheme="minorHAnsi"/>
              <w:sz w:val="20"/>
              <w:shd w:val="clear" w:color="auto" w:fill="FBFBFD"/>
              <w:lang w:val="en-GB"/>
            </w:rPr>
            <w:t>ist</w:t>
          </w:r>
          <w:proofErr w:type="spellEnd"/>
          <w:r>
            <w:rPr>
              <w:rFonts w:asciiTheme="minorHAnsi" w:hAnsiTheme="minorHAnsi" w:cstheme="minorHAnsi"/>
              <w:sz w:val="20"/>
              <w:shd w:val="clear" w:color="auto" w:fill="FBFBFD"/>
              <w:lang w:val="en-GB"/>
            </w:rPr>
            <w:t>.</w:t>
          </w:r>
          <w:r>
            <w:rPr>
              <w:rFonts w:asciiTheme="minorHAnsi" w:hAnsiTheme="minorHAnsi" w:cstheme="minorHAnsi"/>
              <w:sz w:val="20"/>
              <w:shd w:val="clear" w:color="auto" w:fill="FBFBFD"/>
              <w:lang w:val="en-GB"/>
            </w:rPr>
            <w:t xml:space="preserve"> </w:t>
          </w:r>
        </w:p>
        <w:p w14:paraId="6EC80BB2" w14:textId="70B72851" w:rsidR="00FA3823" w:rsidRDefault="00FA3823" w:rsidP="00FA3823">
          <w:pPr>
            <w:ind w:left="720"/>
            <w:rPr>
              <w:rFonts w:asciiTheme="minorHAnsi" w:hAnsiTheme="minorHAnsi" w:cstheme="minorHAnsi"/>
              <w:sz w:val="20"/>
              <w:shd w:val="clear" w:color="auto" w:fill="FBFBFD"/>
              <w:lang w:val="en-GB"/>
            </w:rPr>
          </w:pPr>
          <w:r>
            <w:rPr>
              <w:rFonts w:asciiTheme="minorHAnsi" w:hAnsiTheme="minorHAnsi" w:cstheme="minorHAnsi"/>
              <w:sz w:val="20"/>
              <w:shd w:val="clear" w:color="auto" w:fill="FBFBFD"/>
              <w:lang w:val="en-GB"/>
            </w:rPr>
            <w:t xml:space="preserve">Die GCSA </w:t>
          </w:r>
          <w:proofErr w:type="spellStart"/>
          <w:r>
            <w:rPr>
              <w:rFonts w:asciiTheme="minorHAnsi" w:hAnsiTheme="minorHAnsi" w:cstheme="minorHAnsi"/>
              <w:sz w:val="20"/>
              <w:shd w:val="clear" w:color="auto" w:fill="FBFBFD"/>
              <w:lang w:val="en-GB"/>
            </w:rPr>
            <w:t>liefert</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dem</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Kollegium</w:t>
          </w:r>
          <w:proofErr w:type="spellEnd"/>
          <w:r>
            <w:rPr>
              <w:rFonts w:asciiTheme="minorHAnsi" w:hAnsiTheme="minorHAnsi" w:cstheme="minorHAnsi"/>
              <w:sz w:val="20"/>
              <w:shd w:val="clear" w:color="auto" w:fill="FBFBFD"/>
              <w:lang w:val="en-GB"/>
            </w:rPr>
            <w:t xml:space="preserve"> der </w:t>
          </w:r>
          <w:proofErr w:type="spellStart"/>
          <w:r>
            <w:rPr>
              <w:rFonts w:asciiTheme="minorHAnsi" w:hAnsiTheme="minorHAnsi" w:cstheme="minorHAnsi"/>
              <w:sz w:val="20"/>
              <w:shd w:val="clear" w:color="auto" w:fill="FBFBFD"/>
              <w:lang w:val="en-GB"/>
            </w:rPr>
            <w:t>Europäischen</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Kommissare</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transparente</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qualitativ</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hochwertige</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zeitnahe</w:t>
          </w:r>
          <w:proofErr w:type="spellEnd"/>
          <w:r>
            <w:rPr>
              <w:rFonts w:asciiTheme="minorHAnsi" w:hAnsiTheme="minorHAnsi" w:cstheme="minorHAnsi"/>
              <w:sz w:val="20"/>
              <w:shd w:val="clear" w:color="auto" w:fill="FBFBFD"/>
              <w:lang w:val="en-GB"/>
            </w:rPr>
            <w:t xml:space="preserve"> und </w:t>
          </w:r>
          <w:proofErr w:type="spellStart"/>
          <w:r>
            <w:rPr>
              <w:rFonts w:asciiTheme="minorHAnsi" w:hAnsiTheme="minorHAnsi" w:cstheme="minorHAnsi"/>
              <w:sz w:val="20"/>
              <w:shd w:val="clear" w:color="auto" w:fill="FBFBFD"/>
              <w:lang w:val="en-GB"/>
            </w:rPr>
            <w:t>unabhängige</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wissenschaftliche</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Beratung</w:t>
          </w:r>
          <w:proofErr w:type="spellEnd"/>
          <w:r>
            <w:rPr>
              <w:rFonts w:asciiTheme="minorHAnsi" w:hAnsiTheme="minorHAnsi" w:cstheme="minorHAnsi"/>
              <w:sz w:val="20"/>
              <w:shd w:val="clear" w:color="auto" w:fill="FBFBFD"/>
              <w:lang w:val="en-GB"/>
            </w:rPr>
            <w:t xml:space="preserve"> für </w:t>
          </w:r>
          <w:proofErr w:type="spellStart"/>
          <w:r>
            <w:rPr>
              <w:rFonts w:asciiTheme="minorHAnsi" w:hAnsiTheme="minorHAnsi" w:cstheme="minorHAnsi"/>
              <w:sz w:val="20"/>
              <w:shd w:val="clear" w:color="auto" w:fill="FBFBFD"/>
              <w:lang w:val="en-GB"/>
            </w:rPr>
            <w:t>Politik</w:t>
          </w:r>
          <w:proofErr w:type="spellEnd"/>
          <w:r>
            <w:rPr>
              <w:rFonts w:asciiTheme="minorHAnsi" w:hAnsiTheme="minorHAnsi" w:cstheme="minorHAnsi"/>
              <w:sz w:val="20"/>
              <w:shd w:val="clear" w:color="auto" w:fill="FBFBFD"/>
              <w:lang w:val="en-GB"/>
            </w:rPr>
            <w:t xml:space="preserve"> und/</w:t>
          </w:r>
          <w:proofErr w:type="spellStart"/>
          <w:r>
            <w:rPr>
              <w:rFonts w:asciiTheme="minorHAnsi" w:hAnsiTheme="minorHAnsi" w:cstheme="minorHAnsi"/>
              <w:sz w:val="20"/>
              <w:shd w:val="clear" w:color="auto" w:fill="FBFBFD"/>
              <w:lang w:val="en-GB"/>
            </w:rPr>
            <w:t>oder</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Gesetzgebung</w:t>
          </w:r>
          <w:proofErr w:type="spellEnd"/>
          <w:r>
            <w:rPr>
              <w:rFonts w:asciiTheme="minorHAnsi" w:hAnsiTheme="minorHAnsi" w:cstheme="minorHAnsi"/>
              <w:sz w:val="20"/>
              <w:shd w:val="clear" w:color="auto" w:fill="FBFBFD"/>
              <w:lang w:val="en-GB"/>
            </w:rPr>
            <w:t xml:space="preserve">. Die EGE </w:t>
          </w:r>
          <w:proofErr w:type="spellStart"/>
          <w:r>
            <w:rPr>
              <w:rFonts w:asciiTheme="minorHAnsi" w:hAnsiTheme="minorHAnsi" w:cstheme="minorHAnsi"/>
              <w:sz w:val="20"/>
              <w:shd w:val="clear" w:color="auto" w:fill="FBFBFD"/>
              <w:lang w:val="en-GB"/>
            </w:rPr>
            <w:t>ist</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ein</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unabhängiges</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multidisziplinäres</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Gremium</w:t>
          </w:r>
          <w:proofErr w:type="spellEnd"/>
          <w:r>
            <w:rPr>
              <w:rFonts w:asciiTheme="minorHAnsi" w:hAnsiTheme="minorHAnsi" w:cstheme="minorHAnsi"/>
              <w:sz w:val="20"/>
              <w:shd w:val="clear" w:color="auto" w:fill="FBFBFD"/>
              <w:lang w:val="en-GB"/>
            </w:rPr>
            <w:t xml:space="preserve">, das </w:t>
          </w:r>
          <w:proofErr w:type="spellStart"/>
          <w:r>
            <w:rPr>
              <w:rFonts w:asciiTheme="minorHAnsi" w:hAnsiTheme="minorHAnsi" w:cstheme="minorHAnsi"/>
              <w:sz w:val="20"/>
              <w:shd w:val="clear" w:color="auto" w:fill="FBFBFD"/>
              <w:lang w:val="en-GB"/>
            </w:rPr>
            <w:t>vom</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Präsidenten</w:t>
          </w:r>
          <w:proofErr w:type="spellEnd"/>
          <w:r>
            <w:rPr>
              <w:rFonts w:asciiTheme="minorHAnsi" w:hAnsiTheme="minorHAnsi" w:cstheme="minorHAnsi"/>
              <w:sz w:val="20"/>
              <w:shd w:val="clear" w:color="auto" w:fill="FBFBFD"/>
              <w:lang w:val="en-GB"/>
            </w:rPr>
            <w:t xml:space="preserve"> der </w:t>
          </w:r>
          <w:proofErr w:type="spellStart"/>
          <w:r>
            <w:rPr>
              <w:rFonts w:asciiTheme="minorHAnsi" w:hAnsiTheme="minorHAnsi" w:cstheme="minorHAnsi"/>
              <w:sz w:val="20"/>
              <w:shd w:val="clear" w:color="auto" w:fill="FBFBFD"/>
              <w:lang w:val="en-GB"/>
            </w:rPr>
            <w:t>Europäischen</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Kommission</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ernannt</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wird</w:t>
          </w:r>
          <w:proofErr w:type="spellEnd"/>
          <w:r>
            <w:rPr>
              <w:rFonts w:asciiTheme="minorHAnsi" w:hAnsiTheme="minorHAnsi" w:cstheme="minorHAnsi"/>
              <w:sz w:val="20"/>
              <w:shd w:val="clear" w:color="auto" w:fill="FBFBFD"/>
              <w:lang w:val="en-GB"/>
            </w:rPr>
            <w:t xml:space="preserve"> und </w:t>
          </w:r>
          <w:proofErr w:type="spellStart"/>
          <w:r>
            <w:rPr>
              <w:rFonts w:asciiTheme="minorHAnsi" w:hAnsiTheme="minorHAnsi" w:cstheme="minorHAnsi"/>
              <w:sz w:val="20"/>
              <w:shd w:val="clear" w:color="auto" w:fill="FBFBFD"/>
              <w:lang w:val="en-GB"/>
            </w:rPr>
            <w:t>zu</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allen</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Aspekten</w:t>
          </w:r>
          <w:proofErr w:type="spellEnd"/>
          <w:r>
            <w:rPr>
              <w:rFonts w:asciiTheme="minorHAnsi" w:hAnsiTheme="minorHAnsi" w:cstheme="minorHAnsi"/>
              <w:sz w:val="20"/>
              <w:shd w:val="clear" w:color="auto" w:fill="FBFBFD"/>
              <w:lang w:val="en-GB"/>
            </w:rPr>
            <w:t xml:space="preserve"> der </w:t>
          </w:r>
          <w:proofErr w:type="spellStart"/>
          <w:r>
            <w:rPr>
              <w:rFonts w:asciiTheme="minorHAnsi" w:hAnsiTheme="minorHAnsi" w:cstheme="minorHAnsi"/>
              <w:sz w:val="20"/>
              <w:shd w:val="clear" w:color="auto" w:fill="FBFBFD"/>
              <w:lang w:val="en-GB"/>
            </w:rPr>
            <w:t>Politik</w:t>
          </w:r>
          <w:proofErr w:type="spellEnd"/>
          <w:r>
            <w:rPr>
              <w:rFonts w:asciiTheme="minorHAnsi" w:hAnsiTheme="minorHAnsi" w:cstheme="minorHAnsi"/>
              <w:sz w:val="20"/>
              <w:shd w:val="clear" w:color="auto" w:fill="FBFBFD"/>
              <w:lang w:val="en-GB"/>
            </w:rPr>
            <w:t xml:space="preserve"> und </w:t>
          </w:r>
          <w:proofErr w:type="spellStart"/>
          <w:r>
            <w:rPr>
              <w:rFonts w:asciiTheme="minorHAnsi" w:hAnsiTheme="minorHAnsi" w:cstheme="minorHAnsi"/>
              <w:sz w:val="20"/>
              <w:shd w:val="clear" w:color="auto" w:fill="FBFBFD"/>
              <w:lang w:val="en-GB"/>
            </w:rPr>
            <w:t>Gesetzgebung</w:t>
          </w:r>
          <w:proofErr w:type="spellEnd"/>
          <w:r>
            <w:rPr>
              <w:rFonts w:asciiTheme="minorHAnsi" w:hAnsiTheme="minorHAnsi" w:cstheme="minorHAnsi"/>
              <w:sz w:val="20"/>
              <w:shd w:val="clear" w:color="auto" w:fill="FBFBFD"/>
              <w:lang w:val="en-GB"/>
            </w:rPr>
            <w:t xml:space="preserve"> </w:t>
          </w:r>
          <w:r>
            <w:rPr>
              <w:rFonts w:asciiTheme="minorHAnsi" w:hAnsiTheme="minorHAnsi" w:cstheme="minorHAnsi"/>
              <w:sz w:val="20"/>
              <w:shd w:val="clear" w:color="auto" w:fill="FBFBFD"/>
              <w:lang w:val="en-GB"/>
            </w:rPr>
            <w:lastRenderedPageBreak/>
            <w:t xml:space="preserve">der </w:t>
          </w:r>
          <w:proofErr w:type="spellStart"/>
          <w:r>
            <w:rPr>
              <w:rFonts w:asciiTheme="minorHAnsi" w:hAnsiTheme="minorHAnsi" w:cstheme="minorHAnsi"/>
              <w:sz w:val="20"/>
              <w:shd w:val="clear" w:color="auto" w:fill="FBFBFD"/>
              <w:lang w:val="en-GB"/>
            </w:rPr>
            <w:t>Kommission</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berät</w:t>
          </w:r>
          <w:proofErr w:type="spellEnd"/>
          <w:r>
            <w:rPr>
              <w:rFonts w:asciiTheme="minorHAnsi" w:hAnsiTheme="minorHAnsi" w:cstheme="minorHAnsi"/>
              <w:sz w:val="20"/>
              <w:shd w:val="clear" w:color="auto" w:fill="FBFBFD"/>
              <w:lang w:val="en-GB"/>
            </w:rPr>
            <w:t xml:space="preserve">, wo </w:t>
          </w:r>
          <w:proofErr w:type="spellStart"/>
          <w:r>
            <w:rPr>
              <w:rFonts w:asciiTheme="minorHAnsi" w:hAnsiTheme="minorHAnsi" w:cstheme="minorHAnsi"/>
              <w:sz w:val="20"/>
              <w:shd w:val="clear" w:color="auto" w:fill="FBFBFD"/>
              <w:lang w:val="en-GB"/>
            </w:rPr>
            <w:t>sich</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ethische</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gesellschaftliche</w:t>
          </w:r>
          <w:proofErr w:type="spellEnd"/>
          <w:r>
            <w:rPr>
              <w:rFonts w:asciiTheme="minorHAnsi" w:hAnsiTheme="minorHAnsi" w:cstheme="minorHAnsi"/>
              <w:sz w:val="20"/>
              <w:shd w:val="clear" w:color="auto" w:fill="FBFBFD"/>
              <w:lang w:val="en-GB"/>
            </w:rPr>
            <w:t xml:space="preserve"> und </w:t>
          </w:r>
          <w:proofErr w:type="spellStart"/>
          <w:r>
            <w:rPr>
              <w:rFonts w:asciiTheme="minorHAnsi" w:hAnsiTheme="minorHAnsi" w:cstheme="minorHAnsi"/>
              <w:sz w:val="20"/>
              <w:shd w:val="clear" w:color="auto" w:fill="FBFBFD"/>
              <w:lang w:val="en-GB"/>
            </w:rPr>
            <w:t>grundrechtliche</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Dimensionen</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mit</w:t>
          </w:r>
          <w:proofErr w:type="spellEnd"/>
          <w:r>
            <w:rPr>
              <w:rFonts w:asciiTheme="minorHAnsi" w:hAnsiTheme="minorHAnsi" w:cstheme="minorHAnsi"/>
              <w:sz w:val="20"/>
              <w:shd w:val="clear" w:color="auto" w:fill="FBFBFD"/>
              <w:lang w:val="en-GB"/>
            </w:rPr>
            <w:t xml:space="preserve"> der </w:t>
          </w:r>
          <w:proofErr w:type="spellStart"/>
          <w:r>
            <w:rPr>
              <w:rFonts w:asciiTheme="minorHAnsi" w:hAnsiTheme="minorHAnsi" w:cstheme="minorHAnsi"/>
              <w:sz w:val="20"/>
              <w:shd w:val="clear" w:color="auto" w:fill="FBFBFD"/>
              <w:lang w:val="en-GB"/>
            </w:rPr>
            <w:t>Entwicklung</w:t>
          </w:r>
          <w:proofErr w:type="spellEnd"/>
          <w:r>
            <w:rPr>
              <w:rFonts w:asciiTheme="minorHAnsi" w:hAnsiTheme="minorHAnsi" w:cstheme="minorHAnsi"/>
              <w:sz w:val="20"/>
              <w:shd w:val="clear" w:color="auto" w:fill="FBFBFD"/>
              <w:lang w:val="en-GB"/>
            </w:rPr>
            <w:t xml:space="preserve"> von </w:t>
          </w:r>
          <w:proofErr w:type="spellStart"/>
          <w:r>
            <w:rPr>
              <w:rFonts w:asciiTheme="minorHAnsi" w:hAnsiTheme="minorHAnsi" w:cstheme="minorHAnsi"/>
              <w:sz w:val="20"/>
              <w:shd w:val="clear" w:color="auto" w:fill="FBFBFD"/>
              <w:lang w:val="en-GB"/>
            </w:rPr>
            <w:t>Wissenschaft</w:t>
          </w:r>
          <w:proofErr w:type="spellEnd"/>
          <w:r>
            <w:rPr>
              <w:rFonts w:asciiTheme="minorHAnsi" w:hAnsiTheme="minorHAnsi" w:cstheme="minorHAnsi"/>
              <w:sz w:val="20"/>
              <w:shd w:val="clear" w:color="auto" w:fill="FBFBFD"/>
              <w:lang w:val="en-GB"/>
            </w:rPr>
            <w:t xml:space="preserve"> und </w:t>
          </w:r>
          <w:proofErr w:type="spellStart"/>
          <w:r>
            <w:rPr>
              <w:rFonts w:asciiTheme="minorHAnsi" w:hAnsiTheme="minorHAnsi" w:cstheme="minorHAnsi"/>
              <w:sz w:val="20"/>
              <w:shd w:val="clear" w:color="auto" w:fill="FBFBFD"/>
              <w:lang w:val="en-GB"/>
            </w:rPr>
            <w:t>neuen</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Technologien</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überschneiden</w:t>
          </w:r>
          <w:proofErr w:type="spellEnd"/>
          <w:r>
            <w:rPr>
              <w:rFonts w:asciiTheme="minorHAnsi" w:hAnsiTheme="minorHAnsi" w:cstheme="minorHAnsi"/>
              <w:sz w:val="20"/>
              <w:shd w:val="clear" w:color="auto" w:fill="FBFBFD"/>
              <w:lang w:val="en-GB"/>
            </w:rPr>
            <w:t>.</w:t>
          </w:r>
        </w:p>
        <w:p w14:paraId="0B75A7F9" w14:textId="1CBE731F" w:rsidR="00FA3823" w:rsidRDefault="00FA3823" w:rsidP="00FA3823">
          <w:pPr>
            <w:ind w:left="720"/>
            <w:rPr>
              <w:rFonts w:asciiTheme="minorHAnsi" w:hAnsiTheme="minorHAnsi" w:cstheme="minorHAnsi"/>
              <w:sz w:val="20"/>
              <w:shd w:val="clear" w:color="auto" w:fill="FBFBFD"/>
              <w:lang w:val="en-GB"/>
            </w:rPr>
          </w:pPr>
          <w:r>
            <w:rPr>
              <w:rFonts w:asciiTheme="minorHAnsi" w:hAnsiTheme="minorHAnsi" w:cstheme="minorHAnsi"/>
              <w:sz w:val="20"/>
              <w:shd w:val="clear" w:color="auto" w:fill="FBFBFD"/>
              <w:lang w:val="en-GB"/>
            </w:rPr>
            <w:t xml:space="preserve">Das </w:t>
          </w:r>
          <w:proofErr w:type="spellStart"/>
          <w:r>
            <w:rPr>
              <w:rFonts w:asciiTheme="minorHAnsi" w:hAnsiTheme="minorHAnsi" w:cstheme="minorHAnsi"/>
              <w:sz w:val="20"/>
              <w:shd w:val="clear" w:color="auto" w:fill="FBFBFD"/>
              <w:lang w:val="en-GB"/>
            </w:rPr>
            <w:t>Referat</w:t>
          </w:r>
          <w:proofErr w:type="spellEnd"/>
          <w:r>
            <w:rPr>
              <w:rFonts w:asciiTheme="minorHAnsi" w:hAnsiTheme="minorHAnsi" w:cstheme="minorHAnsi"/>
              <w:sz w:val="20"/>
              <w:shd w:val="clear" w:color="auto" w:fill="FBFBFD"/>
              <w:lang w:val="en-GB"/>
            </w:rPr>
            <w:t xml:space="preserve"> RTD.03</w:t>
          </w:r>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arbeitet</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mit</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einem</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Netzwerk</w:t>
          </w:r>
          <w:proofErr w:type="spellEnd"/>
          <w:r>
            <w:rPr>
              <w:rFonts w:asciiTheme="minorHAnsi" w:hAnsiTheme="minorHAnsi" w:cstheme="minorHAnsi"/>
              <w:sz w:val="20"/>
              <w:shd w:val="clear" w:color="auto" w:fill="FBFBFD"/>
              <w:lang w:val="en-GB"/>
            </w:rPr>
            <w:t xml:space="preserve"> von </w:t>
          </w:r>
          <w:proofErr w:type="spellStart"/>
          <w:r>
            <w:rPr>
              <w:rFonts w:asciiTheme="minorHAnsi" w:hAnsiTheme="minorHAnsi" w:cstheme="minorHAnsi"/>
              <w:sz w:val="20"/>
              <w:shd w:val="clear" w:color="auto" w:fill="FBFBFD"/>
              <w:lang w:val="en-GB"/>
            </w:rPr>
            <w:t>Kommissionsdienststellen</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zusammen</w:t>
          </w:r>
          <w:proofErr w:type="spellEnd"/>
          <w:r>
            <w:rPr>
              <w:rFonts w:asciiTheme="minorHAnsi" w:hAnsiTheme="minorHAnsi" w:cstheme="minorHAnsi"/>
              <w:sz w:val="20"/>
              <w:shd w:val="clear" w:color="auto" w:fill="FBFBFD"/>
              <w:lang w:val="en-GB"/>
            </w:rPr>
            <w:t xml:space="preserve">, die </w:t>
          </w:r>
          <w:proofErr w:type="spellStart"/>
          <w:r>
            <w:rPr>
              <w:rFonts w:asciiTheme="minorHAnsi" w:hAnsiTheme="minorHAnsi" w:cstheme="minorHAnsi"/>
              <w:sz w:val="20"/>
              <w:shd w:val="clear" w:color="auto" w:fill="FBFBFD"/>
              <w:lang w:val="en-GB"/>
            </w:rPr>
            <w:t>sich</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mit</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Wissenschaftsberatung</w:t>
          </w:r>
          <w:proofErr w:type="spellEnd"/>
          <w:r>
            <w:rPr>
              <w:rFonts w:asciiTheme="minorHAnsi" w:hAnsiTheme="minorHAnsi" w:cstheme="minorHAnsi"/>
              <w:sz w:val="20"/>
              <w:shd w:val="clear" w:color="auto" w:fill="FBFBFD"/>
              <w:lang w:val="en-GB"/>
            </w:rPr>
            <w:t xml:space="preserve"> und </w:t>
          </w:r>
          <w:proofErr w:type="spellStart"/>
          <w:r>
            <w:rPr>
              <w:rFonts w:asciiTheme="minorHAnsi" w:hAnsiTheme="minorHAnsi" w:cstheme="minorHAnsi"/>
              <w:sz w:val="20"/>
              <w:shd w:val="clear" w:color="auto" w:fill="FBFBFD"/>
              <w:lang w:val="en-GB"/>
            </w:rPr>
            <w:t>dem</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Forschungsethik-Ökosystem</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befassen</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insbesondere</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mit</w:t>
          </w:r>
          <w:proofErr w:type="spellEnd"/>
          <w:r>
            <w:rPr>
              <w:rFonts w:asciiTheme="minorHAnsi" w:hAnsiTheme="minorHAnsi" w:cstheme="minorHAnsi"/>
              <w:sz w:val="20"/>
              <w:shd w:val="clear" w:color="auto" w:fill="FBFBFD"/>
              <w:lang w:val="en-GB"/>
            </w:rPr>
            <w:t xml:space="preserve"> der </w:t>
          </w:r>
          <w:proofErr w:type="spellStart"/>
          <w:r>
            <w:rPr>
              <w:rFonts w:asciiTheme="minorHAnsi" w:hAnsiTheme="minorHAnsi" w:cstheme="minorHAnsi"/>
              <w:sz w:val="20"/>
              <w:shd w:val="clear" w:color="auto" w:fill="FBFBFD"/>
              <w:lang w:val="en-GB"/>
            </w:rPr>
            <w:t>Gemeinsame</w:t>
          </w:r>
          <w:r>
            <w:rPr>
              <w:rFonts w:asciiTheme="minorHAnsi" w:hAnsiTheme="minorHAnsi" w:cstheme="minorHAnsi"/>
              <w:sz w:val="20"/>
              <w:shd w:val="clear" w:color="auto" w:fill="FBFBFD"/>
              <w:lang w:val="en-GB"/>
            </w:rPr>
            <w:t>n</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Forschungsstelle</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Europäische</w:t>
          </w:r>
          <w:r>
            <w:rPr>
              <w:rFonts w:asciiTheme="minorHAnsi" w:hAnsiTheme="minorHAnsi" w:cstheme="minorHAnsi"/>
              <w:sz w:val="20"/>
              <w:shd w:val="clear" w:color="auto" w:fill="FBFBFD"/>
              <w:lang w:val="en-GB"/>
            </w:rPr>
            <w:t>n</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Exekutivagenturen</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Europäische</w:t>
          </w:r>
          <w:r>
            <w:rPr>
              <w:rFonts w:asciiTheme="minorHAnsi" w:hAnsiTheme="minorHAnsi" w:cstheme="minorHAnsi"/>
              <w:sz w:val="20"/>
              <w:shd w:val="clear" w:color="auto" w:fill="FBFBFD"/>
              <w:lang w:val="en-GB"/>
            </w:rPr>
            <w:t>n</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Wissenschaftsakademien</w:t>
          </w:r>
          <w:proofErr w:type="spellEnd"/>
          <w:r>
            <w:rPr>
              <w:rFonts w:asciiTheme="minorHAnsi" w:hAnsiTheme="minorHAnsi" w:cstheme="minorHAnsi"/>
              <w:sz w:val="20"/>
              <w:shd w:val="clear" w:color="auto" w:fill="FBFBFD"/>
              <w:lang w:val="en-GB"/>
            </w:rPr>
            <w:t xml:space="preserve"> und den</w:t>
          </w:r>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wichtigsten</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wissenschaftlichen</w:t>
          </w:r>
          <w:proofErr w:type="spellEnd"/>
          <w:r>
            <w:rPr>
              <w:rFonts w:asciiTheme="minorHAnsi" w:hAnsiTheme="minorHAnsi" w:cstheme="minorHAnsi"/>
              <w:sz w:val="20"/>
              <w:shd w:val="clear" w:color="auto" w:fill="FBFBFD"/>
              <w:lang w:val="en-GB"/>
            </w:rPr>
            <w:t xml:space="preserve"> und </w:t>
          </w:r>
          <w:proofErr w:type="spellStart"/>
          <w:r>
            <w:rPr>
              <w:rFonts w:asciiTheme="minorHAnsi" w:hAnsiTheme="minorHAnsi" w:cstheme="minorHAnsi"/>
              <w:sz w:val="20"/>
              <w:shd w:val="clear" w:color="auto" w:fill="FBFBFD"/>
              <w:lang w:val="en-GB"/>
            </w:rPr>
            <w:t>forschenden</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Akteure</w:t>
          </w:r>
          <w:proofErr w:type="spellEnd"/>
          <w:r>
            <w:rPr>
              <w:rFonts w:asciiTheme="minorHAnsi" w:hAnsiTheme="minorHAnsi" w:cstheme="minorHAnsi"/>
              <w:sz w:val="20"/>
              <w:shd w:val="clear" w:color="auto" w:fill="FBFBFD"/>
              <w:lang w:val="en-GB"/>
            </w:rPr>
            <w:t xml:space="preserve"> und </w:t>
          </w:r>
          <w:proofErr w:type="spellStart"/>
          <w:r>
            <w:rPr>
              <w:rFonts w:asciiTheme="minorHAnsi" w:hAnsiTheme="minorHAnsi" w:cstheme="minorHAnsi"/>
              <w:sz w:val="20"/>
              <w:shd w:val="clear" w:color="auto" w:fill="FBFBFD"/>
              <w:lang w:val="en-GB"/>
            </w:rPr>
            <w:t>Partnereinrichtungen</w:t>
          </w:r>
          <w:proofErr w:type="spellEnd"/>
          <w:r>
            <w:rPr>
              <w:rFonts w:asciiTheme="minorHAnsi" w:hAnsiTheme="minorHAnsi" w:cstheme="minorHAnsi"/>
              <w:sz w:val="20"/>
              <w:shd w:val="clear" w:color="auto" w:fill="FBFBFD"/>
              <w:lang w:val="en-GB"/>
            </w:rPr>
            <w:t xml:space="preserve"> in der EU</w:t>
          </w:r>
          <w:r>
            <w:rPr>
              <w:rFonts w:asciiTheme="minorHAnsi" w:hAnsiTheme="minorHAnsi" w:cstheme="minorHAnsi"/>
              <w:sz w:val="20"/>
              <w:shd w:val="clear" w:color="auto" w:fill="FBFBFD"/>
              <w:lang w:val="en-GB"/>
            </w:rPr>
            <w:t>, den</w:t>
          </w:r>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Mitgliedstaaten</w:t>
          </w:r>
          <w:proofErr w:type="spellEnd"/>
          <w:r>
            <w:rPr>
              <w:rFonts w:asciiTheme="minorHAnsi" w:hAnsiTheme="minorHAnsi" w:cstheme="minorHAnsi"/>
              <w:sz w:val="20"/>
              <w:shd w:val="clear" w:color="auto" w:fill="FBFBFD"/>
              <w:lang w:val="en-GB"/>
            </w:rPr>
            <w:t xml:space="preserve"> und </w:t>
          </w:r>
          <w:r>
            <w:rPr>
              <w:rFonts w:asciiTheme="minorHAnsi" w:hAnsiTheme="minorHAnsi" w:cstheme="minorHAnsi"/>
              <w:sz w:val="20"/>
              <w:shd w:val="clear" w:color="auto" w:fill="FBFBFD"/>
              <w:lang w:val="en-GB"/>
            </w:rPr>
            <w:t xml:space="preserve">auf </w:t>
          </w:r>
          <w:proofErr w:type="spellStart"/>
          <w:r>
            <w:rPr>
              <w:rFonts w:asciiTheme="minorHAnsi" w:hAnsiTheme="minorHAnsi" w:cstheme="minorHAnsi"/>
              <w:sz w:val="20"/>
              <w:shd w:val="clear" w:color="auto" w:fill="FBFBFD"/>
              <w:lang w:val="en-GB"/>
            </w:rPr>
            <w:t>international</w:t>
          </w:r>
          <w:r>
            <w:rPr>
              <w:rFonts w:asciiTheme="minorHAnsi" w:hAnsiTheme="minorHAnsi" w:cstheme="minorHAnsi"/>
              <w:sz w:val="20"/>
              <w:shd w:val="clear" w:color="auto" w:fill="FBFBFD"/>
              <w:lang w:val="en-GB"/>
            </w:rPr>
            <w:t>er</w:t>
          </w:r>
          <w:proofErr w:type="spellEnd"/>
          <w:r>
            <w:rPr>
              <w:rFonts w:asciiTheme="minorHAnsi" w:hAnsiTheme="minorHAnsi" w:cstheme="minorHAnsi"/>
              <w:sz w:val="20"/>
              <w:shd w:val="clear" w:color="auto" w:fill="FBFBFD"/>
              <w:lang w:val="en-GB"/>
            </w:rPr>
            <w:t xml:space="preserve"> Ebene</w:t>
          </w:r>
          <w:r>
            <w:rPr>
              <w:rFonts w:asciiTheme="minorHAnsi" w:hAnsiTheme="minorHAnsi" w:cstheme="minorHAnsi"/>
              <w:sz w:val="20"/>
              <w:shd w:val="clear" w:color="auto" w:fill="FBFBFD"/>
              <w:lang w:val="en-GB"/>
            </w:rPr>
            <w:t xml:space="preserve">. Es </w:t>
          </w:r>
          <w:proofErr w:type="spellStart"/>
          <w:r>
            <w:rPr>
              <w:rFonts w:asciiTheme="minorHAnsi" w:hAnsiTheme="minorHAnsi" w:cstheme="minorHAnsi"/>
              <w:sz w:val="20"/>
              <w:shd w:val="clear" w:color="auto" w:fill="FBFBFD"/>
              <w:lang w:val="en-GB"/>
            </w:rPr>
            <w:t>arbeitet</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auch</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mit</w:t>
          </w:r>
          <w:proofErr w:type="spellEnd"/>
          <w:r>
            <w:rPr>
              <w:rFonts w:asciiTheme="minorHAnsi" w:hAnsiTheme="minorHAnsi" w:cstheme="minorHAnsi"/>
              <w:sz w:val="20"/>
              <w:shd w:val="clear" w:color="auto" w:fill="FBFBFD"/>
              <w:lang w:val="en-GB"/>
            </w:rPr>
            <w:t xml:space="preserve"> den </w:t>
          </w:r>
          <w:proofErr w:type="spellStart"/>
          <w:r>
            <w:rPr>
              <w:rFonts w:asciiTheme="minorHAnsi" w:hAnsiTheme="minorHAnsi" w:cstheme="minorHAnsi"/>
              <w:sz w:val="20"/>
              <w:shd w:val="clear" w:color="auto" w:fill="FBFBFD"/>
              <w:lang w:val="en-GB"/>
            </w:rPr>
            <w:t>internationalen</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Organisationen</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zusammen</w:t>
          </w:r>
          <w:proofErr w:type="spellEnd"/>
          <w:r>
            <w:rPr>
              <w:rFonts w:asciiTheme="minorHAnsi" w:hAnsiTheme="minorHAnsi" w:cstheme="minorHAnsi"/>
              <w:sz w:val="20"/>
              <w:shd w:val="clear" w:color="auto" w:fill="FBFBFD"/>
              <w:lang w:val="en-GB"/>
            </w:rPr>
            <w:t xml:space="preserve">, die </w:t>
          </w:r>
          <w:proofErr w:type="spellStart"/>
          <w:r>
            <w:rPr>
              <w:rFonts w:asciiTheme="minorHAnsi" w:hAnsiTheme="minorHAnsi" w:cstheme="minorHAnsi"/>
              <w:sz w:val="20"/>
              <w:shd w:val="clear" w:color="auto" w:fill="FBFBFD"/>
              <w:lang w:val="en-GB"/>
            </w:rPr>
            <w:t>mit</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Ethik</w:t>
          </w:r>
          <w:proofErr w:type="spellEnd"/>
          <w:r>
            <w:rPr>
              <w:rFonts w:asciiTheme="minorHAnsi" w:hAnsiTheme="minorHAnsi" w:cstheme="minorHAnsi"/>
              <w:sz w:val="20"/>
              <w:shd w:val="clear" w:color="auto" w:fill="FBFBFD"/>
              <w:lang w:val="en-GB"/>
            </w:rPr>
            <w:t xml:space="preserve"> und </w:t>
          </w:r>
          <w:proofErr w:type="spellStart"/>
          <w:r>
            <w:rPr>
              <w:rFonts w:asciiTheme="minorHAnsi" w:hAnsiTheme="minorHAnsi" w:cstheme="minorHAnsi"/>
              <w:sz w:val="20"/>
              <w:shd w:val="clear" w:color="auto" w:fill="FBFBFD"/>
              <w:lang w:val="en-GB"/>
            </w:rPr>
            <w:t>Grundrechten</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bei</w:t>
          </w:r>
          <w:proofErr w:type="spellEnd"/>
          <w:r>
            <w:rPr>
              <w:rFonts w:asciiTheme="minorHAnsi" w:hAnsiTheme="minorHAnsi" w:cstheme="minorHAnsi"/>
              <w:sz w:val="20"/>
              <w:shd w:val="clear" w:color="auto" w:fill="FBFBFD"/>
              <w:lang w:val="en-GB"/>
            </w:rPr>
            <w:t xml:space="preserve"> der Governance </w:t>
          </w:r>
          <w:proofErr w:type="spellStart"/>
          <w:r>
            <w:rPr>
              <w:rFonts w:asciiTheme="minorHAnsi" w:hAnsiTheme="minorHAnsi" w:cstheme="minorHAnsi"/>
              <w:sz w:val="20"/>
              <w:shd w:val="clear" w:color="auto" w:fill="FBFBFD"/>
              <w:lang w:val="en-GB"/>
            </w:rPr>
            <w:t>neuer</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Technologien</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beauftragt</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sind</w:t>
          </w:r>
          <w:proofErr w:type="spellEnd"/>
          <w:r>
            <w:rPr>
              <w:rFonts w:asciiTheme="minorHAnsi" w:hAnsiTheme="minorHAnsi" w:cstheme="minorHAnsi"/>
              <w:sz w:val="20"/>
              <w:shd w:val="clear" w:color="auto" w:fill="FBFBFD"/>
              <w:lang w:val="en-GB"/>
            </w:rPr>
            <w:t>.</w:t>
          </w:r>
        </w:p>
        <w:p w14:paraId="76DD1EEA" w14:textId="4D93194C" w:rsidR="00803007" w:rsidRDefault="00FA3823" w:rsidP="00CB64D5">
          <w:pPr>
            <w:shd w:val="clear" w:color="auto" w:fill="FBFBFD"/>
            <w:ind w:left="720"/>
            <w:rPr>
              <w:lang w:val="en-US" w:eastAsia="en-GB"/>
            </w:rPr>
          </w:pPr>
          <w:r>
            <w:rPr>
              <w:rFonts w:asciiTheme="minorHAnsi" w:hAnsiTheme="minorHAnsi" w:cstheme="minorHAnsi"/>
              <w:sz w:val="20"/>
            </w:rPr>
            <w:t xml:space="preserve">Das Referat </w:t>
          </w:r>
          <w:r>
            <w:rPr>
              <w:rFonts w:asciiTheme="minorHAnsi" w:hAnsiTheme="minorHAnsi" w:cstheme="minorHAnsi"/>
              <w:sz w:val="20"/>
            </w:rPr>
            <w:t xml:space="preserve">RTD.03 </w:t>
          </w:r>
          <w:r>
            <w:rPr>
              <w:rFonts w:asciiTheme="minorHAnsi" w:hAnsiTheme="minorHAnsi" w:cstheme="minorHAnsi"/>
              <w:sz w:val="20"/>
            </w:rPr>
            <w:t xml:space="preserve">arbeitet </w:t>
          </w:r>
          <w:proofErr w:type="spellStart"/>
          <w:r>
            <w:rPr>
              <w:rFonts w:asciiTheme="minorHAnsi" w:hAnsiTheme="minorHAnsi" w:cstheme="minorHAnsi"/>
              <w:sz w:val="20"/>
            </w:rPr>
            <w:t>gemäss</w:t>
          </w:r>
          <w:proofErr w:type="spellEnd"/>
          <w:r>
            <w:rPr>
              <w:rFonts w:asciiTheme="minorHAnsi" w:hAnsiTheme="minorHAnsi" w:cstheme="minorHAnsi"/>
              <w:sz w:val="20"/>
            </w:rPr>
            <w:t xml:space="preserve"> der Prioritäten der Kommission und trägt zur Agenda für bessere Rechtsetzung und zur Umsetzung der Politik des Europäischen Forschungsraums bei, einschließlich der Gestaltung und Beaufsichtigung des Ethikbewertungsprozesses von Horizont Europa</w:t>
          </w:r>
          <w:r>
            <w:rPr>
              <w:rFonts w:asciiTheme="minorHAnsi" w:hAnsiTheme="minorHAnsi" w:cstheme="minorHAnsi"/>
              <w:sz w:val="20"/>
            </w:rPr>
            <w:t>.</w:t>
          </w:r>
        </w:p>
      </w:sdtContent>
    </w:sdt>
    <w:p w14:paraId="3862387A" w14:textId="77777777" w:rsidR="00803007" w:rsidRDefault="00803007" w:rsidP="00803007">
      <w:pPr>
        <w:pStyle w:val="ListNumber"/>
        <w:numPr>
          <w:ilvl w:val="0"/>
          <w:numId w:val="0"/>
        </w:numPr>
        <w:ind w:left="709" w:hanging="709"/>
        <w:rPr>
          <w:b/>
          <w:bCs/>
          <w:lang w:val="en-IE" w:eastAsia="en-GB"/>
        </w:rPr>
      </w:pPr>
    </w:p>
    <w:p w14:paraId="046800D0" w14:textId="24F3CD48" w:rsidR="007C07D8" w:rsidRPr="007C07D8" w:rsidRDefault="00803007" w:rsidP="00803007">
      <w:pPr>
        <w:pStyle w:val="ListNumber"/>
        <w:numPr>
          <w:ilvl w:val="0"/>
          <w:numId w:val="0"/>
        </w:numPr>
        <w:ind w:left="709" w:hanging="709"/>
        <w:rPr>
          <w:b/>
          <w:bCs/>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204971C9" w14:textId="77777777" w:rsidR="00FA3823" w:rsidRDefault="00FA3823" w:rsidP="00FA3823">
          <w:pPr>
            <w:ind w:left="720"/>
            <w:rPr>
              <w:rFonts w:asciiTheme="minorHAnsi" w:hAnsiTheme="minorHAnsi" w:cstheme="minorHAnsi"/>
              <w:sz w:val="20"/>
            </w:rPr>
          </w:pPr>
          <w:r w:rsidRPr="00FA3823">
            <w:rPr>
              <w:rFonts w:asciiTheme="minorHAnsi" w:hAnsiTheme="minorHAnsi" w:cstheme="minorHAnsi"/>
              <w:sz w:val="20"/>
              <w:shd w:val="clear" w:color="auto" w:fill="FBFBFD"/>
            </w:rPr>
            <w:t>Der erfolgreiche Kandidat wird die Gruppe der leitenden wissenschaftlichen Berater der Europäischen Kommission unterstützen, die damit beauftragt ist, dem Kollegium der Europäischen Kommissare hochwertige, zeitnahe und unabhängige wissenschaftliche Beratung zu bieten.</w:t>
          </w:r>
        </w:p>
        <w:p w14:paraId="379489EE" w14:textId="2F06B530" w:rsidR="00FA3823" w:rsidRDefault="00FA3823" w:rsidP="00FA3823">
          <w:pPr>
            <w:ind w:left="720"/>
            <w:rPr>
              <w:rFonts w:asciiTheme="minorHAnsi" w:hAnsiTheme="minorHAnsi" w:cstheme="minorHAnsi"/>
              <w:sz w:val="20"/>
            </w:rPr>
          </w:pPr>
          <w:r>
            <w:rPr>
              <w:rFonts w:asciiTheme="minorHAnsi" w:hAnsiTheme="minorHAnsi" w:cstheme="minorHAnsi"/>
              <w:sz w:val="20"/>
              <w:shd w:val="clear" w:color="auto" w:fill="FBFBFD"/>
              <w:lang w:val="en-GB"/>
            </w:rPr>
            <w:t xml:space="preserve">Der </w:t>
          </w:r>
          <w:proofErr w:type="spellStart"/>
          <w:r>
            <w:rPr>
              <w:rFonts w:asciiTheme="minorHAnsi" w:hAnsiTheme="minorHAnsi" w:cstheme="minorHAnsi"/>
              <w:sz w:val="20"/>
              <w:shd w:val="clear" w:color="auto" w:fill="FBFBFD"/>
              <w:lang w:val="en-GB"/>
            </w:rPr>
            <w:t>abgeordnete</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nationale</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Sachverständige</w:t>
          </w:r>
          <w:proofErr w:type="spellEnd"/>
          <w:r>
            <w:rPr>
              <w:rFonts w:asciiTheme="minorHAnsi" w:hAnsiTheme="minorHAnsi" w:cstheme="minorHAnsi"/>
              <w:sz w:val="20"/>
              <w:shd w:val="clear" w:color="auto" w:fill="FBFBFD"/>
              <w:lang w:val="en-GB"/>
            </w:rPr>
            <w:t xml:space="preserve"> (</w:t>
          </w:r>
          <w:r>
            <w:rPr>
              <w:rFonts w:asciiTheme="minorHAnsi" w:hAnsiTheme="minorHAnsi" w:cstheme="minorHAnsi"/>
              <w:sz w:val="20"/>
              <w:shd w:val="clear" w:color="auto" w:fill="FBFBFD"/>
              <w:lang w:val="en-GB"/>
            </w:rPr>
            <w:t>ANS</w:t>
          </w:r>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wird</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zur</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Koordinierung</w:t>
          </w:r>
          <w:proofErr w:type="spellEnd"/>
          <w:r>
            <w:rPr>
              <w:rFonts w:asciiTheme="minorHAnsi" w:hAnsiTheme="minorHAnsi" w:cstheme="minorHAnsi"/>
              <w:sz w:val="20"/>
              <w:shd w:val="clear" w:color="auto" w:fill="FBFBFD"/>
              <w:lang w:val="en-GB"/>
            </w:rPr>
            <w:t xml:space="preserve"> und </w:t>
          </w:r>
          <w:proofErr w:type="spellStart"/>
          <w:r>
            <w:rPr>
              <w:rFonts w:asciiTheme="minorHAnsi" w:hAnsiTheme="minorHAnsi" w:cstheme="minorHAnsi"/>
              <w:sz w:val="20"/>
              <w:shd w:val="clear" w:color="auto" w:fill="FBFBFD"/>
              <w:lang w:val="en-GB"/>
            </w:rPr>
            <w:t>effektiven</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Durchführung</w:t>
          </w:r>
          <w:proofErr w:type="spellEnd"/>
          <w:r>
            <w:rPr>
              <w:rFonts w:asciiTheme="minorHAnsi" w:hAnsiTheme="minorHAnsi" w:cstheme="minorHAnsi"/>
              <w:sz w:val="20"/>
              <w:shd w:val="clear" w:color="auto" w:fill="FBFBFD"/>
              <w:lang w:val="en-GB"/>
            </w:rPr>
            <w:t xml:space="preserve"> von </w:t>
          </w:r>
          <w:proofErr w:type="spellStart"/>
          <w:r>
            <w:rPr>
              <w:rFonts w:asciiTheme="minorHAnsi" w:hAnsiTheme="minorHAnsi" w:cstheme="minorHAnsi"/>
              <w:sz w:val="20"/>
              <w:shd w:val="clear" w:color="auto" w:fill="FBFBFD"/>
              <w:lang w:val="en-GB"/>
            </w:rPr>
            <w:t>Projekten</w:t>
          </w:r>
          <w:proofErr w:type="spellEnd"/>
          <w:r>
            <w:rPr>
              <w:rFonts w:asciiTheme="minorHAnsi" w:hAnsiTheme="minorHAnsi" w:cstheme="minorHAnsi"/>
              <w:sz w:val="20"/>
              <w:shd w:val="clear" w:color="auto" w:fill="FBFBFD"/>
              <w:lang w:val="en-GB"/>
            </w:rPr>
            <w:t xml:space="preserve"> des Scientific Advice Mechanism der </w:t>
          </w:r>
          <w:proofErr w:type="spellStart"/>
          <w:r>
            <w:rPr>
              <w:rFonts w:asciiTheme="minorHAnsi" w:hAnsiTheme="minorHAnsi" w:cstheme="minorHAnsi"/>
              <w:sz w:val="20"/>
              <w:shd w:val="clear" w:color="auto" w:fill="FBFBFD"/>
              <w:lang w:val="en-GB"/>
            </w:rPr>
            <w:t>Europäischen</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Kommission</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beitragen</w:t>
          </w:r>
          <w:proofErr w:type="spellEnd"/>
          <w:r>
            <w:rPr>
              <w:rFonts w:asciiTheme="minorHAnsi" w:hAnsiTheme="minorHAnsi" w:cstheme="minorHAnsi"/>
              <w:sz w:val="20"/>
              <w:shd w:val="clear" w:color="auto" w:fill="FBFBFD"/>
              <w:lang w:val="en-GB"/>
            </w:rPr>
            <w:t xml:space="preserve">. Die Arbeit an der </w:t>
          </w:r>
          <w:proofErr w:type="spellStart"/>
          <w:r>
            <w:rPr>
              <w:rFonts w:asciiTheme="minorHAnsi" w:hAnsiTheme="minorHAnsi" w:cstheme="minorHAnsi"/>
              <w:sz w:val="20"/>
              <w:shd w:val="clear" w:color="auto" w:fill="FBFBFD"/>
              <w:lang w:val="en-GB"/>
            </w:rPr>
            <w:t>Schnittstelle</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zwischen</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Wissenschaft</w:t>
          </w:r>
          <w:proofErr w:type="spellEnd"/>
          <w:r>
            <w:rPr>
              <w:rFonts w:asciiTheme="minorHAnsi" w:hAnsiTheme="minorHAnsi" w:cstheme="minorHAnsi"/>
              <w:sz w:val="20"/>
              <w:shd w:val="clear" w:color="auto" w:fill="FBFBFD"/>
              <w:lang w:val="en-GB"/>
            </w:rPr>
            <w:t xml:space="preserve"> und EU-</w:t>
          </w:r>
          <w:proofErr w:type="spellStart"/>
          <w:r>
            <w:rPr>
              <w:rFonts w:asciiTheme="minorHAnsi" w:hAnsiTheme="minorHAnsi" w:cstheme="minorHAnsi"/>
              <w:sz w:val="20"/>
              <w:shd w:val="clear" w:color="auto" w:fill="FBFBFD"/>
              <w:lang w:val="en-GB"/>
            </w:rPr>
            <w:t>Politik</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unterstützt</w:t>
          </w:r>
          <w:proofErr w:type="spellEnd"/>
          <w:r>
            <w:rPr>
              <w:rFonts w:asciiTheme="minorHAnsi" w:hAnsiTheme="minorHAnsi" w:cstheme="minorHAnsi"/>
              <w:sz w:val="20"/>
              <w:shd w:val="clear" w:color="auto" w:fill="FBFBFD"/>
              <w:lang w:val="en-GB"/>
            </w:rPr>
            <w:t xml:space="preserve"> die </w:t>
          </w:r>
          <w:proofErr w:type="spellStart"/>
          <w:r>
            <w:rPr>
              <w:rFonts w:asciiTheme="minorHAnsi" w:hAnsiTheme="minorHAnsi" w:cstheme="minorHAnsi"/>
              <w:sz w:val="20"/>
              <w:shd w:val="clear" w:color="auto" w:fill="FBFBFD"/>
              <w:lang w:val="en-GB"/>
            </w:rPr>
            <w:t>Entwicklung</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wissenschaftlicher</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Beratung</w:t>
          </w:r>
          <w:proofErr w:type="spellEnd"/>
          <w:r>
            <w:rPr>
              <w:rFonts w:asciiTheme="minorHAnsi" w:hAnsiTheme="minorHAnsi" w:cstheme="minorHAnsi"/>
              <w:sz w:val="20"/>
              <w:shd w:val="clear" w:color="auto" w:fill="FBFBFD"/>
              <w:lang w:val="en-GB"/>
            </w:rPr>
            <w:t xml:space="preserve"> für die </w:t>
          </w:r>
          <w:proofErr w:type="spellStart"/>
          <w:r>
            <w:rPr>
              <w:rFonts w:asciiTheme="minorHAnsi" w:hAnsiTheme="minorHAnsi" w:cstheme="minorHAnsi"/>
              <w:sz w:val="20"/>
              <w:shd w:val="clear" w:color="auto" w:fill="FBFBFD"/>
              <w:lang w:val="en-GB"/>
            </w:rPr>
            <w:t>Politik</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zu</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verschiedenen</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Themen</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wie</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Energiewende</w:t>
          </w:r>
          <w:proofErr w:type="spellEnd"/>
          <w:r>
            <w:rPr>
              <w:rFonts w:asciiTheme="minorHAnsi" w:hAnsiTheme="minorHAnsi" w:cstheme="minorHAnsi"/>
              <w:sz w:val="20"/>
              <w:shd w:val="clear" w:color="auto" w:fill="FBFBFD"/>
              <w:lang w:val="en-GB"/>
            </w:rPr>
            <w:t xml:space="preserve">, </w:t>
          </w:r>
          <w:proofErr w:type="spellStart"/>
          <w:r>
            <w:rPr>
              <w:rFonts w:asciiTheme="minorHAnsi" w:hAnsiTheme="minorHAnsi" w:cstheme="minorHAnsi"/>
              <w:sz w:val="20"/>
              <w:shd w:val="clear" w:color="auto" w:fill="FBFBFD"/>
              <w:lang w:val="en-GB"/>
            </w:rPr>
            <w:t>Krebsvorsorge</w:t>
          </w:r>
          <w:proofErr w:type="spellEnd"/>
          <w:r>
            <w:rPr>
              <w:rFonts w:asciiTheme="minorHAnsi" w:hAnsiTheme="minorHAnsi" w:cstheme="minorHAnsi"/>
              <w:sz w:val="20"/>
              <w:shd w:val="clear" w:color="auto" w:fill="FBFBFD"/>
              <w:lang w:val="en-GB"/>
            </w:rPr>
            <w:t xml:space="preserve"> und One-Health.</w:t>
          </w:r>
        </w:p>
        <w:p w14:paraId="2F158EB0" w14:textId="17A0F3B2" w:rsidR="00FA3823" w:rsidRDefault="00FA3823" w:rsidP="00FA3823">
          <w:pPr>
            <w:shd w:val="clear" w:color="auto" w:fill="FBFBFD"/>
            <w:ind w:left="720"/>
            <w:rPr>
              <w:rFonts w:asciiTheme="minorHAnsi" w:hAnsiTheme="minorHAnsi" w:cstheme="minorHAnsi"/>
              <w:sz w:val="20"/>
            </w:rPr>
          </w:pPr>
          <w:r>
            <w:rPr>
              <w:rFonts w:asciiTheme="minorHAnsi" w:hAnsiTheme="minorHAnsi" w:cstheme="minorHAnsi"/>
              <w:sz w:val="20"/>
            </w:rPr>
            <w:t>Mitarbeit bei der Konzeption und Erstellung von Berichten. Um Daten zu suchen, zu überprüfen und auszuarbeiten, Analysen durchzuführen, Briefings und Reden vorzubereiten, öffentlich zu sprechen, von Sitzungen und anderen Aktivitäten zu berichten, die für die Gestaltung der Politik und die Festlegung von Optionen auf EU-Ebene von entscheidender Bedeutung sind.</w:t>
          </w:r>
        </w:p>
        <w:p w14:paraId="171C0E1F" w14:textId="5F3A8B8D" w:rsidR="00FA3823" w:rsidRDefault="00FA3823" w:rsidP="00FA3823">
          <w:pPr>
            <w:shd w:val="clear" w:color="auto" w:fill="FBFBFD"/>
            <w:ind w:left="720"/>
            <w:rPr>
              <w:rFonts w:asciiTheme="minorHAnsi" w:hAnsiTheme="minorHAnsi" w:cstheme="minorHAnsi"/>
              <w:sz w:val="20"/>
            </w:rPr>
          </w:pPr>
          <w:r>
            <w:rPr>
              <w:rFonts w:asciiTheme="minorHAnsi" w:hAnsiTheme="minorHAnsi" w:cstheme="minorHAnsi"/>
              <w:sz w:val="20"/>
            </w:rPr>
            <w:t xml:space="preserve">Der ANS arbeitet unter Aufsicht eines </w:t>
          </w:r>
          <w:r w:rsidR="004F797B">
            <w:rPr>
              <w:rFonts w:asciiTheme="minorHAnsi" w:hAnsiTheme="minorHAnsi" w:cstheme="minorHAnsi"/>
              <w:sz w:val="20"/>
            </w:rPr>
            <w:t>Administrators</w:t>
          </w:r>
          <w:r>
            <w:rPr>
              <w:rFonts w:asciiTheme="minorHAnsi" w:hAnsiTheme="minorHAnsi" w:cstheme="minorHAnsi"/>
              <w:sz w:val="20"/>
            </w:rPr>
            <w:t xml:space="preserve">. Unbeschadet des Grundsatzes loyaler Zusammenarbeit zwischen den nationalen/regionalen und europäischen Verwaltungen wird der ANS keine Einzelfälle bearbeiten, die Auswirkungen auf Akten haben mit denen der ANS sich in den zwei Jahren vor Eintritt in die </w:t>
          </w:r>
          <w:proofErr w:type="gramStart"/>
          <w:r>
            <w:rPr>
              <w:rFonts w:asciiTheme="minorHAnsi" w:hAnsiTheme="minorHAnsi" w:cstheme="minorHAnsi"/>
              <w:sz w:val="20"/>
            </w:rPr>
            <w:t>EU Kommission</w:t>
          </w:r>
          <w:proofErr w:type="gramEnd"/>
          <w:r>
            <w:rPr>
              <w:rFonts w:asciiTheme="minorHAnsi" w:hAnsiTheme="minorHAnsi" w:cstheme="minorHAnsi"/>
              <w:sz w:val="20"/>
            </w:rPr>
            <w:t xml:space="preserve"> hätte befassen können oder direkt angrenzende Fälle.</w:t>
          </w:r>
        </w:p>
        <w:p w14:paraId="12B9C59B" w14:textId="0FD56C4E" w:rsidR="00803007" w:rsidRPr="009F216F" w:rsidRDefault="00FA3823" w:rsidP="00FA3823">
          <w:pPr>
            <w:shd w:val="clear" w:color="auto" w:fill="FBFBFD"/>
            <w:ind w:left="720"/>
            <w:rPr>
              <w:lang w:eastAsia="en-GB"/>
            </w:rPr>
          </w:pPr>
          <w:r>
            <w:rPr>
              <w:rFonts w:asciiTheme="minorHAnsi" w:hAnsiTheme="minorHAnsi" w:cstheme="minorHAnsi"/>
              <w:sz w:val="20"/>
            </w:rPr>
            <w:t xml:space="preserve">Der ANS vertritt in keinem Fall die </w:t>
          </w:r>
          <w:proofErr w:type="gramStart"/>
          <w:r>
            <w:rPr>
              <w:rFonts w:asciiTheme="minorHAnsi" w:hAnsiTheme="minorHAnsi" w:cstheme="minorHAnsi"/>
              <w:sz w:val="20"/>
            </w:rPr>
            <w:t>Kommission</w:t>
          </w:r>
          <w:proofErr w:type="gramEnd"/>
          <w:r>
            <w:rPr>
              <w:rFonts w:asciiTheme="minorHAnsi" w:hAnsiTheme="minorHAnsi" w:cstheme="minorHAnsi"/>
              <w:sz w:val="20"/>
            </w:rPr>
            <w:t xml:space="preserve"> um finanzielle oder sonstige Verpflichtungen einzugehen oder im Namen der EU Kommission zu verhandeln.</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7C07D8" w:rsidRDefault="00803007" w:rsidP="00803007">
      <w:pPr>
        <w:pStyle w:val="ListNumber"/>
        <w:numPr>
          <w:ilvl w:val="0"/>
          <w:numId w:val="0"/>
        </w:numPr>
        <w:ind w:left="709" w:hanging="709"/>
        <w:rPr>
          <w:b/>
          <w:bCs/>
          <w:lang w:eastAsia="en-GB"/>
        </w:rPr>
      </w:pPr>
      <w:r w:rsidRPr="007C07D8">
        <w:rPr>
          <w:b/>
          <w:bCs/>
          <w:lang w:eastAsia="en-GB"/>
        </w:rPr>
        <w:t>Auswahlkriterien</w:t>
      </w:r>
      <w:r w:rsidR="007C07D8" w:rsidRPr="007C07D8">
        <w:rPr>
          <w:b/>
          <w:bCs/>
          <w:lang w:eastAsia="en-GB"/>
        </w:rPr>
        <w:t xml:space="preserve"> (wir suchen)</w:t>
      </w:r>
    </w:p>
    <w:sdt>
      <w:sdtPr>
        <w:rPr>
          <w:b/>
          <w:bCs/>
          <w:lang w:eastAsia="en-GB"/>
        </w:rPr>
        <w:id w:val="-689827953"/>
        <w:placeholder>
          <w:docPart w:val="0623C2C4607F4C2C8BD24DBE22928098"/>
        </w:placeholder>
      </w:sdtPr>
      <w:sdtEndPr/>
      <w:sdtContent>
        <w:p w14:paraId="6099E0BE" w14:textId="0BDD8DBC" w:rsidR="004F797B" w:rsidRDefault="004F797B" w:rsidP="004F797B">
          <w:pPr>
            <w:ind w:left="720"/>
            <w:rPr>
              <w:rFonts w:asciiTheme="minorHAnsi" w:hAnsiTheme="minorHAnsi" w:cstheme="minorHAnsi"/>
              <w:sz w:val="20"/>
              <w:shd w:val="clear" w:color="auto" w:fill="FBFBFD"/>
            </w:rPr>
          </w:pPr>
          <w:r w:rsidRPr="004F797B">
            <w:rPr>
              <w:rFonts w:asciiTheme="minorHAnsi" w:hAnsiTheme="minorHAnsi" w:cstheme="minorHAnsi"/>
              <w:sz w:val="20"/>
              <w:shd w:val="clear" w:color="auto" w:fill="FBFBFD"/>
            </w:rPr>
            <w:t xml:space="preserve">Der erfolgreiche Kandidat </w:t>
          </w:r>
          <w:r>
            <w:rPr>
              <w:rFonts w:asciiTheme="minorHAnsi" w:hAnsiTheme="minorHAnsi" w:cstheme="minorHAnsi"/>
              <w:sz w:val="20"/>
              <w:shd w:val="clear" w:color="auto" w:fill="FBFBFD"/>
            </w:rPr>
            <w:t>ist</w:t>
          </w:r>
          <w:r w:rsidRPr="004F797B">
            <w:rPr>
              <w:rFonts w:asciiTheme="minorHAnsi" w:hAnsiTheme="minorHAnsi" w:cstheme="minorHAnsi"/>
              <w:sz w:val="20"/>
              <w:shd w:val="clear" w:color="auto" w:fill="FBFBFD"/>
            </w:rPr>
            <w:t xml:space="preserve"> eine erfahrene Person, die sehr gute analytische Fähigkeiten nachweisen kann, um fundierte Urteile über den aktuellen Stand der einschlägigen Politik und Programme zu fällen. Ausgezeichnete organisatorische und zwischenmenschliche Fähigkeiten </w:t>
          </w:r>
          <w:r>
            <w:rPr>
              <w:rFonts w:asciiTheme="minorHAnsi" w:hAnsiTheme="minorHAnsi" w:cstheme="minorHAnsi"/>
              <w:sz w:val="20"/>
              <w:shd w:val="clear" w:color="auto" w:fill="FBFBFD"/>
            </w:rPr>
            <w:t>sowie</w:t>
          </w:r>
          <w:r w:rsidRPr="004F797B">
            <w:rPr>
              <w:rFonts w:asciiTheme="minorHAnsi" w:hAnsiTheme="minorHAnsi" w:cstheme="minorHAnsi"/>
              <w:sz w:val="20"/>
              <w:shd w:val="clear" w:color="auto" w:fill="FBFBFD"/>
            </w:rPr>
            <w:t xml:space="preserve"> Teamfähigkeit</w:t>
          </w:r>
          <w:r>
            <w:rPr>
              <w:rFonts w:asciiTheme="minorHAnsi" w:hAnsiTheme="minorHAnsi" w:cstheme="minorHAnsi"/>
              <w:sz w:val="20"/>
              <w:shd w:val="clear" w:color="auto" w:fill="FBFBFD"/>
            </w:rPr>
            <w:t xml:space="preserve"> runden das Profil ab.</w:t>
          </w:r>
        </w:p>
        <w:p w14:paraId="35509D33" w14:textId="4608F75E" w:rsidR="004F797B" w:rsidRPr="004F797B" w:rsidRDefault="004F797B" w:rsidP="001A47C0">
          <w:pPr>
            <w:ind w:firstLine="709"/>
            <w:rPr>
              <w:b/>
              <w:bCs/>
              <w:lang w:eastAsia="en-GB"/>
            </w:rPr>
          </w:pPr>
          <w:r w:rsidRPr="004F797B">
            <w:rPr>
              <w:rFonts w:asciiTheme="minorHAnsi" w:hAnsiTheme="minorHAnsi" w:cstheme="minorHAnsi"/>
              <w:sz w:val="20"/>
              <w:shd w:val="clear" w:color="auto" w:fill="FBFBFD"/>
            </w:rPr>
            <w:t>Gute Englischkenntnisse sind unerlässlich; jede andere Sprache wäre von Vorteil</w:t>
          </w:r>
          <w:r w:rsidR="001A47C0">
            <w:rPr>
              <w:rFonts w:asciiTheme="minorHAnsi" w:hAnsiTheme="minorHAnsi" w:cstheme="minorHAnsi"/>
              <w:sz w:val="20"/>
              <w:shd w:val="clear" w:color="auto" w:fill="FBFBFD"/>
            </w:rPr>
            <w:t>.</w:t>
          </w:r>
        </w:p>
        <w:p w14:paraId="2387419D" w14:textId="6B730450" w:rsidR="00803007" w:rsidRPr="009F216F" w:rsidRDefault="001A47C0" w:rsidP="00803007">
          <w:pPr>
            <w:pStyle w:val="ListNumber"/>
            <w:numPr>
              <w:ilvl w:val="0"/>
              <w:numId w:val="0"/>
            </w:numPr>
            <w:ind w:left="709" w:hanging="709"/>
            <w:rPr>
              <w:b/>
              <w:bCs/>
              <w:lang w:eastAsia="en-GB"/>
            </w:rPr>
          </w:pPr>
        </w:p>
      </w:sdtContent>
    </w:sdt>
    <w:p w14:paraId="3CF70F22" w14:textId="77777777" w:rsidR="00546DB1" w:rsidRPr="009F216F" w:rsidRDefault="00546DB1" w:rsidP="00546DB1">
      <w:pPr>
        <w:tabs>
          <w:tab w:val="left" w:pos="426"/>
        </w:tabs>
        <w:spacing w:after="0"/>
        <w:rPr>
          <w:b/>
          <w:lang w:eastAsia="en-GB"/>
        </w:rPr>
      </w:pPr>
    </w:p>
    <w:p w14:paraId="07ED341C" w14:textId="77777777" w:rsidR="007C07D8" w:rsidRDefault="007C07D8" w:rsidP="00546DB1">
      <w:pPr>
        <w:spacing w:after="0"/>
        <w:ind w:left="426"/>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Default="007C07D8" w:rsidP="007C07D8">
      <w:pPr>
        <w:rPr>
          <w:lang w:eastAsia="en-GB"/>
        </w:rPr>
      </w:pPr>
      <w:r w:rsidRPr="00950BA5">
        <w:rPr>
          <w:lang w:eastAsia="en-GB"/>
        </w:rPr>
        <w:t xml:space="preserve">Abordnungen fallen unter den </w:t>
      </w:r>
      <w:r w:rsidRPr="00950BA5">
        <w:rPr>
          <w:b/>
          <w:lang w:eastAsia="en-GB"/>
        </w:rPr>
        <w:t xml:space="preserve">Beschluss </w:t>
      </w:r>
      <w:proofErr w:type="gramStart"/>
      <w:r w:rsidRPr="00950BA5">
        <w:rPr>
          <w:b/>
          <w:lang w:eastAsia="en-GB"/>
        </w:rPr>
        <w:t>C(</w:t>
      </w:r>
      <w:proofErr w:type="gramEnd"/>
      <w:r w:rsidRPr="00950BA5">
        <w:rPr>
          <w:b/>
          <w:lang w:eastAsia="en-GB"/>
        </w:rPr>
        <w:t>2008) 6866 der Kommission vom 12.11.2008</w:t>
      </w:r>
      <w:r w:rsidRPr="00950BA5">
        <w:rPr>
          <w:lang w:eastAsia="en-GB"/>
        </w:rPr>
        <w:t xml:space="preserve"> über die Regelung für zur Kommission abgeordnete oder sich zu Zwecken der beruflichen Weiterbildung bei der Kommission aufhaltende nationale Sachverständige (ANS-Beschluss).</w:t>
      </w:r>
    </w:p>
    <w:p w14:paraId="56462DDE" w14:textId="77777777" w:rsidR="007C07D8" w:rsidRDefault="007C07D8" w:rsidP="007C07D8">
      <w:pPr>
        <w:spacing w:after="0"/>
        <w:rPr>
          <w:lang w:eastAsia="en-GB"/>
        </w:rPr>
      </w:pPr>
      <w:r w:rsidRPr="007C07D8">
        <w:rPr>
          <w:lang w:eastAsia="en-GB"/>
        </w:rPr>
        <w:t xml:space="preserve">Gemäß dem ANS-Beschluss muss ein nationaler Sachverständiger </w:t>
      </w:r>
      <w:r w:rsidRPr="007C07D8">
        <w:rPr>
          <w:b/>
          <w:bCs/>
          <w:lang w:eastAsia="en-GB"/>
        </w:rPr>
        <w:t>zu Beginn der Abordnung</w:t>
      </w:r>
      <w:r w:rsidRPr="007C07D8">
        <w:rPr>
          <w:lang w:eastAsia="en-GB"/>
        </w:rPr>
        <w:t xml:space="preserve"> die folgenden Zulassungskriterien erfüllen:</w:t>
      </w:r>
    </w:p>
    <w:p w14:paraId="01801EF3" w14:textId="77777777" w:rsidR="00546DB1" w:rsidRPr="00950BA5" w:rsidRDefault="00546DB1" w:rsidP="00546DB1">
      <w:pPr>
        <w:spacing w:after="0"/>
        <w:ind w:left="426"/>
        <w:rPr>
          <w:lang w:eastAsia="en-GB"/>
        </w:rPr>
      </w:pPr>
    </w:p>
    <w:p w14:paraId="2B2FF37F" w14:textId="530B647B" w:rsidR="00546DB1" w:rsidRPr="00950BA5" w:rsidRDefault="00546DB1" w:rsidP="007C07D8">
      <w:pPr>
        <w:rPr>
          <w:lang w:eastAsia="en-GB"/>
        </w:rPr>
      </w:pPr>
      <w:r w:rsidRPr="00950BA5">
        <w:rPr>
          <w:u w:val="single"/>
          <w:lang w:eastAsia="en-GB"/>
        </w:rPr>
        <w:t>Berufserfahrung</w:t>
      </w:r>
      <w:r w:rsidRPr="007C07D8">
        <w:rPr>
          <w:u w:val="single"/>
          <w:lang w:eastAsia="en-GB"/>
        </w:rPr>
        <w:t>:</w:t>
      </w:r>
      <w:r w:rsidRPr="00950BA5">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BF61B85" w:rsidR="00546DB1" w:rsidRPr="00950BA5" w:rsidRDefault="00546DB1" w:rsidP="007C07D8">
      <w:pPr>
        <w:rPr>
          <w:lang w:eastAsia="en-GB"/>
        </w:rPr>
      </w:pPr>
      <w:r w:rsidRPr="00950BA5">
        <w:rPr>
          <w:u w:val="single"/>
          <w:lang w:eastAsia="en-GB"/>
        </w:rPr>
        <w:t>Dienstalter</w:t>
      </w:r>
      <w:r w:rsidRPr="00950BA5">
        <w:rPr>
          <w:lang w:eastAsia="en-GB"/>
        </w:rPr>
        <w:t xml:space="preserve">: ein Dienstalter von mindestens einem Jahr </w:t>
      </w:r>
      <w:r w:rsidR="007C07D8">
        <w:rPr>
          <w:lang w:eastAsia="en-GB"/>
        </w:rPr>
        <w:t xml:space="preserve">(12 Monate) </w:t>
      </w:r>
      <w:r w:rsidRPr="00950BA5">
        <w:rPr>
          <w:lang w:eastAsia="en-GB"/>
        </w:rPr>
        <w:t>bei</w:t>
      </w:r>
      <w:r w:rsidR="000D7B5E">
        <w:rPr>
          <w:lang w:eastAsia="en-GB"/>
        </w:rPr>
        <w:t>m</w:t>
      </w:r>
      <w:r w:rsidRPr="00950BA5">
        <w:rPr>
          <w:lang w:eastAsia="en-GB"/>
        </w:rPr>
        <w:t xml:space="preserve"> Arbeitgeber in einem dienst- oder vertragsrechtlichen Verhältnis.  </w:t>
      </w:r>
    </w:p>
    <w:p w14:paraId="0B28567C" w14:textId="2A103873" w:rsidR="00546DB1" w:rsidRPr="00950BA5" w:rsidRDefault="007C07D8" w:rsidP="007C07D8">
      <w:pPr>
        <w:rPr>
          <w:lang w:eastAsia="en-GB"/>
        </w:rPr>
      </w:pPr>
      <w:r w:rsidRPr="000D7B5E">
        <w:rPr>
          <w:u w:val="single"/>
          <w:lang w:eastAsia="en-GB"/>
        </w:rPr>
        <w:t>Arbeitgeber:</w:t>
      </w:r>
      <w:r w:rsidRPr="007C07D8">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dem Arbeitgeber um eine öffentliche Stelle (z. B. eine Agentur oder ein Regulierungsinstitut), eine Universität oder ein unabhängiges Forschungsinstitut handelt.</w:t>
      </w:r>
    </w:p>
    <w:p w14:paraId="258A857A" w14:textId="6543A867" w:rsidR="00546DB1" w:rsidRDefault="00546DB1" w:rsidP="007C07D8">
      <w:pPr>
        <w:rPr>
          <w:lang w:eastAsia="en-GB"/>
        </w:rPr>
      </w:pPr>
      <w:r w:rsidRPr="000D7B5E">
        <w:rPr>
          <w:u w:val="single"/>
          <w:lang w:eastAsia="en-GB"/>
        </w:rPr>
        <w:t>Sprachkenntnisse:</w:t>
      </w:r>
      <w:r w:rsidRPr="00950BA5">
        <w:rPr>
          <w:lang w:eastAsia="en-GB"/>
        </w:rPr>
        <w:t xml:space="preserve"> gründliche Kenntnisse einer Sprache der Europäischen Union und ausreichende Kenntnisse einer weiteren Sprache der Europäischen Union in dem für die Wahrnehmung </w:t>
      </w:r>
      <w:r w:rsidR="000D7B5E">
        <w:rPr>
          <w:lang w:eastAsia="en-GB"/>
        </w:rPr>
        <w:t>d</w:t>
      </w:r>
      <w:r w:rsidRPr="00950BA5">
        <w:rPr>
          <w:lang w:eastAsia="en-GB"/>
        </w:rPr>
        <w:t xml:space="preserve">er Funktion erforderlichen Maße. Ein nationaler Sachverständiger aus einem Drittland muss nachweisen, dass er über gründliche Kenntnisse in </w:t>
      </w:r>
      <w:r w:rsidR="000D7B5E">
        <w:rPr>
          <w:lang w:eastAsia="en-GB"/>
        </w:rPr>
        <w:t>der</w:t>
      </w:r>
      <w:r w:rsidRPr="00950BA5">
        <w:rPr>
          <w:lang w:eastAsia="en-GB"/>
        </w:rPr>
        <w:t xml:space="preserve"> zur Ausübung seiner Tätigkeit erforderlichen Sprache der Europäischen Union verfügt.</w:t>
      </w:r>
    </w:p>
    <w:p w14:paraId="21E64871" w14:textId="77777777" w:rsidR="00546DB1" w:rsidRPr="00950BA5" w:rsidRDefault="00546DB1" w:rsidP="00546DB1">
      <w:pPr>
        <w:tabs>
          <w:tab w:val="left" w:pos="709"/>
        </w:tabs>
        <w:spacing w:after="0"/>
        <w:ind w:left="709" w:right="60"/>
        <w:rPr>
          <w:lang w:eastAsia="en-GB"/>
        </w:rPr>
      </w:pPr>
    </w:p>
    <w:p w14:paraId="5A0F8122" w14:textId="470FCE9B" w:rsidR="000D7B5E" w:rsidRPr="009442BE" w:rsidRDefault="000D7B5E" w:rsidP="009442BE">
      <w:pPr>
        <w:pStyle w:val="ListNumber"/>
        <w:numPr>
          <w:ilvl w:val="0"/>
          <w:numId w:val="0"/>
        </w:numPr>
        <w:ind w:left="709" w:hanging="709"/>
        <w:rPr>
          <w:b/>
          <w:bCs/>
          <w:u w:val="single"/>
          <w:lang w:eastAsia="en-GB"/>
        </w:rPr>
      </w:pPr>
      <w:r w:rsidRPr="009442BE">
        <w:rPr>
          <w:b/>
          <w:bCs/>
          <w:u w:val="single"/>
          <w:lang w:eastAsia="en-GB"/>
        </w:rPr>
        <w:t>Bedingungen für die Abordnung nationaler Sachverständiger</w:t>
      </w:r>
    </w:p>
    <w:p w14:paraId="3D706995" w14:textId="2337FA9A" w:rsidR="000D7B5E" w:rsidRPr="00950BA5" w:rsidRDefault="000D7B5E" w:rsidP="000D7B5E">
      <w:pPr>
        <w:rPr>
          <w:lang w:eastAsia="en-GB"/>
        </w:rPr>
      </w:pPr>
      <w:r w:rsidRPr="00950BA5">
        <w:rPr>
          <w:lang w:eastAsia="en-GB"/>
        </w:rPr>
        <w:t>Der</w:t>
      </w:r>
      <w:r w:rsidR="0089735C">
        <w:rPr>
          <w:lang w:eastAsia="en-GB"/>
        </w:rPr>
        <w:t>/Die</w:t>
      </w:r>
      <w:r w:rsidRPr="00950BA5">
        <w:rPr>
          <w:lang w:eastAsia="en-GB"/>
        </w:rPr>
        <w:t xml:space="preserve"> nationale Sachverständige bleibt während der gesamten Dauer der Abordnung bei seinem</w:t>
      </w:r>
      <w:r w:rsidR="0089735C">
        <w:rPr>
          <w:lang w:eastAsia="en-GB"/>
        </w:rPr>
        <w:t>/ihrem</w:t>
      </w:r>
      <w:r w:rsidRPr="00950BA5">
        <w:rPr>
          <w:lang w:eastAsia="en-GB"/>
        </w:rPr>
        <w:t xml:space="preserve"> Arbeitgeber angestellt und erhält seine</w:t>
      </w:r>
      <w:r w:rsidR="0089735C">
        <w:rPr>
          <w:lang w:eastAsia="en-GB"/>
        </w:rPr>
        <w:t>/ihre</w:t>
      </w:r>
      <w:r w:rsidRPr="00950BA5">
        <w:rPr>
          <w:lang w:eastAsia="en-GB"/>
        </w:rPr>
        <w:t xml:space="preserve"> Bezüge von diesem</w:t>
      </w:r>
      <w:r>
        <w:rPr>
          <w:lang w:eastAsia="en-GB"/>
        </w:rPr>
        <w:t xml:space="preserve"> und i</w:t>
      </w:r>
      <w:r w:rsidRPr="00950BA5">
        <w:rPr>
          <w:lang w:eastAsia="en-GB"/>
        </w:rPr>
        <w:t>st auch weiterhin seinem</w:t>
      </w:r>
      <w:r w:rsidR="0089735C">
        <w:rPr>
          <w:lang w:eastAsia="en-GB"/>
        </w:rPr>
        <w:t>/ihrem</w:t>
      </w:r>
      <w:r w:rsidRPr="00950BA5">
        <w:rPr>
          <w:lang w:eastAsia="en-GB"/>
        </w:rPr>
        <w:t xml:space="preserve"> </w:t>
      </w:r>
      <w:r>
        <w:rPr>
          <w:lang w:eastAsia="en-GB"/>
        </w:rPr>
        <w:t>(</w:t>
      </w:r>
      <w:r w:rsidRPr="00950BA5">
        <w:rPr>
          <w:lang w:eastAsia="en-GB"/>
        </w:rPr>
        <w:t>nationalen</w:t>
      </w:r>
      <w:r>
        <w:rPr>
          <w:lang w:eastAsia="en-GB"/>
        </w:rPr>
        <w:t>)</w:t>
      </w:r>
      <w:r w:rsidRPr="00950BA5">
        <w:rPr>
          <w:lang w:eastAsia="en-GB"/>
        </w:rPr>
        <w:t xml:space="preserve"> Sozialversicherungssystem angeschlossen.</w:t>
      </w:r>
    </w:p>
    <w:p w14:paraId="43A7463E" w14:textId="617EDFA4" w:rsidR="000D7B5E" w:rsidRDefault="000D7B5E" w:rsidP="000D7B5E">
      <w:pPr>
        <w:rPr>
          <w:lang w:eastAsia="en-GB"/>
        </w:rPr>
      </w:pPr>
      <w:r>
        <w:rPr>
          <w:lang w:eastAsia="en-GB"/>
        </w:rPr>
        <w:t>Er</w:t>
      </w:r>
      <w:r w:rsidR="0089735C">
        <w:rPr>
          <w:lang w:eastAsia="en-GB"/>
        </w:rPr>
        <w:t>/Sie</w:t>
      </w:r>
      <w:r>
        <w:rPr>
          <w:lang w:eastAsia="en-GB"/>
        </w:rPr>
        <w:t xml:space="preserve"> übt seine</w:t>
      </w:r>
      <w:r w:rsidR="0089735C">
        <w:rPr>
          <w:lang w:eastAsia="en-GB"/>
        </w:rPr>
        <w:t>/ihre</w:t>
      </w:r>
      <w:r>
        <w:rPr>
          <w:lang w:eastAsia="en-GB"/>
        </w:rPr>
        <w:t xml:space="preserve"> Aufgaben innerhalb der Kommission nach Maßgabe des genannten ANS-Beschlusses aus und unterliegt den darin festgelegten Bestimmungen über Vertraulichkeit, Loyalität und Nichtvorliegen von Interessenkonflikten.  </w:t>
      </w:r>
    </w:p>
    <w:p w14:paraId="1C8F3D04" w14:textId="7EEE4B70" w:rsidR="000D7B5E" w:rsidRPr="00950BA5" w:rsidRDefault="000D7B5E" w:rsidP="000D7B5E">
      <w:pPr>
        <w:rPr>
          <w:lang w:eastAsia="en-GB"/>
        </w:rPr>
      </w:pPr>
      <w:r>
        <w:rPr>
          <w:lang w:eastAsia="en-GB"/>
        </w:rPr>
        <w:t>Tagegelder können nur gewährt werden, wenn der</w:t>
      </w:r>
      <w:r w:rsidR="0089735C">
        <w:rPr>
          <w:lang w:eastAsia="en-GB"/>
        </w:rPr>
        <w:t>/die</w:t>
      </w:r>
      <w:r>
        <w:rPr>
          <w:lang w:eastAsia="en-GB"/>
        </w:rPr>
        <w:t xml:space="preserve"> nationale Sachverständige die Bedingungen gemäß Artikel 17 des ANS-Beschlusses erfüllt.</w:t>
      </w:r>
    </w:p>
    <w:p w14:paraId="4553B535" w14:textId="3BB18C81" w:rsidR="000D7B5E" w:rsidRDefault="000D7B5E" w:rsidP="000D7B5E">
      <w:pPr>
        <w:rPr>
          <w:lang w:eastAsia="en-GB"/>
        </w:rPr>
      </w:pPr>
      <w:r w:rsidRPr="00950BA5">
        <w:t>Mitarbeiter</w:t>
      </w:r>
      <w:r w:rsidR="0089735C">
        <w:t>/Mitarbeiterinnen</w:t>
      </w:r>
      <w:r w:rsidRPr="00950BA5">
        <w:t xml:space="preserve">, die in eine </w:t>
      </w:r>
      <w:r w:rsidRPr="000D7B5E">
        <w:rPr>
          <w:bCs/>
        </w:rPr>
        <w:t>Delegation der Europäischen Union</w:t>
      </w:r>
      <w:r w:rsidRPr="00950BA5">
        <w:t xml:space="preserve"> entsandt werden, benötigen eine Sicherheitsüberprüfung (nach SECRET UE/EU SECRET Niveau gemäß der Entscheidung der Kommission (EU-Euratom) 2015/444, O.J. L 72, 17.03.2015, p.53).  </w:t>
      </w:r>
      <w:r w:rsidRPr="00950BA5">
        <w:rPr>
          <w:lang w:eastAsia="en-GB"/>
        </w:rPr>
        <w:t>Der</w:t>
      </w:r>
      <w:r w:rsidR="0089735C">
        <w:rPr>
          <w:lang w:eastAsia="en-GB"/>
        </w:rPr>
        <w:t>/Die</w:t>
      </w:r>
      <w:r w:rsidRPr="00950BA5">
        <w:rPr>
          <w:lang w:eastAsia="en-GB"/>
        </w:rPr>
        <w:t xml:space="preserve"> </w:t>
      </w:r>
      <w:r>
        <w:rPr>
          <w:lang w:eastAsia="en-GB"/>
        </w:rPr>
        <w:t xml:space="preserve">nationale Sachverständige </w:t>
      </w:r>
      <w:r w:rsidRPr="00950BA5">
        <w:rPr>
          <w:lang w:eastAsia="en-GB"/>
        </w:rPr>
        <w:t>ist verpflichtet, das Überprüfungsverfahren vor der Abordnung einzuleiten.</w:t>
      </w:r>
    </w:p>
    <w:p w14:paraId="481B2BC2" w14:textId="77777777" w:rsidR="000D7B5E" w:rsidRPr="00950BA5" w:rsidRDefault="000D7B5E" w:rsidP="000D7B5E">
      <w:pPr>
        <w:rPr>
          <w:lang w:eastAsia="en-GB"/>
        </w:rPr>
      </w:pPr>
    </w:p>
    <w:p w14:paraId="1A75D71E" w14:textId="35F381C2" w:rsidR="00546DB1" w:rsidRPr="009442BE" w:rsidRDefault="00546DB1" w:rsidP="009442BE">
      <w:pPr>
        <w:pStyle w:val="ListNumber"/>
        <w:numPr>
          <w:ilvl w:val="0"/>
          <w:numId w:val="0"/>
        </w:numPr>
        <w:ind w:left="709" w:hanging="709"/>
        <w:rPr>
          <w:b/>
          <w:bCs/>
          <w:u w:val="single"/>
          <w:lang w:eastAsia="en-GB"/>
        </w:rPr>
      </w:pPr>
      <w:r w:rsidRPr="009442BE">
        <w:rPr>
          <w:b/>
          <w:bCs/>
          <w:u w:val="single"/>
          <w:lang w:eastAsia="en-GB"/>
        </w:rPr>
        <w:lastRenderedPageBreak/>
        <w:t>Bewerbung und Auswahlverfahren</w:t>
      </w:r>
    </w:p>
    <w:p w14:paraId="4DC4F7FE" w14:textId="65CD26DA" w:rsidR="009442BE" w:rsidRDefault="00546DB1" w:rsidP="000D7B5E">
      <w:pPr>
        <w:rPr>
          <w:b/>
          <w:lang w:eastAsia="en-GB"/>
        </w:rPr>
      </w:pPr>
      <w:r w:rsidRPr="00950BA5">
        <w:rPr>
          <w:lang w:eastAsia="en-GB"/>
        </w:rPr>
        <w:t>Die Bewerberinnen und Bewerber senden ihren</w:t>
      </w:r>
      <w:r w:rsidRPr="00950BA5">
        <w:rPr>
          <w:b/>
          <w:lang w:eastAsia="en-GB"/>
        </w:rPr>
        <w:t xml:space="preserve"> Lebenslauf im Europass-Format </w:t>
      </w:r>
      <w:r w:rsidRPr="00950BA5">
        <w:rPr>
          <w:lang w:eastAsia="en-GB"/>
        </w:rPr>
        <w:t>(</w:t>
      </w:r>
      <w:hyperlink r:id="rId12" w:history="1">
        <w:r w:rsidR="009442BE">
          <w:rPr>
            <w:rStyle w:val="Hyperlink"/>
          </w:rPr>
          <w:t>Home | Europass</w:t>
        </w:r>
      </w:hyperlink>
      <w:r w:rsidRPr="00950BA5">
        <w:rPr>
          <w:lang w:eastAsia="en-GB"/>
        </w:rPr>
        <w:t>)</w:t>
      </w:r>
      <w:r w:rsidRPr="00950BA5">
        <w:rPr>
          <w:b/>
          <w:lang w:eastAsia="en-GB"/>
        </w:rPr>
        <w:t xml:space="preserve"> </w:t>
      </w:r>
      <w:r w:rsidRPr="00950BA5">
        <w:rPr>
          <w:lang w:eastAsia="en-GB"/>
        </w:rPr>
        <w:t>auf deutsch, englisch oder französisch</w:t>
      </w:r>
      <w:r w:rsidRPr="00950BA5">
        <w:rPr>
          <w:b/>
          <w:lang w:eastAsia="en-GB"/>
        </w:rPr>
        <w:t xml:space="preserve"> </w:t>
      </w:r>
      <w:r w:rsidRPr="00950BA5">
        <w:rPr>
          <w:b/>
          <w:u w:val="single"/>
          <w:lang w:eastAsia="en-GB"/>
        </w:rPr>
        <w:t>ausschließlich an die Ständige Vertretung / diplomatische Mission ihres Landes bei der EU</w:t>
      </w:r>
      <w:r w:rsidRPr="00950BA5">
        <w:rPr>
          <w:lang w:eastAsia="en-GB"/>
        </w:rPr>
        <w:t>. Diese leitet die Bewerbungen innerhalb der Fristen für das Auswahlverfahren an die zuständigen Kommissionsdienststellen weiter.</w:t>
      </w:r>
      <w:r w:rsidRPr="00950BA5">
        <w:rPr>
          <w:b/>
          <w:lang w:eastAsia="en-GB"/>
        </w:rPr>
        <w:t xml:space="preserve"> </w:t>
      </w:r>
      <w:r w:rsidRPr="00950BA5">
        <w:rPr>
          <w:lang w:eastAsia="en-GB"/>
        </w:rPr>
        <w:t>Der Lebenslauf muss das Geburtsdatum und die Staatsangehörigkeit des Kandidaten</w:t>
      </w:r>
      <w:r w:rsidR="0089735C">
        <w:rPr>
          <w:lang w:eastAsia="en-GB"/>
        </w:rPr>
        <w:t>/der Kandidatin</w:t>
      </w:r>
      <w:r w:rsidRPr="00950BA5">
        <w:rPr>
          <w:lang w:eastAsia="en-GB"/>
        </w:rPr>
        <w:t xml:space="preserve"> enthalten.</w:t>
      </w:r>
      <w:r w:rsidRPr="00950BA5">
        <w:rPr>
          <w:b/>
          <w:lang w:eastAsia="en-GB"/>
        </w:rPr>
        <w:t xml:space="preserve"> </w:t>
      </w:r>
    </w:p>
    <w:p w14:paraId="2EC4B981" w14:textId="186ABAFF" w:rsidR="00546DB1" w:rsidRPr="00950BA5" w:rsidRDefault="00546DB1" w:rsidP="000D7B5E">
      <w:pPr>
        <w:rPr>
          <w:lang w:eastAsia="en-GB"/>
        </w:rPr>
      </w:pPr>
      <w:r w:rsidRPr="00950BA5">
        <w:rPr>
          <w:lang w:eastAsia="en-GB"/>
        </w:rPr>
        <w:t>Die Bewerberinnen und Bewerber werden gebeten, ihrer Bewerbung keine anderen Dokumente (wie Kopien des Personalausweises, Kopien von Abschlusszeugnissen, Nachweise der Berufserfahrung usw.) beizufügen. Diese Dokumente sind gegebenenfalls in einem späteren Stadium des Auswahlverfahrens vorzulegen.</w:t>
      </w:r>
    </w:p>
    <w:p w14:paraId="1FF13EFB" w14:textId="77777777" w:rsidR="00546DB1" w:rsidRPr="00950BA5" w:rsidRDefault="00546DB1" w:rsidP="00546DB1">
      <w:pPr>
        <w:spacing w:after="0"/>
        <w:rPr>
          <w:lang w:eastAsia="en-GB"/>
        </w:rPr>
      </w:pPr>
    </w:p>
    <w:p w14:paraId="0509E6EC" w14:textId="64F431A5" w:rsidR="00546DB1" w:rsidRDefault="00546DB1" w:rsidP="009442BE">
      <w:pPr>
        <w:pStyle w:val="ListNumber"/>
        <w:numPr>
          <w:ilvl w:val="0"/>
          <w:numId w:val="0"/>
        </w:numPr>
        <w:ind w:left="709" w:hanging="709"/>
        <w:rPr>
          <w:b/>
          <w:bCs/>
          <w:u w:val="single"/>
          <w:lang w:eastAsia="en-GB"/>
        </w:rPr>
      </w:pPr>
      <w:r w:rsidRPr="009442BE">
        <w:rPr>
          <w:b/>
          <w:bCs/>
          <w:u w:val="single"/>
          <w:lang w:eastAsia="en-GB"/>
        </w:rPr>
        <w:t>Verarbeitung personenbezogener Daten</w:t>
      </w:r>
    </w:p>
    <w:p w14:paraId="20E56DF8" w14:textId="1900D334" w:rsidR="007716E4" w:rsidRPr="007716E4" w:rsidRDefault="007716E4" w:rsidP="007716E4">
      <w:pPr>
        <w:rPr>
          <w:lang w:eastAsia="en-GB"/>
        </w:rPr>
      </w:pPr>
      <w:r w:rsidRPr="007716E4">
        <w:rPr>
          <w:lang w:eastAsia="en-GB"/>
        </w:rPr>
        <w:t>Die Kommission trägt dafür Sorge, dass die personenbezogenen Daten der Bewerber/innen gemäß den Anforderungen der Verordnung (EU) 2018/1725 des Europäischen Parlaments und des Rates</w:t>
      </w:r>
      <w:r>
        <w:rPr>
          <w:lang w:eastAsia="en-GB"/>
        </w:rPr>
        <w:t xml:space="preserve"> </w:t>
      </w:r>
      <w:r w:rsidRPr="007716E4">
        <w:rPr>
          <w:lang w:eastAsia="en-GB"/>
        </w:rPr>
        <w:t>verarbeitet werden (</w:t>
      </w:r>
      <w:r>
        <w:rPr>
          <w:rStyle w:val="FootnoteReference"/>
          <w:lang w:eastAsia="en-GB"/>
        </w:rPr>
        <w:footnoteReference w:id="1"/>
      </w:r>
      <w:r>
        <w:rPr>
          <w:lang w:eastAsia="en-GB"/>
        </w:rPr>
        <w:t>)</w:t>
      </w:r>
      <w:r w:rsidRPr="007716E4">
        <w:rPr>
          <w:lang w:eastAsia="en-GB"/>
        </w:rPr>
        <w:t>. Dies gilt insbesondere für die Vertraulichkeit und Sicherheit dieser Daten.</w:t>
      </w:r>
      <w:r>
        <w:rPr>
          <w:lang w:eastAsia="en-GB"/>
        </w:rPr>
        <w:t xml:space="preserve"> </w:t>
      </w:r>
      <w:r w:rsidRPr="007716E4">
        <w:t>Bevor Sie sich bewerben, lesen Sie bitte die beigefügte Datenschutzerklärung.</w:t>
      </w:r>
    </w:p>
    <w:sectPr w:rsidR="007716E4" w:rsidRPr="007716E4">
      <w:headerReference w:type="even" r:id="rId13"/>
      <w:headerReference w:type="default" r:id="rId14"/>
      <w:footerReference w:type="even" r:id="rId15"/>
      <w:footerReference w:type="default" r:id="rId16"/>
      <w:headerReference w:type="first" r:id="rId17"/>
      <w:footerReference w:type="first" r:id="rId18"/>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EE4D5" w14:textId="77777777" w:rsidR="00546DB1" w:rsidRDefault="00546DB1">
      <w:pPr>
        <w:spacing w:after="0"/>
      </w:pPr>
      <w:r>
        <w:separator/>
      </w:r>
    </w:p>
  </w:endnote>
  <w:endnote w:type="continuationSeparator" w:id="0">
    <w:p w14:paraId="20D40F5C" w14:textId="77777777" w:rsidR="00546DB1" w:rsidRDefault="00546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CDF49" w14:textId="77777777" w:rsidR="00546DB1" w:rsidRDefault="00546DB1">
      <w:pPr>
        <w:spacing w:after="0"/>
      </w:pPr>
      <w:r>
        <w:separator/>
      </w:r>
    </w:p>
  </w:footnote>
  <w:footnote w:type="continuationSeparator" w:id="0">
    <w:p w14:paraId="0FEBCE9C" w14:textId="77777777" w:rsidR="00546DB1" w:rsidRDefault="00546DB1">
      <w:pPr>
        <w:spacing w:after="0"/>
      </w:pPr>
      <w:r>
        <w:continuationSeparator/>
      </w:r>
    </w:p>
  </w:footnote>
  <w:footnote w:id="1">
    <w:p w14:paraId="6B21068C" w14:textId="1B06F57A" w:rsidR="007716E4" w:rsidRPr="007716E4" w:rsidRDefault="007716E4">
      <w:pPr>
        <w:pStyle w:val="FootnoteText"/>
        <w:rPr>
          <w:lang w:val="fr-BE"/>
        </w:rPr>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12289"/>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1A47C0"/>
    <w:rsid w:val="002F7504"/>
    <w:rsid w:val="0035094A"/>
    <w:rsid w:val="003874E2"/>
    <w:rsid w:val="004F797B"/>
    <w:rsid w:val="00546DB1"/>
    <w:rsid w:val="006F44C9"/>
    <w:rsid w:val="007716E4"/>
    <w:rsid w:val="007C07D8"/>
    <w:rsid w:val="007D0EC6"/>
    <w:rsid w:val="00803007"/>
    <w:rsid w:val="0089735C"/>
    <w:rsid w:val="008D52CF"/>
    <w:rsid w:val="009442BE"/>
    <w:rsid w:val="009F216F"/>
    <w:rsid w:val="00CB64D5"/>
    <w:rsid w:val="00D14EDF"/>
    <w:rsid w:val="00EC5C6B"/>
    <w:rsid w:val="00FA38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793419">
      <w:bodyDiv w:val="1"/>
      <w:marLeft w:val="0"/>
      <w:marRight w:val="0"/>
      <w:marTop w:val="0"/>
      <w:marBottom w:val="0"/>
      <w:divBdr>
        <w:top w:val="none" w:sz="0" w:space="0" w:color="auto"/>
        <w:left w:val="none" w:sz="0" w:space="0" w:color="auto"/>
        <w:bottom w:val="none" w:sz="0" w:space="0" w:color="auto"/>
        <w:right w:val="none" w:sz="0" w:space="0" w:color="auto"/>
      </w:divBdr>
    </w:div>
    <w:div w:id="1801606975">
      <w:bodyDiv w:val="1"/>
      <w:marLeft w:val="0"/>
      <w:marRight w:val="0"/>
      <w:marTop w:val="0"/>
      <w:marBottom w:val="0"/>
      <w:divBdr>
        <w:top w:val="none" w:sz="0" w:space="0" w:color="auto"/>
        <w:left w:val="none" w:sz="0" w:space="0" w:color="auto"/>
        <w:bottom w:val="none" w:sz="0" w:space="0" w:color="auto"/>
        <w:right w:val="none" w:sz="0" w:space="0" w:color="auto"/>
      </w:divBdr>
    </w:div>
    <w:div w:id="1946884015">
      <w:bodyDiv w:val="1"/>
      <w:marLeft w:val="0"/>
      <w:marRight w:val="0"/>
      <w:marTop w:val="0"/>
      <w:marBottom w:val="0"/>
      <w:divBdr>
        <w:top w:val="none" w:sz="0" w:space="0" w:color="auto"/>
        <w:left w:val="none" w:sz="0" w:space="0" w:color="auto"/>
        <w:bottom w:val="none" w:sz="0" w:space="0" w:color="auto"/>
        <w:right w:val="none" w:sz="0" w:space="0" w:color="auto"/>
      </w:divBdr>
    </w:div>
    <w:div w:id="20033874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ropa.eu/europass/d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DB168D" w:rsidP="00DB168D">
          <w:pPr>
            <w:pStyle w:val="9BF4E35295BA4808A107977098D3401D2"/>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DB168D" w:rsidP="00DB168D">
          <w:pPr>
            <w:pStyle w:val="67908C2613794ACB86549542C854C0CC2"/>
          </w:pPr>
          <w:r w:rsidRPr="009F216F">
            <w:rPr>
              <w:rStyle w:val="PlaceholderText"/>
              <w:bCs/>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DB168D" w:rsidP="00DB168D">
          <w:pPr>
            <w:pStyle w:val="5C55B5726F8E46C0ABC71DC35F2501E72"/>
          </w:pPr>
          <w:r w:rsidRPr="00546DB1">
            <w:rPr>
              <w:rStyle w:val="PlaceholderText"/>
            </w:rPr>
            <w:t>Click or tap here to enter text.</w:t>
          </w:r>
        </w:p>
      </w:docPartBody>
    </w:docPart>
    <w:docPart>
      <w:docPartPr>
        <w:name w:val="E48DD8E64A804E77BDE4E10C02F32911"/>
        <w:category>
          <w:name w:val="General"/>
          <w:gallery w:val="placeholder"/>
        </w:category>
        <w:types>
          <w:type w:val="bbPlcHdr"/>
        </w:types>
        <w:behaviors>
          <w:behavior w:val="content"/>
        </w:behaviors>
        <w:guid w:val="{E2AEEE16-67DD-4202-B4BE-A19D5C8579AA}"/>
      </w:docPartPr>
      <w:docPartBody>
        <w:p w:rsidR="008A7C76" w:rsidRDefault="00DB168D" w:rsidP="00DB168D">
          <w:pPr>
            <w:pStyle w:val="E48DD8E64A804E77BDE4E10C02F329112"/>
          </w:pPr>
          <w:r w:rsidRPr="00546DB1">
            <w:rPr>
              <w:rStyle w:val="PlaceholderText"/>
              <w:bCs/>
            </w:rPr>
            <w:t xml:space="preserve">     </w:t>
          </w:r>
        </w:p>
      </w:docPartBody>
    </w:docPart>
    <w:docPart>
      <w:docPartPr>
        <w:name w:val="36301D3606894A0690BD2883E1BF1126"/>
        <w:category>
          <w:name w:val="General"/>
          <w:gallery w:val="placeholder"/>
        </w:category>
        <w:types>
          <w:type w:val="bbPlcHdr"/>
        </w:types>
        <w:behaviors>
          <w:behavior w:val="content"/>
        </w:behaviors>
        <w:guid w:val="{5A3773C3-CAFD-4FB9-A36B-A5B2FA84BA2A}"/>
      </w:docPartPr>
      <w:docPartBody>
        <w:p w:rsidR="008A7C76" w:rsidRDefault="00DB168D" w:rsidP="00DB168D">
          <w:pPr>
            <w:pStyle w:val="36301D3606894A0690BD2883E1BF11262"/>
          </w:pPr>
          <w:r w:rsidRPr="00546DB1">
            <w:rPr>
              <w:rStyle w:val="PlaceholderText"/>
              <w:bCs/>
            </w:rPr>
            <w:t xml:space="preserve">    </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DB168D" w:rsidP="00DB168D">
          <w:pPr>
            <w:pStyle w:val="1087BB5618EE43E98A5732E797DCF4EE2"/>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DB168D" w:rsidP="00DB168D">
          <w:pPr>
            <w:pStyle w:val="FE6C9874556B47B1A65A432926DB0BCE2"/>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DB168D" w:rsidP="00DB168D">
          <w:pPr>
            <w:pStyle w:val="2D9A90DC0280475D996998F2F9FD95D52"/>
          </w:pPr>
          <w:r w:rsidRPr="00BD2312">
            <w:rPr>
              <w:rStyle w:val="PlaceholderText"/>
            </w:rPr>
            <w:t>Click or tap here to enter text.</w:t>
          </w:r>
        </w:p>
      </w:docPartBody>
    </w:docPart>
    <w:docPart>
      <w:docPartPr>
        <w:name w:val="0623C2C4607F4C2C8BD24DBE22928098"/>
        <w:category>
          <w:name w:val="General"/>
          <w:gallery w:val="placeholder"/>
        </w:category>
        <w:types>
          <w:type w:val="bbPlcHdr"/>
        </w:types>
        <w:behaviors>
          <w:behavior w:val="content"/>
        </w:behaviors>
        <w:guid w:val="{5C4E9134-609F-43DB-A770-4216F73802C5}"/>
      </w:docPartPr>
      <w:docPartBody>
        <w:p w:rsidR="008A7C76" w:rsidRDefault="00DB168D" w:rsidP="00DB168D">
          <w:pPr>
            <w:pStyle w:val="0623C2C4607F4C2C8BD24DBE229280982"/>
          </w:pPr>
          <w:r w:rsidRPr="009F216F">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007E70" w:rsidRDefault="00DB168D" w:rsidP="00DB168D">
          <w:pPr>
            <w:pStyle w:val="44AECFE6B28A48F3A0A774E0802A2F271"/>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007E70" w:rsidRDefault="00DB168D" w:rsidP="00DB168D">
          <w:pPr>
            <w:pStyle w:val="3BF321A2261548CCB9BF40ACF64F09A31"/>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007E70" w:rsidRDefault="00DB168D">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007E70" w:rsidRDefault="00DB168D" w:rsidP="00DB168D">
          <w:pPr>
            <w:pStyle w:val="6801C21AD23447B88917F1258506DBA11"/>
          </w:pPr>
          <w:r>
            <w:rPr>
              <w:b/>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BE33C8"/>
    <w:multiLevelType w:val="multilevel"/>
    <w:tmpl w:val="75F232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360029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07E70"/>
    <w:rsid w:val="000A4922"/>
    <w:rsid w:val="008A7C76"/>
    <w:rsid w:val="008D04E3"/>
    <w:rsid w:val="00DB168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DB168D"/>
    <w:rPr>
      <w:color w:val="288061"/>
    </w:rPr>
  </w:style>
  <w:style w:type="paragraph" w:customStyle="1" w:styleId="44AECFE6B28A48F3A0A774E0802A2F271">
    <w:name w:val="44AECFE6B28A48F3A0A774E0802A2F27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1">
    <w:name w:val="3BF321A2261548CCB9BF40ACF64F09A3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1">
    <w:name w:val="6801C21AD23447B88917F1258506DBA1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2">
    <w:name w:val="1087BB5618EE43E98A5732E797DCF4E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2">
    <w:name w:val="9BF4E35295BA4808A107977098D3401D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2">
    <w:name w:val="67908C2613794ACB86549542C854C0CC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2">
    <w:name w:val="5C55B5726F8E46C0ABC71DC35F2501E7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E48DD8E64A804E77BDE4E10C02F329112">
    <w:name w:val="E48DD8E64A804E77BDE4E10C02F32911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36301D3606894A0690BD2883E1BF11262">
    <w:name w:val="36301D3606894A0690BD2883E1BF1126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2">
    <w:name w:val="FE6C9874556B47B1A65A432926DB0BC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2">
    <w:name w:val="2D9A90DC0280475D996998F2F9FD95D5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0623C2C4607F4C2C8BD24DBE229280982">
    <w:name w:val="0623C2C4607F4C2C8BD24DBE229280982"/>
    <w:rsid w:val="00DB168D"/>
    <w:pPr>
      <w:tabs>
        <w:tab w:val="num" w:pos="709"/>
      </w:tabs>
      <w:spacing w:after="240" w:line="240" w:lineRule="auto"/>
      <w:ind w:left="709" w:hanging="709"/>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Props1.xml><?xml version="1.0" encoding="utf-8"?>
<ds:datastoreItem xmlns:ds="http://schemas.openxmlformats.org/officeDocument/2006/customXml" ds:itemID="{1DB72EFA-9A9F-4F5B-AB9B-0434A59B82CF}">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4.xml><?xml version="1.0" encoding="utf-8"?>
<ds:datastoreItem xmlns:ds="http://schemas.openxmlformats.org/officeDocument/2006/customXml" ds:itemID="{4EF90DE6-88B6-4264-9629-4D8DFDFE87D2}">
  <ds:schemaRefs/>
</ds:datastoreItem>
</file>

<file path=docProps/app.xml><?xml version="1.0" encoding="utf-8"?>
<Properties xmlns="http://schemas.openxmlformats.org/officeDocument/2006/extended-properties" xmlns:vt="http://schemas.openxmlformats.org/officeDocument/2006/docPropsVTypes">
  <Template>Eurolook</Template>
  <TotalTime>21</TotalTime>
  <Pages>4</Pages>
  <Words>1048</Words>
  <Characters>7494</Characters>
  <Application>Microsoft Office Word</Application>
  <DocSecurity>0</DocSecurity>
  <PresentationFormat>Microsoft Word 14.0</PresentationFormat>
  <Lines>166</Lines>
  <Paragraphs>76</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HIRSCHMANN-GRAY Irene (RTD)</cp:lastModifiedBy>
  <cp:revision>4</cp:revision>
  <dcterms:created xsi:type="dcterms:W3CDTF">2023-05-03T13:31:00Z</dcterms:created>
  <dcterms:modified xsi:type="dcterms:W3CDTF">2023-05-03T13:54:00Z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ies>
</file>