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306EA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306EA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306EA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306EA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306EA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306EA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BD3102D48A9F4CB086F6EA86A1AB1737"/>
                </w:placeholder>
              </w:sdtPr>
              <w:sdtEndPr>
                <w:rPr>
                  <w:lang w:val="en-IE"/>
                </w:rPr>
              </w:sdtEndPr>
              <w:sdtContent>
                <w:tc>
                  <w:tcPr>
                    <w:tcW w:w="5491" w:type="dxa"/>
                  </w:tcPr>
                  <w:p w14:paraId="163192D7" w14:textId="7EAD5509" w:rsidR="00546DB1" w:rsidRPr="00546DB1" w:rsidRDefault="00306EAD" w:rsidP="005F6927">
                    <w:pPr>
                      <w:tabs>
                        <w:tab w:val="left" w:pos="426"/>
                      </w:tabs>
                      <w:rPr>
                        <w:bCs/>
                        <w:lang w:val="en-IE" w:eastAsia="en-GB"/>
                      </w:rPr>
                    </w:pPr>
                    <w:r w:rsidRPr="00663F1C">
                      <w:rPr>
                        <w:bCs/>
                        <w:lang w:val="en-IE" w:eastAsia="en-GB"/>
                      </w:rPr>
                      <w:t>DG COMP, Directorate A, Unit A5 Task</w:t>
                    </w:r>
                    <w:r>
                      <w:rPr>
                        <w:bCs/>
                        <w:lang w:val="en-IE" w:eastAsia="en-GB"/>
                      </w:rPr>
                      <w:t>force Foreign Subsidies</w:t>
                    </w:r>
                  </w:p>
                </w:tc>
              </w:sdtContent>
            </w:sdt>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1ED5A1C" w:rsidR="00546DB1" w:rsidRPr="009F216F" w:rsidRDefault="00306EAD" w:rsidP="005F6927">
                <w:pPr>
                  <w:tabs>
                    <w:tab w:val="left" w:pos="426"/>
                  </w:tabs>
                  <w:rPr>
                    <w:bCs/>
                    <w:lang w:eastAsia="en-GB"/>
                  </w:rPr>
                </w:pPr>
                <w:r>
                  <w:rPr>
                    <w:bCs/>
                    <w:lang w:eastAsia="en-GB"/>
                  </w:rPr>
                  <w:t>421530</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799150563"/>
                  <w:placeholder>
                    <w:docPart w:val="CBD408C7A257470D87EAD8B122C352F0"/>
                  </w:placeholder>
                </w:sdtPr>
                <w:sdtContent>
                  <w:p w14:paraId="65EBCF52" w14:textId="41262317" w:rsidR="00546DB1" w:rsidRPr="00306EAD" w:rsidRDefault="00306EAD" w:rsidP="005F6927">
                    <w:pPr>
                      <w:tabs>
                        <w:tab w:val="left" w:pos="426"/>
                      </w:tabs>
                      <w:rPr>
                        <w:bCs/>
                        <w:lang w:val="en-IE" w:eastAsia="en-GB"/>
                      </w:rPr>
                    </w:pPr>
                    <w:r>
                      <w:rPr>
                        <w:bCs/>
                        <w:lang w:val="en-IE" w:eastAsia="en-GB"/>
                      </w:rPr>
                      <w:t xml:space="preserve">Eddy De </w:t>
                    </w:r>
                    <w:proofErr w:type="spellStart"/>
                    <w:r>
                      <w:rPr>
                        <w:bCs/>
                        <w:lang w:val="en-IE" w:eastAsia="en-GB"/>
                      </w:rPr>
                      <w:t>Smijter</w:t>
                    </w:r>
                    <w:proofErr w:type="spellEnd"/>
                  </w:p>
                </w:sdtContent>
              </w:sdt>
            </w:sdtContent>
          </w:sdt>
          <w:p w14:paraId="227D6F6E" w14:textId="535332D8" w:rsidR="00546DB1" w:rsidRPr="009F216F" w:rsidRDefault="00306EA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sdtContent>
            </w:sdt>
          </w:p>
          <w:p w14:paraId="4128A55A" w14:textId="26C2DDF9" w:rsidR="00546DB1" w:rsidRPr="00546DB1" w:rsidRDefault="00306EA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18E4D3C4" w:rsidR="00546DB1" w:rsidRPr="00546DB1" w:rsidRDefault="00306EAD"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20F6751A" w:rsidR="00546DB1" w:rsidRPr="00546DB1" w:rsidRDefault="00306EAD"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306EAD"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306EAD"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306EAD"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306EAD"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07BE6381" w:rsidR="00546DB1" w:rsidRPr="00546DB1" w:rsidRDefault="00306EAD"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6DD1EEA" w14:textId="74404615" w:rsidR="00803007" w:rsidRPr="00306EAD" w:rsidRDefault="00306EAD" w:rsidP="00803007">
          <w:r w:rsidRPr="00006850">
            <w:t xml:space="preserve">Die Taskforce </w:t>
          </w:r>
          <w:proofErr w:type="spellStart"/>
          <w:r w:rsidRPr="00006850">
            <w:t>Foreign</w:t>
          </w:r>
          <w:proofErr w:type="spellEnd"/>
          <w:r w:rsidRPr="00006850">
            <w:t xml:space="preserve"> </w:t>
          </w:r>
          <w:proofErr w:type="spellStart"/>
          <w:r w:rsidRPr="00006850">
            <w:t>Subsidies</w:t>
          </w:r>
          <w:proofErr w:type="spellEnd"/>
          <w:r w:rsidRPr="00006850">
            <w:t xml:space="preserve"> der Abteilung A.5 der Generaldirektion Wettbewerb ist für die Durchführung und Durchsetzung der Drittstaatensubventionsverordnung (</w:t>
          </w:r>
          <w:proofErr w:type="spellStart"/>
          <w:r w:rsidRPr="00006850">
            <w:t>Foreign</w:t>
          </w:r>
          <w:proofErr w:type="spellEnd"/>
          <w:r w:rsidRPr="00006850">
            <w:t xml:space="preserve"> </w:t>
          </w:r>
          <w:proofErr w:type="spellStart"/>
          <w:r w:rsidRPr="00006850">
            <w:t>Subsidies</w:t>
          </w:r>
          <w:proofErr w:type="spellEnd"/>
          <w:r w:rsidRPr="00006850">
            <w:t xml:space="preserve"> Regulation) verantwortlich. Die Abteilung identifiziert und bewertet, ob Subventionen von drittstaatlichen Regierungen, den Wettbewerb im Binnenmarkt verzerren oder beeinträchtigen. Wir sind ein hochmotiviertes Team und bereitwillig das neue Instrument und die damit neuen verbundenen Kompetenzen der Kommission anzuwenden und durchzusetzen.</w:t>
          </w:r>
        </w:p>
      </w:sdtContent>
    </w:sdt>
    <w:p w14:paraId="3862387A" w14:textId="77777777" w:rsidR="00803007" w:rsidRPr="00306EAD"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7330C179" w:rsidR="00803007" w:rsidRPr="009F216F" w:rsidRDefault="00306EAD" w:rsidP="00803007">
          <w:pPr>
            <w:rPr>
              <w:lang w:eastAsia="en-GB"/>
            </w:rPr>
          </w:pPr>
          <w:r w:rsidRPr="00006850">
            <w:t xml:space="preserve">Wir bieten eine Stelle im Team der Taskforce </w:t>
          </w:r>
          <w:proofErr w:type="spellStart"/>
          <w:r w:rsidRPr="00006850">
            <w:t>Foreign</w:t>
          </w:r>
          <w:proofErr w:type="spellEnd"/>
          <w:r w:rsidRPr="00006850">
            <w:t xml:space="preserve"> </w:t>
          </w:r>
          <w:proofErr w:type="spellStart"/>
          <w:r w:rsidRPr="00006850">
            <w:t>Subsidies</w:t>
          </w:r>
          <w:proofErr w:type="spellEnd"/>
          <w:r w:rsidRPr="00006850">
            <w:t xml:space="preserve"> an. Wir sind ein wachsendes Team und sind primär für die Durchführung und Durchsetzung der Drittstaaten</w:t>
          </w:r>
          <w:r w:rsidRPr="00006850">
            <w:softHyphen/>
            <w:t>subventions</w:t>
          </w:r>
          <w:r w:rsidRPr="00006850">
            <w:softHyphen/>
            <w:t>verordnung (</w:t>
          </w:r>
          <w:proofErr w:type="spellStart"/>
          <w:r w:rsidRPr="00006850">
            <w:t>Foreign</w:t>
          </w:r>
          <w:proofErr w:type="spellEnd"/>
          <w:r w:rsidRPr="00006850">
            <w:t xml:space="preserve"> </w:t>
          </w:r>
          <w:proofErr w:type="spellStart"/>
          <w:r w:rsidRPr="00006850">
            <w:t>Subsidies</w:t>
          </w:r>
          <w:proofErr w:type="spellEnd"/>
          <w:r w:rsidRPr="00006850">
            <w:t xml:space="preserve"> Regulation) verantwortlich, welche an der Schnittstelle zwischen der </w:t>
          </w:r>
          <w:proofErr w:type="gramStart"/>
          <w:r w:rsidRPr="00006850">
            <w:t>EU Wettbewerbs- und Handelspolitik</w:t>
          </w:r>
          <w:proofErr w:type="gramEnd"/>
          <w:r w:rsidRPr="00006850">
            <w:t xml:space="preserve"> ansetzt. Aufgrund der Neuartigkeit des rechtlichen Instruments erwarten wir, dass Sie über eine kreative als auch pragmatische Arbeitsweise verfügen sowie analytische Fähigkeiten mitbringen. Im Rahmen der Stelle werden Sie das Team bei der Vorbereitung und Umsetzung der Drittstaaten</w:t>
          </w:r>
          <w:r w:rsidRPr="00006850">
            <w:softHyphen/>
            <w:t>subventions</w:t>
          </w:r>
          <w:r w:rsidRPr="00006850">
            <w:softHyphen/>
            <w:t>verordnung unterstützen und an konkreten Fällen und Handlungsempfehlungen mitarbeiten. Die Arbeit im Team erfordert ein gutes Verständnis von wirtschaftlichen als auch rechtlichen Zusammenhängen, insbesondere über die Rolle von Subventionen in Unternehmen. Der Umfang der Aufgaben, die Sie übernehmen werden, hängt von den Anforderungen und Kapazitäten der Abteilung sowie von Ihren Fähigkeiten ab, die Sie mitbringen. Beispielsweise ist Ihr universitärer und beruflicher Hintergrund, Ihre sektorspezifische Erfahrung sowie Ihre eigenen Interessenschwerpunkte maßgeblich.</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2387419D" w14:textId="04F7C056" w:rsidR="00803007" w:rsidRPr="009F216F" w:rsidRDefault="00306EAD" w:rsidP="00803007">
          <w:pPr>
            <w:pStyle w:val="ListNumber"/>
            <w:numPr>
              <w:ilvl w:val="0"/>
              <w:numId w:val="0"/>
            </w:numPr>
            <w:ind w:left="709" w:hanging="709"/>
            <w:rPr>
              <w:b/>
              <w:bCs/>
              <w:lang w:eastAsia="en-GB"/>
            </w:rPr>
          </w:pPr>
          <w:r w:rsidRPr="00006850">
            <w:t>Wir suchen einen motivierten Kollegen mit einem fundierten Wissen in Wettbewerbs- oder Handelspolitik. Erfahrung über die Durchsetzung der EU-Fusionskontrollverordnung, von staatsbeihilfenrechtlichen Regelungen und/oder von handelspolitischen Schutzinstrumenten ist von Vorteil. Sie sollten proaktiv, gewissenhaft, verantwortungsbewusst und flexibel bei der Arbeit an Fällen und Konzepten sein und dabei sowohl ökonomische als auch rechtliche Aspekte berücksichtigen. Darüber hinaus sollten Sie Teambereitschaft zeigen und sich innerhalb der Taskforce als auch im Allgemeinen in der Generaldirektion Wettbewerb sowie in anderen Stellen der Kommission, wie dem Juristischen Dienst, einbringen. Die Arbeitssprache der Taskforce ist Englisch, wobei weitere Kenntnisse in EU oder Nicht-EU-Sprachen von Vorteil sind.</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lastRenderedPageBreak/>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lastRenderedPageBreak/>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228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F7504"/>
    <w:rsid w:val="00306EAD"/>
    <w:rsid w:val="0035094A"/>
    <w:rsid w:val="003874E2"/>
    <w:rsid w:val="00546DB1"/>
    <w:rsid w:val="006F44C9"/>
    <w:rsid w:val="007716E4"/>
    <w:rsid w:val="007C07D8"/>
    <w:rsid w:val="007D0EC6"/>
    <w:rsid w:val="00803007"/>
    <w:rsid w:val="0089735C"/>
    <w:rsid w:val="008D52CF"/>
    <w:rsid w:val="009442BE"/>
    <w:rsid w:val="009F216F"/>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0D0D79"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0D0D79"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0D0D79"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0D0D79" w:rsidRDefault="00DB168D" w:rsidP="00DB168D">
          <w:pPr>
            <w:pStyle w:val="6801C21AD23447B88917F1258506DBA11"/>
          </w:pPr>
          <w:r>
            <w:rPr>
              <w:b/>
            </w:rPr>
            <w:t xml:space="preserve">     </w:t>
          </w:r>
        </w:p>
      </w:docPartBody>
    </w:docPart>
    <w:docPart>
      <w:docPartPr>
        <w:name w:val="BD3102D48A9F4CB086F6EA86A1AB1737"/>
        <w:category>
          <w:name w:val="General"/>
          <w:gallery w:val="placeholder"/>
        </w:category>
        <w:types>
          <w:type w:val="bbPlcHdr"/>
        </w:types>
        <w:behaviors>
          <w:behavior w:val="content"/>
        </w:behaviors>
        <w:guid w:val="{55E8F9B8-6645-4A1E-8AEF-1F9227EA9F8E}"/>
      </w:docPartPr>
      <w:docPartBody>
        <w:p w:rsidR="00000000" w:rsidRDefault="000D0D79" w:rsidP="000D0D79">
          <w:pPr>
            <w:pStyle w:val="BD3102D48A9F4CB086F6EA86A1AB1737"/>
          </w:pPr>
          <w:r w:rsidRPr="00111AB6">
            <w:rPr>
              <w:rStyle w:val="PlaceholderText"/>
            </w:rPr>
            <w:t>Click or tap here to enter text.</w:t>
          </w:r>
        </w:p>
      </w:docPartBody>
    </w:docPart>
    <w:docPart>
      <w:docPartPr>
        <w:name w:val="CBD408C7A257470D87EAD8B122C352F0"/>
        <w:category>
          <w:name w:val="General"/>
          <w:gallery w:val="placeholder"/>
        </w:category>
        <w:types>
          <w:type w:val="bbPlcHdr"/>
        </w:types>
        <w:behaviors>
          <w:behavior w:val="content"/>
        </w:behaviors>
        <w:guid w:val="{1E973F73-E856-4C28-80D5-F65806919FDA}"/>
      </w:docPartPr>
      <w:docPartBody>
        <w:p w:rsidR="00000000" w:rsidRDefault="000D0D79" w:rsidP="000D0D79">
          <w:pPr>
            <w:pStyle w:val="CBD408C7A257470D87EAD8B122C352F0"/>
          </w:pPr>
          <w:r w:rsidRPr="00111A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E1AC1"/>
    <w:multiLevelType w:val="multilevel"/>
    <w:tmpl w:val="2266E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780404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D0D79"/>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D0D79"/>
    <w:rPr>
      <w:color w:val="288061"/>
    </w:rPr>
  </w:style>
  <w:style w:type="paragraph" w:customStyle="1" w:styleId="BD3102D48A9F4CB086F6EA86A1AB1737">
    <w:name w:val="BD3102D48A9F4CB086F6EA86A1AB1737"/>
    <w:rsid w:val="000D0D79"/>
  </w:style>
  <w:style w:type="paragraph" w:customStyle="1" w:styleId="CBD408C7A257470D87EAD8B122C352F0">
    <w:name w:val="CBD408C7A257470D87EAD8B122C352F0"/>
    <w:rsid w:val="000D0D79"/>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0</TotalTime>
  <Pages>4</Pages>
  <Words>1034</Words>
  <Characters>6479</Characters>
  <Application>Microsoft Office Word</Application>
  <DocSecurity>0</DocSecurity>
  <PresentationFormat>Microsoft Word 14.0</PresentationFormat>
  <Lines>99</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DALMIGLIO Chiara (COMP)</cp:lastModifiedBy>
  <cp:revision>2</cp:revision>
  <dcterms:created xsi:type="dcterms:W3CDTF">2023-04-26T09:50:00Z</dcterms:created>
  <dcterms:modified xsi:type="dcterms:W3CDTF">2023-04-26T09:50:00Z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