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0139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0139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0139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0139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0139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0139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6B101E8A" w14:textId="3FE4E958" w:rsidR="004B16C6" w:rsidRPr="00F76AD2" w:rsidRDefault="004B16C6" w:rsidP="004B16C6">
                <w:pPr>
                  <w:rPr>
                    <w:b/>
                  </w:rPr>
                </w:pPr>
                <w:r w:rsidRPr="00F76AD2">
                  <w:rPr>
                    <w:b/>
                    <w:lang w:eastAsia="en-GB"/>
                  </w:rPr>
                  <w:t>Generaldire</w:t>
                </w:r>
                <w:r>
                  <w:rPr>
                    <w:b/>
                    <w:lang w:eastAsia="en-GB"/>
                  </w:rPr>
                  <w:t>k</w:t>
                </w:r>
                <w:r w:rsidRPr="00F76AD2">
                  <w:rPr>
                    <w:b/>
                    <w:lang w:eastAsia="en-GB"/>
                  </w:rPr>
                  <w:t xml:space="preserve">tion </w:t>
                </w:r>
                <w:r>
                  <w:rPr>
                    <w:b/>
                    <w:lang w:eastAsia="en-GB"/>
                  </w:rPr>
                  <w:t xml:space="preserve">für </w:t>
                </w:r>
                <w:r w:rsidRPr="00F76AD2">
                  <w:rPr>
                    <w:b/>
                  </w:rPr>
                  <w:t>Klimapolitik</w:t>
                </w:r>
              </w:p>
              <w:p w14:paraId="163192D7" w14:textId="5F92C0DC" w:rsidR="00546DB1" w:rsidRPr="00546DB1" w:rsidRDefault="004B16C6" w:rsidP="004B16C6">
                <w:pPr>
                  <w:tabs>
                    <w:tab w:val="left" w:pos="426"/>
                  </w:tabs>
                  <w:rPr>
                    <w:bCs/>
                    <w:lang w:val="en-IE" w:eastAsia="en-GB"/>
                  </w:rPr>
                </w:pPr>
                <w:r w:rsidRPr="00F76AD2">
                  <w:rPr>
                    <w:b/>
                  </w:rPr>
                  <w:t xml:space="preserve">Referat: A3, </w:t>
                </w:r>
                <w:r w:rsidRPr="00F76AD2">
                  <w:rPr>
                    <w:b/>
                    <w:lang w:val="de-AT"/>
                  </w:rPr>
                  <w:t xml:space="preserve">Anpassung </w:t>
                </w:r>
                <w:r>
                  <w:rPr>
                    <w:b/>
                    <w:lang w:val="de-AT"/>
                  </w:rPr>
                  <w:t xml:space="preserve">und Resilienz </w:t>
                </w:r>
                <w:r w:rsidRPr="00F76AD2">
                  <w:rPr>
                    <w:b/>
                    <w:lang w:val="de-AT"/>
                  </w:rPr>
                  <w:t>an den Klimawandel</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4E46512" w:rsidR="00546DB1" w:rsidRPr="009F216F" w:rsidRDefault="00D244C5" w:rsidP="005F6927">
                <w:pPr>
                  <w:tabs>
                    <w:tab w:val="left" w:pos="426"/>
                  </w:tabs>
                  <w:rPr>
                    <w:bCs/>
                    <w:lang w:eastAsia="en-GB"/>
                  </w:rPr>
                </w:pPr>
                <w:r>
                  <w:rPr>
                    <w:bCs/>
                    <w:lang w:eastAsia="en-GB"/>
                  </w:rPr>
                  <w:t>365200</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43D13CB" w:rsidR="00546DB1" w:rsidRPr="009F216F" w:rsidRDefault="001361B4" w:rsidP="005F6927">
                <w:pPr>
                  <w:tabs>
                    <w:tab w:val="left" w:pos="426"/>
                  </w:tabs>
                  <w:rPr>
                    <w:bCs/>
                    <w:lang w:eastAsia="en-GB"/>
                  </w:rPr>
                </w:pPr>
                <w:r>
                  <w:rPr>
                    <w:bCs/>
                    <w:lang w:eastAsia="en-GB"/>
                  </w:rPr>
                  <w:t xml:space="preserve">Elena </w:t>
                </w:r>
                <w:r>
                  <w:rPr>
                    <w:bCs/>
                    <w:lang w:val="sk-SK" w:eastAsia="en-GB"/>
                  </w:rPr>
                  <w:t>Višnar Malinovská</w:t>
                </w:r>
              </w:p>
            </w:sdtContent>
          </w:sdt>
          <w:p w14:paraId="227D6F6E" w14:textId="368298DE" w:rsidR="00546DB1" w:rsidRPr="009F216F" w:rsidRDefault="00E0139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244C5">
                  <w:rPr>
                    <w:bCs/>
                    <w:lang w:eastAsia="en-GB"/>
                  </w:rPr>
                  <w:t>Dritte</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1361B4">
                  <w:rPr>
                    <w:bCs/>
                    <w:lang w:eastAsia="en-GB"/>
                  </w:rPr>
                  <w:t>3</w:t>
                </w:r>
              </w:sdtContent>
            </w:sdt>
          </w:p>
          <w:p w14:paraId="4128A55A" w14:textId="661FE7D0" w:rsidR="00546DB1" w:rsidRPr="00546DB1" w:rsidRDefault="00E0139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361B4">
                  <w:rPr>
                    <w:bCs/>
                    <w:lang w:eastAsia="en-GB"/>
                  </w:rPr>
                  <w:t xml:space="preserve">2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361B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9CE2151" w:rsidR="00546DB1" w:rsidRPr="00546DB1" w:rsidRDefault="00E0139B" w:rsidP="005F6927">
            <w:pPr>
              <w:tabs>
                <w:tab w:val="left" w:pos="426"/>
              </w:tabs>
              <w:rPr>
                <w:bCs/>
                <w:lang w:eastAsia="en-GB"/>
              </w:rPr>
            </w:pPr>
            <w:sdt>
              <w:sdtPr>
                <w:rPr>
                  <w:bCs/>
                  <w:szCs w:val="24"/>
                  <w:lang w:eastAsia="en-GB"/>
                </w:rPr>
                <w:id w:val="269588133"/>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1"/>
                  <w14:checkedState w14:val="2612" w14:font="MS Gothic"/>
                  <w14:uncheckedState w14:val="2610" w14:font="MS Gothic"/>
                </w14:checkbox>
              </w:sdtPr>
              <w:sdtEndPr/>
              <w:sdtContent>
                <w:r w:rsidR="001361B4">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204DF4A4" w:rsidR="00546DB1" w:rsidRPr="00546DB1" w:rsidRDefault="00E0139B"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B068FE">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55D4C2A0" w:rsidR="00546DB1" w:rsidRPr="00546DB1" w:rsidRDefault="00E0139B"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97160C">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23B213D6" w:rsidR="00546DB1" w:rsidRPr="00546DB1" w:rsidRDefault="00E0139B" w:rsidP="005F6927">
            <w:pPr>
              <w:tabs>
                <w:tab w:val="left" w:pos="426"/>
              </w:tabs>
              <w:contextualSpacing/>
              <w:rPr>
                <w:bCs/>
                <w:szCs w:val="24"/>
                <w:lang w:eastAsia="en-GB"/>
              </w:rPr>
            </w:pPr>
            <w:sdt>
              <w:sdtPr>
                <w:rPr>
                  <w:bCs/>
                  <w:szCs w:val="24"/>
                  <w:lang w:eastAsia="en-GB"/>
                </w:rPr>
                <w:id w:val="-68340659"/>
                <w14:checkbox>
                  <w14:checked w14:val="1"/>
                  <w14:checkedState w14:val="2612" w14:font="MS Gothic"/>
                  <w14:uncheckedState w14:val="2610" w14:font="MS Gothic"/>
                </w14:checkbox>
              </w:sdtPr>
              <w:sdtEndPr/>
              <w:sdtContent>
                <w:r w:rsidR="0097160C">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7B9FA39A"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1"/>
                  <w14:checkedState w14:val="2612" w14:font="MS Gothic"/>
                  <w14:uncheckedState w14:val="2610" w14:font="MS Gothic"/>
                </w14:checkbox>
              </w:sdtPr>
              <w:sdtEndPr/>
              <w:sdtContent>
                <w:r w:rsidR="0097160C">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1"/>
                  <w14:checkedState w14:val="2612" w14:font="MS Gothic"/>
                  <w14:uncheckedState w14:val="2610" w14:font="MS Gothic"/>
                </w14:checkbox>
              </w:sdtPr>
              <w:sdtEndPr/>
              <w:sdtContent>
                <w:r w:rsidR="0097160C">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1"/>
                  <w14:checkedState w14:val="2612" w14:font="MS Gothic"/>
                  <w14:uncheckedState w14:val="2610" w14:font="MS Gothic"/>
                </w14:checkbox>
              </w:sdtPr>
              <w:sdtEndPr/>
              <w:sdtContent>
                <w:r w:rsidR="001361B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E0139B"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E0139B"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484097B6" w:rsidR="00546DB1" w:rsidRPr="00546DB1" w:rsidRDefault="00E0139B"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1361B4">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4D7A29BA" w14:textId="77777777" w:rsidR="00D244C5" w:rsidRPr="00190B2E" w:rsidRDefault="00D244C5" w:rsidP="00D244C5">
          <w:pPr>
            <w:spacing w:after="0"/>
            <w:rPr>
              <w:rStyle w:val="rynqvb"/>
              <w:color w:val="000000"/>
              <w:szCs w:val="24"/>
              <w:shd w:val="clear" w:color="auto" w:fill="F5F5F5"/>
            </w:rPr>
          </w:pPr>
          <w:r w:rsidRPr="00190B2E">
            <w:rPr>
              <w:rStyle w:val="rynqvb"/>
              <w:color w:val="000000"/>
              <w:szCs w:val="24"/>
              <w:shd w:val="clear" w:color="auto" w:fill="F5F5F5"/>
            </w:rPr>
            <w:t>Die Generaldirektion Klimaschutz (GD CLIMA) leitet die Vorhaben der Europäischen Kommission zur Bekämpfung des Klimawandels, der größten Herausforderung unserer Zeit.</w:t>
          </w:r>
          <w:r w:rsidRPr="00190B2E">
            <w:rPr>
              <w:color w:val="000000"/>
              <w:szCs w:val="24"/>
              <w:shd w:val="clear" w:color="auto" w:fill="F5F5F5"/>
            </w:rPr>
            <w:t xml:space="preserve"> </w:t>
          </w:r>
          <w:r w:rsidRPr="00190B2E">
            <w:rPr>
              <w:rStyle w:val="rynqvb"/>
              <w:color w:val="000000"/>
              <w:szCs w:val="24"/>
              <w:shd w:val="clear" w:color="auto" w:fill="F5F5F5"/>
            </w:rPr>
            <w:t xml:space="preserve">Unsere Mission, basierend auf dem Europäischen Grünen Deal und dem Europäischen Klimagesetz, ist es, Politiken und Strategien zu formulieren und umzusetzen, die es der EU ermöglichen, ihre Klimaziele zu erreichen und den geplanten Wandel zu </w:t>
          </w:r>
          <w:r w:rsidRPr="00190B2E">
            <w:rPr>
              <w:rStyle w:val="rynqvb"/>
              <w:color w:val="000000"/>
              <w:szCs w:val="24"/>
              <w:shd w:val="clear" w:color="auto" w:fill="F5F5F5"/>
            </w:rPr>
            <w:lastRenderedPageBreak/>
            <w:t>einer klimaneutralen und klimaresilienten Gesellschaft herbeizuführen.</w:t>
          </w:r>
          <w:r w:rsidRPr="00190B2E">
            <w:rPr>
              <w:color w:val="000000"/>
              <w:szCs w:val="24"/>
              <w:shd w:val="clear" w:color="auto" w:fill="F5F5F5"/>
            </w:rPr>
            <w:t xml:space="preserve"> </w:t>
          </w:r>
          <w:r w:rsidRPr="00190B2E">
            <w:rPr>
              <w:rStyle w:val="rynqvb"/>
              <w:color w:val="000000"/>
              <w:szCs w:val="24"/>
              <w:shd w:val="clear" w:color="auto" w:fill="F5F5F5"/>
            </w:rPr>
            <w:t>Diese ehrgeizigen Strategien wiederum ermöglichen es der EU, die globalen Bemühungen zur Vermeidung eines gefährlichen Klimawandels anzuführen und sich auf seine Auswirkungen vorzubereiten.</w:t>
          </w:r>
          <w:r w:rsidRPr="00190B2E">
            <w:rPr>
              <w:color w:val="000000"/>
              <w:szCs w:val="24"/>
              <w:shd w:val="clear" w:color="auto" w:fill="F5F5F5"/>
            </w:rPr>
            <w:t xml:space="preserve"> </w:t>
          </w:r>
          <w:r w:rsidRPr="00190B2E">
            <w:rPr>
              <w:rStyle w:val="rynqvb"/>
              <w:color w:val="000000"/>
              <w:szCs w:val="24"/>
              <w:shd w:val="clear" w:color="auto" w:fill="F5F5F5"/>
            </w:rPr>
            <w:t xml:space="preserve">Unsere nationalen und internationalen Bemühungen stehen innerhalb der Kommission, in Europa und international ständig im politischen Rampenlicht und haben angesichts der COVID-Pandemie, der Erholung von ihren Auswirkungen und des Krieges in der Ukraine im Kern der europäischen Politik überdauert. </w:t>
          </w:r>
        </w:p>
        <w:p w14:paraId="629F9EB5" w14:textId="77777777" w:rsidR="00D244C5" w:rsidRPr="00190B2E" w:rsidRDefault="00D244C5" w:rsidP="00D244C5">
          <w:pPr>
            <w:spacing w:after="0"/>
            <w:rPr>
              <w:rStyle w:val="rynqvb"/>
              <w:color w:val="000000"/>
              <w:szCs w:val="24"/>
              <w:shd w:val="clear" w:color="auto" w:fill="F5F5F5"/>
            </w:rPr>
          </w:pPr>
        </w:p>
        <w:p w14:paraId="2098734D" w14:textId="77777777" w:rsidR="00D244C5" w:rsidRPr="00190B2E" w:rsidRDefault="00D244C5" w:rsidP="00D244C5">
          <w:pPr>
            <w:spacing w:after="0"/>
            <w:rPr>
              <w:rStyle w:val="rynqvb"/>
              <w:color w:val="000000"/>
              <w:szCs w:val="24"/>
              <w:shd w:val="clear" w:color="auto" w:fill="F5F5F5"/>
            </w:rPr>
          </w:pPr>
          <w:r w:rsidRPr="00190B2E">
            <w:rPr>
              <w:rStyle w:val="rynqvb"/>
              <w:color w:val="000000"/>
              <w:szCs w:val="24"/>
              <w:shd w:val="clear" w:color="auto" w:fill="F5F5F5"/>
            </w:rPr>
            <w:t>Das Referat Klimawandelanp</w:t>
          </w:r>
          <w:r>
            <w:rPr>
              <w:rStyle w:val="rynqvb"/>
              <w:color w:val="000000"/>
              <w:szCs w:val="24"/>
              <w:shd w:val="clear" w:color="auto" w:fill="F5F5F5"/>
            </w:rPr>
            <w:t>a</w:t>
          </w:r>
          <w:r w:rsidRPr="00190B2E">
            <w:rPr>
              <w:rStyle w:val="rynqvb"/>
              <w:color w:val="000000"/>
              <w:szCs w:val="24"/>
              <w:shd w:val="clear" w:color="auto" w:fill="F5F5F5"/>
            </w:rPr>
            <w:t>ssung und -</w:t>
          </w:r>
          <w:proofErr w:type="spellStart"/>
          <w:r w:rsidRPr="00190B2E">
            <w:rPr>
              <w:rStyle w:val="rynqvb"/>
              <w:color w:val="000000"/>
              <w:szCs w:val="24"/>
              <w:shd w:val="clear" w:color="auto" w:fill="F5F5F5"/>
            </w:rPr>
            <w:t>resilienz</w:t>
          </w:r>
          <w:proofErr w:type="spellEnd"/>
          <w:r w:rsidRPr="00190B2E">
            <w:rPr>
              <w:rStyle w:val="rynqvb"/>
              <w:color w:val="000000"/>
              <w:szCs w:val="24"/>
              <w:shd w:val="clear" w:color="auto" w:fill="F5F5F5"/>
            </w:rPr>
            <w:t xml:space="preserve"> der GD CLIMA ist ein sehr engagiertes und motiviertes Team, das am Kampf gegen den Klimawandel und am Aufbau von Resilienz, gesellschaftlicher Vorsorge und Anpassung an die Auswirkungen des Klimawandels in Europa arbeitet durch:</w:t>
          </w:r>
        </w:p>
        <w:p w14:paraId="138C19E2"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Beaufsichtigung der Umsetzung der EU-Anpassungsstrategie 2021;</w:t>
          </w:r>
        </w:p>
        <w:p w14:paraId="00C99C77"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 xml:space="preserve">Bereitstellung des Sekretariats für die </w:t>
          </w:r>
          <w:r w:rsidRPr="00E46ED4">
            <w:rPr>
              <w:rStyle w:val="rynqvb"/>
              <w:rFonts w:ascii="Times New Roman" w:hAnsi="Times New Roman" w:cs="Times New Roman"/>
              <w:color w:val="000000"/>
              <w:sz w:val="24"/>
              <w:szCs w:val="24"/>
              <w:shd w:val="clear" w:color="auto" w:fill="F5F5F5"/>
              <w:lang w:val="de-DE"/>
            </w:rPr>
            <w:t>Mission Anpassung an den Klimawandel</w:t>
          </w:r>
          <w:r>
            <w:rPr>
              <w:rStyle w:val="rynqvb"/>
              <w:rFonts w:ascii="Times New Roman" w:hAnsi="Times New Roman" w:cs="Times New Roman"/>
              <w:color w:val="000000"/>
              <w:sz w:val="24"/>
              <w:szCs w:val="24"/>
              <w:shd w:val="clear" w:color="auto" w:fill="F5F5F5"/>
              <w:lang w:val="de-DE"/>
            </w:rPr>
            <w:t xml:space="preserve"> unter </w:t>
          </w:r>
          <w:r w:rsidRPr="00190B2E">
            <w:rPr>
              <w:rStyle w:val="rynqvb"/>
              <w:rFonts w:ascii="Times New Roman" w:hAnsi="Times New Roman" w:cs="Times New Roman"/>
              <w:color w:val="000000"/>
              <w:sz w:val="24"/>
              <w:szCs w:val="24"/>
              <w:shd w:val="clear" w:color="auto" w:fill="F5F5F5"/>
              <w:lang w:val="de-DE"/>
            </w:rPr>
            <w:t>Horizon Europe;</w:t>
          </w:r>
        </w:p>
        <w:p w14:paraId="51843EE5"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 xml:space="preserve">Weiterentwicklung und Umsetzung der Horizon Europe </w:t>
          </w:r>
          <w:r w:rsidRPr="00E46ED4">
            <w:rPr>
              <w:rStyle w:val="rynqvb"/>
              <w:rFonts w:ascii="Times New Roman" w:hAnsi="Times New Roman" w:cs="Times New Roman"/>
              <w:color w:val="000000"/>
              <w:sz w:val="24"/>
              <w:szCs w:val="24"/>
              <w:shd w:val="clear" w:color="auto" w:fill="F5F5F5"/>
              <w:lang w:val="de-DE"/>
            </w:rPr>
            <w:t xml:space="preserve">Mission Anpassung an den Klimawandel </w:t>
          </w:r>
          <w:r w:rsidRPr="00190B2E">
            <w:rPr>
              <w:rStyle w:val="rynqvb"/>
              <w:rFonts w:ascii="Times New Roman" w:hAnsi="Times New Roman" w:cs="Times New Roman"/>
              <w:color w:val="000000"/>
              <w:sz w:val="24"/>
              <w:szCs w:val="24"/>
              <w:shd w:val="clear" w:color="auto" w:fill="F5F5F5"/>
              <w:lang w:val="de-DE"/>
            </w:rPr>
            <w:t xml:space="preserve">unter Leitung des Missionsmanagers; </w:t>
          </w:r>
        </w:p>
        <w:p w14:paraId="596DC3D6"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 xml:space="preserve">Einbindung von Klimaanpassung in die EU-Politik und den MFR (Gemeinsame Agrarpolitik, Aufbau- und </w:t>
          </w:r>
          <w:proofErr w:type="spellStart"/>
          <w:r w:rsidRPr="00190B2E">
            <w:rPr>
              <w:rStyle w:val="rynqvb"/>
              <w:rFonts w:ascii="Times New Roman" w:hAnsi="Times New Roman" w:cs="Times New Roman"/>
              <w:color w:val="000000"/>
              <w:sz w:val="24"/>
              <w:szCs w:val="24"/>
              <w:shd w:val="clear" w:color="auto" w:fill="F5F5F5"/>
              <w:lang w:val="de-DE"/>
            </w:rPr>
            <w:t>Resilienzfazilität</w:t>
          </w:r>
          <w:proofErr w:type="spellEnd"/>
          <w:r w:rsidRPr="00190B2E">
            <w:rPr>
              <w:rStyle w:val="rynqvb"/>
              <w:rFonts w:ascii="Times New Roman" w:hAnsi="Times New Roman" w:cs="Times New Roman"/>
              <w:color w:val="000000"/>
              <w:sz w:val="24"/>
              <w:szCs w:val="24"/>
              <w:shd w:val="clear" w:color="auto" w:fill="F5F5F5"/>
              <w:lang w:val="de-DE"/>
            </w:rPr>
            <w:t xml:space="preserve"> (RRF), LIFE usw.);</w:t>
          </w:r>
        </w:p>
        <w:p w14:paraId="62FEDC94"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 xml:space="preserve"> Finanzierungs-/Versicherungs-/Risikotransfermechanismen für die Anpassung (Taxonomie, Climate </w:t>
          </w:r>
          <w:proofErr w:type="spellStart"/>
          <w:r w:rsidRPr="00190B2E">
            <w:rPr>
              <w:rStyle w:val="rynqvb"/>
              <w:rFonts w:ascii="Times New Roman" w:hAnsi="Times New Roman" w:cs="Times New Roman"/>
              <w:color w:val="000000"/>
              <w:sz w:val="24"/>
              <w:szCs w:val="24"/>
              <w:shd w:val="clear" w:color="auto" w:fill="F5F5F5"/>
              <w:lang w:val="de-DE"/>
            </w:rPr>
            <w:t>Resilience</w:t>
          </w:r>
          <w:proofErr w:type="spellEnd"/>
          <w:r w:rsidRPr="00190B2E">
            <w:rPr>
              <w:rStyle w:val="rynqvb"/>
              <w:rFonts w:ascii="Times New Roman" w:hAnsi="Times New Roman" w:cs="Times New Roman"/>
              <w:color w:val="000000"/>
              <w:sz w:val="24"/>
              <w:szCs w:val="24"/>
              <w:shd w:val="clear" w:color="auto" w:fill="F5F5F5"/>
              <w:lang w:val="de-DE"/>
            </w:rPr>
            <w:t xml:space="preserve"> </w:t>
          </w:r>
          <w:proofErr w:type="spellStart"/>
          <w:r w:rsidRPr="00190B2E">
            <w:rPr>
              <w:rStyle w:val="rynqvb"/>
              <w:rFonts w:ascii="Times New Roman" w:hAnsi="Times New Roman" w:cs="Times New Roman"/>
              <w:color w:val="000000"/>
              <w:sz w:val="24"/>
              <w:szCs w:val="24"/>
              <w:shd w:val="clear" w:color="auto" w:fill="F5F5F5"/>
              <w:lang w:val="de-DE"/>
            </w:rPr>
            <w:t>Dialogue</w:t>
          </w:r>
          <w:proofErr w:type="spellEnd"/>
          <w:r w:rsidRPr="00190B2E">
            <w:rPr>
              <w:rStyle w:val="rynqvb"/>
              <w:rFonts w:ascii="Times New Roman" w:hAnsi="Times New Roman" w:cs="Times New Roman"/>
              <w:color w:val="000000"/>
              <w:sz w:val="24"/>
              <w:szCs w:val="24"/>
              <w:shd w:val="clear" w:color="auto" w:fill="F5F5F5"/>
              <w:lang w:val="de-DE"/>
            </w:rPr>
            <w:t>);</w:t>
          </w:r>
        </w:p>
        <w:p w14:paraId="666112EC" w14:textId="77777777" w:rsidR="00D244C5" w:rsidRPr="00190B2E" w:rsidRDefault="00D244C5" w:rsidP="00D244C5">
          <w:pPr>
            <w:pStyle w:val="ListParagraph"/>
            <w:numPr>
              <w:ilvl w:val="0"/>
              <w:numId w:val="30"/>
            </w:numPr>
            <w:spacing w:after="0" w:line="240" w:lineRule="auto"/>
            <w:rPr>
              <w:rStyle w:val="rynqvb"/>
              <w:rFonts w:ascii="Times New Roman" w:hAnsi="Times New Roman" w:cs="Times New Roman"/>
              <w:color w:val="000000"/>
              <w:sz w:val="24"/>
              <w:szCs w:val="24"/>
              <w:shd w:val="clear" w:color="auto" w:fill="F5F5F5"/>
              <w:lang w:val="de-DE"/>
            </w:rPr>
          </w:pPr>
          <w:r w:rsidRPr="00190B2E">
            <w:rPr>
              <w:rStyle w:val="rynqvb"/>
              <w:rFonts w:ascii="Times New Roman" w:hAnsi="Times New Roman" w:cs="Times New Roman"/>
              <w:color w:val="000000"/>
              <w:sz w:val="24"/>
              <w:szCs w:val="24"/>
              <w:shd w:val="clear" w:color="auto" w:fill="F5F5F5"/>
              <w:lang w:val="de-DE"/>
            </w:rPr>
            <w:t xml:space="preserve">Standardisierung und Klimasicherheit der Infrastruktur; </w:t>
          </w:r>
        </w:p>
        <w:p w14:paraId="76DD1EEA" w14:textId="43D0717C" w:rsidR="00803007" w:rsidRPr="001361B4" w:rsidRDefault="00D244C5" w:rsidP="00D244C5">
          <w:pPr>
            <w:spacing w:after="0"/>
            <w:rPr>
              <w:lang w:eastAsia="en-GB"/>
            </w:rPr>
          </w:pPr>
          <w:r w:rsidRPr="00190B2E">
            <w:rPr>
              <w:rStyle w:val="rynqvb"/>
              <w:color w:val="000000"/>
              <w:szCs w:val="24"/>
              <w:shd w:val="clear" w:color="auto" w:fill="F5F5F5"/>
            </w:rPr>
            <w:t>Wir arbeiten eng mit anderen Kommissionsdienststellen, europäischen und internationalen Wirtschaftsforschungsinstituten und politischen Thinktanks, dem Zwischenstaatlichen Ausschuss für Klimaänderungen (IPCC), den Mitgliedstaaten, dem Rat und dem Parlament zusammen.</w:t>
          </w:r>
        </w:p>
      </w:sdtContent>
    </w:sdt>
    <w:p w14:paraId="3862387A" w14:textId="77777777" w:rsidR="00803007" w:rsidRPr="001361B4"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5E37464" w14:textId="77777777" w:rsidR="00D244C5" w:rsidRPr="00190B2E" w:rsidRDefault="00D244C5" w:rsidP="00D244C5">
          <w:pPr>
            <w:spacing w:after="0"/>
            <w:rPr>
              <w:color w:val="000000"/>
              <w:szCs w:val="24"/>
            </w:rPr>
          </w:pPr>
          <w:r w:rsidRPr="00190B2E">
            <w:rPr>
              <w:color w:val="000000"/>
              <w:szCs w:val="24"/>
            </w:rPr>
            <w:t xml:space="preserve">Die Hauptaufgaben für den/ die neue/n Kollegen/ Kollegin: </w:t>
          </w:r>
        </w:p>
        <w:p w14:paraId="41F50BDA" w14:textId="77777777" w:rsidR="00D244C5" w:rsidRPr="00190B2E" w:rsidRDefault="00D244C5" w:rsidP="00D244C5">
          <w:pPr>
            <w:pStyle w:val="ListParagraph"/>
            <w:numPr>
              <w:ilvl w:val="0"/>
              <w:numId w:val="31"/>
            </w:numPr>
            <w:spacing w:after="0" w:line="240" w:lineRule="auto"/>
            <w:jc w:val="both"/>
            <w:rPr>
              <w:rFonts w:ascii="Times New Roman" w:eastAsia="Times New Roman" w:hAnsi="Times New Roman" w:cs="Times New Roman"/>
              <w:color w:val="000000"/>
              <w:sz w:val="24"/>
              <w:szCs w:val="24"/>
              <w:lang w:val="de-DE" w:eastAsia="en-IE"/>
            </w:rPr>
          </w:pPr>
          <w:r w:rsidRPr="00190B2E">
            <w:rPr>
              <w:rFonts w:ascii="Times New Roman" w:eastAsia="Times New Roman" w:hAnsi="Times New Roman" w:cs="Times New Roman"/>
              <w:color w:val="000000"/>
              <w:sz w:val="24"/>
              <w:szCs w:val="24"/>
              <w:lang w:val="de-DE" w:eastAsia="en-IE"/>
            </w:rPr>
            <w:t xml:space="preserve">zur Bewertung der Fortschritte bei der Umsetzung anpassungsrelevanter Bestimmungen der </w:t>
          </w:r>
          <w:proofErr w:type="spellStart"/>
          <w:r w:rsidRPr="00190B2E">
            <w:rPr>
              <w:rFonts w:ascii="Times New Roman" w:eastAsia="Times New Roman" w:hAnsi="Times New Roman" w:cs="Times New Roman"/>
              <w:color w:val="000000"/>
              <w:sz w:val="24"/>
              <w:szCs w:val="24"/>
              <w:lang w:val="de-DE" w:eastAsia="en-IE"/>
            </w:rPr>
            <w:t>Governance</w:t>
          </w:r>
          <w:proofErr w:type="spellEnd"/>
          <w:r w:rsidRPr="00190B2E">
            <w:rPr>
              <w:rFonts w:ascii="Times New Roman" w:eastAsia="Times New Roman" w:hAnsi="Times New Roman" w:cs="Times New Roman"/>
              <w:color w:val="000000"/>
              <w:sz w:val="24"/>
              <w:szCs w:val="24"/>
              <w:lang w:val="de-DE" w:eastAsia="en-IE"/>
            </w:rPr>
            <w:t>-Verordnung und des Klimagesetzes beitragen;</w:t>
          </w:r>
        </w:p>
        <w:p w14:paraId="70D476C5" w14:textId="77777777" w:rsidR="00D244C5" w:rsidRPr="00190B2E" w:rsidRDefault="00D244C5" w:rsidP="00D244C5">
          <w:pPr>
            <w:pStyle w:val="ListParagraph"/>
            <w:numPr>
              <w:ilvl w:val="0"/>
              <w:numId w:val="31"/>
            </w:numPr>
            <w:spacing w:after="0" w:line="240" w:lineRule="auto"/>
            <w:jc w:val="both"/>
            <w:rPr>
              <w:rFonts w:ascii="Times New Roman" w:eastAsia="Times New Roman" w:hAnsi="Times New Roman" w:cs="Times New Roman"/>
              <w:color w:val="000000"/>
              <w:sz w:val="24"/>
              <w:szCs w:val="24"/>
              <w:lang w:val="de-DE" w:eastAsia="en-IE"/>
            </w:rPr>
          </w:pPr>
          <w:r w:rsidRPr="00190B2E">
            <w:rPr>
              <w:rFonts w:ascii="Times New Roman" w:eastAsia="Times New Roman" w:hAnsi="Times New Roman" w:cs="Times New Roman"/>
              <w:color w:val="000000"/>
              <w:sz w:val="24"/>
              <w:szCs w:val="24"/>
              <w:lang w:val="de-DE" w:eastAsia="en-IE"/>
            </w:rPr>
            <w:t>sich mit den neuesten Forschungsergebnissen zu Anpassung und Resilienz auseinanderzusetzen und innerhalb des Referats die Entwicklung einer Rahmenstruktur von Indikatoren für die Klimaanpassung im Einklang mit der EU-Anpassungsstrategie zu leiten;</w:t>
          </w:r>
        </w:p>
        <w:p w14:paraId="21DD55D6" w14:textId="77777777" w:rsidR="00D244C5" w:rsidRPr="00190B2E" w:rsidRDefault="00D244C5" w:rsidP="00D244C5">
          <w:pPr>
            <w:pStyle w:val="ListParagraph"/>
            <w:numPr>
              <w:ilvl w:val="0"/>
              <w:numId w:val="31"/>
            </w:numPr>
            <w:spacing w:after="0" w:line="240" w:lineRule="auto"/>
            <w:jc w:val="both"/>
            <w:rPr>
              <w:rFonts w:ascii="Times New Roman" w:eastAsia="Times New Roman" w:hAnsi="Times New Roman" w:cs="Times New Roman"/>
              <w:color w:val="000000"/>
              <w:sz w:val="24"/>
              <w:szCs w:val="24"/>
              <w:lang w:val="de-DE" w:eastAsia="en-IE"/>
            </w:rPr>
          </w:pPr>
          <w:r w:rsidRPr="00190B2E">
            <w:rPr>
              <w:rFonts w:ascii="Times New Roman" w:eastAsia="Times New Roman" w:hAnsi="Times New Roman" w:cs="Times New Roman"/>
              <w:color w:val="000000"/>
              <w:sz w:val="24"/>
              <w:szCs w:val="24"/>
              <w:lang w:val="de-DE" w:eastAsia="en-IE"/>
            </w:rPr>
            <w:t>die Umsetzung der Maßnahmen im Rahmen der Anpassungsstrategie zu koordinieren, die sich auf die Bereiche Daten und Wissen beziehen, und die spezielle Arbeitsgruppe zu leiten, der eine Reihe anderer Generaldirektionen angehören;</w:t>
          </w:r>
        </w:p>
        <w:p w14:paraId="4332A65E" w14:textId="77777777" w:rsidR="00D244C5" w:rsidRPr="00190B2E" w:rsidRDefault="00D244C5" w:rsidP="00D244C5">
          <w:pPr>
            <w:pStyle w:val="ListParagraph"/>
            <w:numPr>
              <w:ilvl w:val="0"/>
              <w:numId w:val="31"/>
            </w:numPr>
            <w:spacing w:after="0" w:line="240" w:lineRule="auto"/>
            <w:jc w:val="both"/>
            <w:rPr>
              <w:rFonts w:ascii="Times New Roman" w:eastAsia="Times New Roman" w:hAnsi="Times New Roman" w:cs="Times New Roman"/>
              <w:color w:val="000000"/>
              <w:sz w:val="24"/>
              <w:szCs w:val="24"/>
              <w:lang w:val="de-DE" w:eastAsia="en-IE"/>
            </w:rPr>
          </w:pPr>
          <w:r w:rsidRPr="00190B2E">
            <w:rPr>
              <w:rFonts w:ascii="Times New Roman" w:eastAsia="Times New Roman" w:hAnsi="Times New Roman" w:cs="Times New Roman"/>
              <w:color w:val="000000"/>
              <w:sz w:val="24"/>
              <w:szCs w:val="24"/>
              <w:lang w:val="de-DE" w:eastAsia="en-IE"/>
            </w:rPr>
            <w:t xml:space="preserve">die Unterstützung, die das Referat zur Anpassung für die Länderkontaktstellen in der GD CLIMA leistet, zu koordinieren. </w:t>
          </w:r>
        </w:p>
        <w:p w14:paraId="092543C3" w14:textId="77777777" w:rsidR="00D244C5" w:rsidRPr="00190B2E" w:rsidRDefault="00D244C5" w:rsidP="00D244C5">
          <w:pPr>
            <w:spacing w:after="0"/>
            <w:rPr>
              <w:color w:val="000000"/>
              <w:szCs w:val="24"/>
            </w:rPr>
          </w:pPr>
        </w:p>
        <w:p w14:paraId="75A53A9F" w14:textId="77777777" w:rsidR="00D244C5" w:rsidRPr="00190B2E" w:rsidRDefault="00D244C5" w:rsidP="00D244C5">
          <w:pPr>
            <w:spacing w:after="0"/>
            <w:rPr>
              <w:color w:val="000000"/>
              <w:szCs w:val="24"/>
            </w:rPr>
          </w:pPr>
          <w:r w:rsidRPr="00190B2E">
            <w:rPr>
              <w:color w:val="000000"/>
              <w:szCs w:val="24"/>
            </w:rPr>
            <w:t>Alle Aufgaben umfassen eine enge und effektive Zusammenarbeit innerhalb des Referats, mit anderen Referaten der GD CLIMA sowie mit anderen GDs, EU-Institutionen und Interessenträgern</w:t>
          </w:r>
        </w:p>
        <w:p w14:paraId="5EC6DB19" w14:textId="77777777" w:rsidR="00D244C5" w:rsidRPr="00190B2E" w:rsidRDefault="00D244C5" w:rsidP="00D244C5">
          <w:pPr>
            <w:spacing w:after="0"/>
            <w:rPr>
              <w:szCs w:val="24"/>
            </w:rPr>
          </w:pPr>
        </w:p>
        <w:p w14:paraId="12B9C59B" w14:textId="0DD0394F" w:rsidR="00803007" w:rsidRPr="009F216F" w:rsidRDefault="00E0139B"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lastRenderedPageBreak/>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32F7C5C8" w14:textId="77777777" w:rsidR="00D244C5" w:rsidRPr="00190B2E" w:rsidRDefault="00D244C5" w:rsidP="00D244C5">
          <w:pPr>
            <w:spacing w:after="0"/>
            <w:rPr>
              <w:color w:val="000000"/>
              <w:szCs w:val="24"/>
            </w:rPr>
          </w:pPr>
          <w:r w:rsidRPr="00190B2E">
            <w:rPr>
              <w:color w:val="000000"/>
              <w:szCs w:val="24"/>
            </w:rPr>
            <w:t xml:space="preserve">Ein starkes Engagement für die Arbeit im Bereich Klimawandel ist ein Muss. Der/ </w:t>
          </w:r>
          <w:proofErr w:type="gramStart"/>
          <w:r w:rsidRPr="00190B2E">
            <w:rPr>
              <w:color w:val="000000"/>
              <w:szCs w:val="24"/>
            </w:rPr>
            <w:t>die erfolgreiche Kandidat</w:t>
          </w:r>
          <w:proofErr w:type="gramEnd"/>
          <w:r w:rsidRPr="00190B2E">
            <w:rPr>
              <w:color w:val="000000"/>
              <w:szCs w:val="24"/>
            </w:rPr>
            <w:t>/in sollte in der Lage sein, gutes Urteilsvermögen mit starken analytischen und organisatorischen Fähigkeiten zu kombinieren und ein hohes Maß an Selbstständigkeit, Risiko- und Chancenbewusstsein sowie Enthusiasmus an den Tag zu legen. Gute zwischenmenschliche und Netzwerkfähigkeiten, erwiesene Verhandlungsfähigkeiten intern und extern sowie hervorragende redaktionelle und kommunikative Fähigkeiten in Englisch sind erforderlich. Sie sollten über einen Hochschulabschluss verfügen, idealerweise in Wirtschaftswissenschaften, Ingenieurwissenschaften oder einer verwandten Fachrichtung.</w:t>
          </w:r>
        </w:p>
        <w:p w14:paraId="666B654B" w14:textId="77777777" w:rsidR="00D244C5" w:rsidRPr="00190B2E" w:rsidRDefault="00D244C5" w:rsidP="00D244C5">
          <w:pPr>
            <w:spacing w:after="0"/>
            <w:rPr>
              <w:szCs w:val="24"/>
            </w:rPr>
          </w:pPr>
        </w:p>
        <w:p w14:paraId="2387419D" w14:textId="4119CDB4" w:rsidR="00803007" w:rsidRPr="009F216F" w:rsidRDefault="00E0139B" w:rsidP="00803007">
          <w:pPr>
            <w:pStyle w:val="ListNumber"/>
            <w:numPr>
              <w:ilvl w:val="0"/>
              <w:numId w:val="0"/>
            </w:numPr>
            <w:ind w:left="709" w:hanging="709"/>
            <w:rPr>
              <w:b/>
              <w:bCs/>
              <w:lang w:eastAsia="en-GB"/>
            </w:rPr>
          </w:pP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lastRenderedPageBreak/>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93C250F"/>
    <w:multiLevelType w:val="hybridMultilevel"/>
    <w:tmpl w:val="C218A3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A1F12C2"/>
    <w:multiLevelType w:val="hybridMultilevel"/>
    <w:tmpl w:val="8AE03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770467484">
    <w:abstractNumId w:val="20"/>
  </w:num>
  <w:num w:numId="31" w16cid:durableId="10028587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361B4"/>
    <w:rsid w:val="002F7504"/>
    <w:rsid w:val="0035094A"/>
    <w:rsid w:val="003874E2"/>
    <w:rsid w:val="004B16C6"/>
    <w:rsid w:val="00546DB1"/>
    <w:rsid w:val="005720AD"/>
    <w:rsid w:val="006F44C9"/>
    <w:rsid w:val="007716E4"/>
    <w:rsid w:val="007C07D8"/>
    <w:rsid w:val="007D0EC6"/>
    <w:rsid w:val="00803007"/>
    <w:rsid w:val="0089735C"/>
    <w:rsid w:val="008D52CF"/>
    <w:rsid w:val="009442BE"/>
    <w:rsid w:val="0097160C"/>
    <w:rsid w:val="009F216F"/>
    <w:rsid w:val="00B068FE"/>
    <w:rsid w:val="00B4006B"/>
    <w:rsid w:val="00D244C5"/>
    <w:rsid w:val="00E0139B"/>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character" w:customStyle="1" w:styleId="rynqvb">
    <w:name w:val="rynqvb"/>
    <w:basedOn w:val="DefaultParagraphFont"/>
    <w:rsid w:val="00D244C5"/>
  </w:style>
  <w:style w:type="paragraph" w:styleId="ListParagraph">
    <w:name w:val="List Paragraph"/>
    <w:basedOn w:val="Normal"/>
    <w:uiPriority w:val="34"/>
    <w:qFormat/>
    <w:locked/>
    <w:rsid w:val="00D244C5"/>
    <w:pPr>
      <w:spacing w:after="160" w:line="259" w:lineRule="auto"/>
      <w:ind w:left="720"/>
      <w:contextualSpacing/>
      <w:jc w:val="left"/>
    </w:pPr>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7D0345"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7D0345"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7D0345"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7D0345"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705D4"/>
    <w:multiLevelType w:val="multilevel"/>
    <w:tmpl w:val="82264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306969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7D0345"/>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1358</Words>
  <Characters>7500</Characters>
  <Application>Microsoft Office Word</Application>
  <DocSecurity>4</DocSecurity>
  <PresentationFormat>Microsoft Word 14.0</PresentationFormat>
  <Lines>170</Lines>
  <Paragraphs>88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PAPADOPOULOU Roza (HR)</cp:lastModifiedBy>
  <cp:revision>2</cp:revision>
  <dcterms:created xsi:type="dcterms:W3CDTF">2023-05-11T16:39:00Z</dcterms:created>
  <dcterms:modified xsi:type="dcterms:W3CDTF">2023-05-11T16:39:00Z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