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b/>
          <w:rFonts w:ascii="Times New Roman" w:hAnsi="Times New Roman" w:cs="Times New Roman"/>
        </w:rPr>
      </w:pPr>
      <w:r>
        <w:rPr>
          <w:b/>
          <w:rFonts w:ascii="Times New Roman" w:hAnsi="Times New Roman"/>
        </w:rPr>
        <w:t xml:space="preserve">Κοινή επιχείρηση «Ευρωπαϊκοί σιδηρόδρομοι»</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 xml:space="preserve">Προκήρυξη κενής θέσης για τα καθήκοντα του/της εκτελεστικού διευθυντή / εκτελεστικής διευθύντριας</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(Έκτακτος/-η υπάλληλος – Βαθμός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b/>
          <w:rFonts w:ascii="Times New Roman" w:hAnsi="Times New Roman" w:cs="Times New Roman"/>
        </w:rPr>
      </w:pPr>
      <w:r>
        <w:rPr>
          <w:b/>
          <w:rFonts w:ascii="Times New Roman" w:hAnsi="Times New Roman"/>
        </w:rPr>
        <w:t xml:space="preserve">Ποιοι είμαστε</w:t>
      </w:r>
    </w:p>
    <w:p w14:paraId="1EDBEC86" w14:textId="2BD21345" w:rsidR="00F8050C" w:rsidRPr="00F8050C" w:rsidRDefault="00CE1852" w:rsidP="00BA6C84">
      <w:pPr>
        <w:spacing w:after="0" w:line="240" w:lineRule="auto"/>
        <w:contextualSpacing/>
        <w:jc w:val="both"/>
        <w:rPr>
          <w:bCs/>
          <w:rFonts w:ascii="Times New Roman" w:hAnsi="Times New Roman" w:cs="Times New Roman"/>
        </w:rPr>
      </w:pPr>
      <w:r>
        <w:rPr>
          <w:rFonts w:ascii="Times New Roman" w:hAnsi="Times New Roman"/>
        </w:rPr>
        <w:t xml:space="preserve">Η κοινή επιχείρηση «Ευρωπαϊκοί σιδηρόδρομοι» (EU-Rail) συστάθηκε με τον κανονισμό (ΕΕ) 2021/2085 του Συμβουλίου σχετικά με τη σύσταση των κοινών επιχειρήσεων στο πλαίσιο του προγράμματος «Ορίζων Ευρώπη»</w:t>
      </w:r>
      <w:r>
        <w:rPr>
          <w:rStyle w:val="FootnoteReference"/>
          <w:rFonts w:ascii="Times New Roman" w:hAnsi="Times New Roman" w:cs="Times New Roman"/>
          <w:bCs/>
        </w:rPr>
        <w:footnoteReference w:id="1"/>
      </w:r>
      <w:r>
        <w:rPr>
          <w:rFonts w:ascii="Times New Roman" w:hAnsi="Times New Roman"/>
        </w:rPr>
        <w:t xml:space="preserve">, ο οποίος τέθηκε σε ισχύ στις 30 Νοεμβρίου 2021 και αντικαθιστά και διαδέχεται την κοινή επιχείρηση Shift2Rail που συστάθηκε με τον κανονισμό (ΕΕ) αριθ. 642/2014</w:t>
      </w:r>
      <w:r>
        <w:rPr>
          <w:rStyle w:val="FootnoteReference"/>
          <w:rFonts w:ascii="Times New Roman" w:hAnsi="Times New Roman" w:cs="Times New Roman"/>
          <w:bCs/>
        </w:rPr>
        <w:footnoteReference w:id="2"/>
      </w:r>
      <w:r>
        <w:rPr>
          <w:rFonts w:ascii="Times New Roman" w:hAnsi="Times New Roman"/>
        </w:rPr>
        <w:t xml:space="preserve">.</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H EU-Rail είναι οι συμπράξεις δημόσιου και ιδιωτικού τομέα στον σιδηροδρομικό τομέα που έχουν συσταθεί σύμφωνα με το άρθρο 187 της Συνθήκης για τη λειτουργία της Ευρωπαϊκής Ένωσης.</w:t>
      </w:r>
      <w:r>
        <w:rPr>
          <w:rFonts w:ascii="Times New Roman" w:hAnsi="Times New Roman"/>
        </w:rPr>
        <w:t xml:space="preserv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Στόχος της EU-Rail θα πρέπει να είναι η δημιουργία ολοκληρωμένου ευρωπαϊκού σιδηροδρομικού δικτύου υψηλής μεταφορικής ικανότητας, με την εξάλειψη των εμποδίων στη διαλειτουργικότητα και την παροχή λύσεων για την πλήρη ολοκλήρωση, καλύπτοντας τη διαχείριση της κυκλοφορίας, τα οχήματα, τις υποδομές και τις υπηρεσίες, και με στόχο την επίτευξη ταχύτερης υιοθέτησης και αξιοποίησης έργων και καινοτομιών.</w:t>
      </w:r>
      <w:r>
        <w:rPr>
          <w:rFonts w:ascii="Times New Roman" w:hAnsi="Times New Roman"/>
        </w:rPr>
        <w:t xml:space="preserve"> </w:t>
      </w:r>
      <w:r>
        <w:rPr>
          <w:rFonts w:ascii="Times New Roman" w:hAnsi="Times New Roman"/>
        </w:rPr>
        <w:t xml:space="preserve">Με τον εν λόγω τρόπο θα αξιοποιηθούν οι τεράστιες δυνατότητες της ψηφιοποίησης και της αυτοματοποίησης για τη μείωση του κόστους των σιδηροδρόμων, την αύξηση της μεταφορικής τους ικανότητας και την ενίσχυση της ευελιξίας και της αξιοπιστίας τους, με βάση μια ισχυρή λειτουργική αρχιτεκτονική συστήματος αναφοράς, η οποία θα είναι κοινή για τον τομέα, σε συντονισμό με τον Οργανισμό Σιδηροδρόμων της Ευρωπαϊκής Ένωσης.</w:t>
      </w:r>
      <w:r>
        <w:rPr>
          <w:rFonts w:ascii="Times New Roman" w:hAnsi="Times New Roman"/>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Με βάση την πρόοδο της αυτοματοποίησης και της ψηφιοποίησης, η EU-Rail αποσκοπεί στην επιτάχυνση της έρευνας, της ανάπτυξης και της εφαρμογής επιχειρησιακών και τεχνολογικών καινοτόμων λύσεων για την επίτευξη του ριζικού μετασχηματισμού του σιδηροδρομικού συστήματος και την επίτευξη των στόχων της Ευρωπαϊκής Πράσινης Συμφωνίας.</w:t>
      </w:r>
      <w:r>
        <w:rPr>
          <w:rFonts w:ascii="Times New Roman" w:hAnsi="Times New Roman"/>
        </w:rPr>
        <w:t xml:space="preserv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Η μέγιστη χρηματοδοτική συνεισφορά της Ευρωπαϊκής Ένωσης στην κοινή επιχείρηση ανέρχεται σε 600 εκατ. EUR για την περίοδο 2021-2027, ενώ η υλοποίηση του έργου συνεχίζεται για άλλα 4 έτη.</w:t>
      </w:r>
    </w:p>
    <w:p w14:paraId="738957E2" w14:textId="754CDF74"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Η κοινή επιχείρηση διαθέτει συνολικά 29 υπαλλήλους, οι οποίοι κατανέμονται σε ομάδες που επικεντρώνονται στη δημοσιονομική διαχείριση και διοίκηση, στη διαχείριση προγραμμάτων και έργων και στην υλοποίηση του πυλώνα του συστήματος.</w:t>
      </w:r>
    </w:p>
    <w:p w14:paraId="466CDFF8" w14:textId="6E460104" w:rsidR="00054B68" w:rsidRPr="00941457" w:rsidRDefault="00516AD8" w:rsidP="003542EC">
      <w:pPr>
        <w:spacing w:after="240" w:line="240" w:lineRule="auto"/>
        <w:jc w:val="both"/>
        <w:rPr>
          <w:b/>
          <w:rFonts w:ascii="Times New Roman" w:hAnsi="Times New Roman" w:cs="Times New Roman"/>
        </w:rPr>
      </w:pPr>
      <w:r>
        <w:rPr>
          <w:b/>
          <w:rFonts w:ascii="Times New Roman" w:hAnsi="Times New Roman"/>
        </w:rPr>
        <w:t xml:space="preserve">Τι προτείνουμε</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 xml:space="preserve">Τον ρόλο του/της εκτελεστικού/-ής διευθυντή/διευθύντριας της κοινής επιχείρησης.</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Ο/Η εκτελεστικός/-ή διευθυντής/-ύντρια είναι το ανώτατο στέλεχος που είναι υπεύθυνο για την καθημερινή διαχείριση της κοινής επιχείρησης σύμφωνα με τις αποφάσεις του διοικητικού συμβουλίου.</w:t>
      </w:r>
      <w:r>
        <w:rPr>
          <w:rFonts w:ascii="Times New Roman" w:hAnsi="Times New Roman"/>
        </w:rPr>
        <w:t xml:space="preserve"> </w:t>
      </w:r>
      <w:r>
        <w:rPr>
          <w:rFonts w:ascii="Times New Roman" w:hAnsi="Times New Roman"/>
        </w:rPr>
        <w:t xml:space="preserve">Παρέχει στο διοικητικό συμβούλιο όλες τις πληροφορίες που είναι αναγκαίες για την εκτέλεση των καθηκόντων του.</w:t>
      </w:r>
      <w:r>
        <w:rPr>
          <w:rFonts w:ascii="Times New Roman" w:hAnsi="Times New Roman"/>
        </w:rPr>
        <w:t xml:space="preserve"> </w:t>
      </w:r>
      <w:r>
        <w:rPr>
          <w:rFonts w:ascii="Times New Roman" w:hAnsi="Times New Roman"/>
        </w:rPr>
        <w:t xml:space="preserve">Με την επιφύλαξη των αντίστοιχων αρμοδιοτήτων των θεσμικών οργάνων της Ένωσης και του διοικητικού συμβουλίου, ο/η εκτελεστικός/-ή διευθυντής/-ύντρια δεν επιζητεί ούτε δέχεται υποδείξεις από οποιαδήποτε κυβέρνηση ή από άλλο φορέα.</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 xml:space="preserve">Ο/Η εκτελεστικός/-ή διευθυντής/διευθύντρια είναι ο/η νόμιμος/-η εκπρόσωπος της κοινής επιχείρησης.</w:t>
      </w:r>
      <w:r>
        <w:rPr>
          <w:rFonts w:ascii="Times New Roman" w:hAnsi="Times New Roman"/>
        </w:rPr>
        <w:t xml:space="preserve"> </w:t>
      </w:r>
      <w:r>
        <w:rPr>
          <w:rFonts w:ascii="Times New Roman" w:hAnsi="Times New Roman"/>
        </w:rPr>
        <w:t xml:space="preserve">Λογοδοτεί στο διοικητικό συμβούλιο της κοινής επιχείρησης.</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Ο/Η εκτελεστικός/-ή διευθυντής/διευθύντρια εκτελεί τον προϋπολογισμό της κοινής επιχείρησης και εξασφαλίζει τον συντονισμό μεταξύ των διαφόρων οργάνων και υπηρεσιών της κοινής επιχείρησης.</w:t>
      </w:r>
      <w:r>
        <w:rPr>
          <w:rFonts w:ascii="Times New Roman" w:hAnsi="Times New Roman"/>
        </w:rPr>
        <w:t xml:space="preserve">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Ο/Η εκτελεστικός/-ή διευθυντής/διευθύντρια είναι υπεύθυνος/-η για τον σχεδιασμό και την υλοποίηση του προγράμματος εργασίας της κοινής επιχείρησης, ώστε να διασφαλίζεται η επίτευξη των στόχων που καθορίζονται ανωτέρω, αντικατοπτρίζοντας παράλληλα δεόντως τα διαφορετικά συμφέροντα των μελών.</w:t>
      </w:r>
      <w:r>
        <w:rPr>
          <w:rFonts w:ascii="Times New Roman" w:hAnsi="Times New Roman"/>
        </w:rPr>
        <w:t xml:space="preserve"> </w:t>
      </w:r>
      <w:r>
        <w:rPr>
          <w:rFonts w:ascii="Times New Roman" w:hAnsi="Times New Roman"/>
        </w:rPr>
        <w:t xml:space="preserve">Διαδραματίζει ηγετικό ρόλο στην κοινοποίηση των εν εξελίξει εργασιών της κοινής επιχείρησης σε όλα τα ενδιαφερόμενα μέρη.</w:t>
      </w:r>
    </w:p>
    <w:p w14:paraId="038EA614" w14:textId="34D62051" w:rsidR="00343F94" w:rsidRPr="00E707C1" w:rsidRDefault="0010782D" w:rsidP="00BA6C84">
      <w:pPr>
        <w:jc w:val="both"/>
        <w:rPr>
          <w:sz w:val="26"/>
          <w:szCs w:val="26"/>
          <w:vertAlign w:val="subscript"/>
          <w:rFonts w:ascii="Times New Roman" w:hAnsi="Times New Roman" w:cs="Times New Roman"/>
        </w:rPr>
      </w:pPr>
      <w:r>
        <w:rPr>
          <w:rFonts w:ascii="Times New Roman" w:hAnsi="Times New Roman"/>
        </w:rPr>
        <w:t xml:space="preserve">Λεπτομερέστερη περιγραφή των προβλεπόμενων καθηκόντων του/της εκτελεστικού/-ής διευθυντή/διευθύντριας περιλαμβάνεται στο άρθρο 19 του κανονισμού (ΕΕ) 2021/2085 του Συμβουλίου.</w:t>
      </w:r>
    </w:p>
    <w:p w14:paraId="61C13B2B" w14:textId="73BC995B" w:rsidR="00E53957"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Τι αναζητούμε (κριτήρια επιλογής)</w:t>
      </w:r>
    </w:p>
    <w:p w14:paraId="3FC7CD2A" w14:textId="6ED56909" w:rsidR="00E53957" w:rsidRPr="00941457" w:rsidRDefault="00E53957" w:rsidP="003542EC">
      <w:pPr>
        <w:spacing w:after="240" w:line="240" w:lineRule="auto"/>
        <w:jc w:val="both"/>
        <w:rPr>
          <w:b/>
          <w:rFonts w:ascii="Times New Roman" w:hAnsi="Times New Roman" w:cs="Times New Roman"/>
        </w:rPr>
      </w:pPr>
      <w:r>
        <w:rPr>
          <w:b/>
          <w:u w:val="single"/>
          <w:rFonts w:ascii="Times New Roman" w:hAnsi="Times New Roman"/>
        </w:rPr>
        <w:t xml:space="preserve">Διοικητικές δεξιότητες</w:t>
      </w:r>
      <w:r>
        <w:rPr>
          <w:b/>
          <w:u w:val="single"/>
          <w:rFonts w:ascii="Times New Roman" w:hAnsi="Times New Roman"/>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Άριστες ηγετικές ικανότητες και ικανότητα διοίκησης σημαντικού οργανισμού, τόσο σε στρατηγικό όσο και σε επιχειρησιακό διαχειριστικό επίπεδο, σ’ ένα δυναμικό και μεταβαλλόμενο επιστημονικό και επιχειρησιακό περιβάλλον.</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Αποδεδειγμένη ικανότητα και πλούσιο ιστορικό επιδόσεων στη διαχείριση και την καθοδήγηση των οικονομικών και ανθρώπινων πόρων μιας μεγάλης υπηρεσίας, σε εθνικό, ευρωπαϊκό και/ή διεθνές πλαίσιο.</w:t>
      </w:r>
      <w:r>
        <w:rPr>
          <w:rFonts w:ascii="Times New Roman" w:hAnsi="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Σημαντική διαπραγματευτική πείρα σε διεθνές περιβάλλον.</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Η πείρα διοίκησης σε πολυπολιτισμικό και πολυγλωσσικό περιβάλλον αποτελεί πλεονέκτημα.</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b/>
          <w:rFonts w:ascii="Times New Roman" w:hAnsi="Times New Roman" w:cs="Times New Roman"/>
        </w:rPr>
      </w:pPr>
      <w:r>
        <w:rPr>
          <w:b/>
          <w:u w:val="single"/>
          <w:rFonts w:ascii="Times New Roman" w:hAnsi="Times New Roman"/>
        </w:rPr>
        <w:t xml:space="preserve">Ειδικές δεξιότητες και πείρα</w:t>
      </w:r>
      <w:r>
        <w:rPr>
          <w:b/>
          <w:u w:val="single"/>
          <w:rFonts w:ascii="Times New Roman" w:hAnsi="Times New Roman"/>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Πολύ καλή γνώση των θεσμικών οργάνων της Ευρωπαϊκής Ένωσης, της λειτουργίας και της συνεργασίας τους.</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Καλή γνώση και/ή πείρα στην πολιτική σιδηροδρομικών μεταφορών της Ένωσης.</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Η καλή κατανόηση της έρευνας και ανάπτυξης στον τομέα των σιδηροδρόμων και/ή της έρευνας και καινοτομίας στον τομέα των μεταφορών σε εθνικό, διεθνές ή ευρωπαϊκό επίπεδο αποτελεί πλεονέκτημα.</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Η πείρα που έχει αποκτηθεί σε εθνική, ευρωπαϊκή ή διεθνή δημόσια διοίκηση αποτελεί επίσης πλεονέκτημα.</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b/>
          <w:rFonts w:ascii="Times New Roman" w:hAnsi="Times New Roman" w:cs="Times New Roman"/>
        </w:rPr>
      </w:pPr>
      <w:r>
        <w:rPr>
          <w:b/>
          <w:u w:val="single"/>
          <w:rFonts w:ascii="Times New Roman" w:hAnsi="Times New Roman"/>
        </w:rPr>
        <w:t xml:space="preserve">Προσωπικά προσόντα</w:t>
      </w:r>
      <w:r>
        <w:rPr>
          <w:b/>
          <w:u w:val="single"/>
          <w:rFonts w:ascii="Times New Roman" w:hAnsi="Times New Roman"/>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Ικανότητα να επικοινωνεί αποτελεσματικά και με ευχέρεια, με διαφανή και ανοικτό τρόπο, με εσωτερικά και εξωτερικά ενδιαφερόμενα μέρη, συμπεριλαμβανομένου του Τύπου, του κοινού, των ευρωπαϊκών, διεθνών, εθνικών και τοπικών αρχών, των διεθνών οργανισμών, καθώς και ικανότητα να εκπροσωπεί την κοινή επιχείρηση σε εξωτερικά φόρουμ.</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Άριστες διαπροσωπικές δεξιότητες και ικανότητα διατήρησης των αποτελεσματικών σχέσεων εργασίας με τα θεσμικά όργανα της ΕΕ και τις αρμόδιες αρχές των κρατών μελών, ώστε να εξασφαλίζεται η ορθή λειτουργία της κοινής επιχείρησης.</w:t>
      </w:r>
    </w:p>
    <w:p w14:paraId="46B488AB" w14:textId="417241A5" w:rsidR="00E53957" w:rsidRPr="00941457" w:rsidRDefault="00A75266" w:rsidP="00A75266">
      <w:pPr>
        <w:spacing w:after="240" w:line="240" w:lineRule="auto"/>
        <w:ind w:left="284" w:hanging="284"/>
        <w:jc w:val="both"/>
        <w:rPr>
          <w:b/>
          <w:rFonts w:ascii="Times New Roman" w:hAnsi="Times New Roman" w:cs="Times New Roman"/>
        </w:rPr>
      </w:pPr>
      <w:r>
        <w:rPr>
          <w:rFonts w:ascii="Times New Roman" w:hAnsi="Times New Roman"/>
        </w:rPr>
        <w:t xml:space="preserve">—</w:t>
      </w:r>
      <w:r>
        <w:tab/>
      </w:r>
      <w:r>
        <w:rPr>
          <w:rFonts w:ascii="Times New Roman" w:hAnsi="Times New Roman"/>
        </w:rPr>
        <w:t xml:space="preserve">Ικανότητα προώθησης των κατευθυντήριων αρχών της κοινής επιχείρησης όσον αφορά τον ανοικτό χαρακτήρα, τη διαφάνεια, την ανεξαρτησία και την επιστημονική αριστεία.</w:t>
      </w:r>
    </w:p>
    <w:p w14:paraId="16EBE20A" w14:textId="623A5866" w:rsidR="003542EC"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Απαραίτητα προσόντα των υποψήφιων (προϋποθέσεις επιλεξιμότητας)</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Οι υποψήφιες/-οι θα συμπεριληφθούν στη φάση επιλογής μόνον εφόσον πληρούν τις ακόλουθες τυπικές προϋποθέσεις κατά τη </w:t>
      </w:r>
      <w:r>
        <w:rPr>
          <w:b/>
          <w:bCs/>
          <w:rFonts w:ascii="Times New Roman" w:hAnsi="Times New Roman"/>
        </w:rPr>
        <w:t xml:space="preserve">λήξη της προθεσμίας υποβολής αιτήσεων</w:t>
      </w:r>
      <w:r>
        <w:rPr>
          <w:rFonts w:ascii="Times New Roman" w:hAnsi="Times New Roman"/>
        </w:rPr>
        <w:t xml:space="preserv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Ιθαγένεια</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είστε υπήκοος κράτους μέλους της Ευρωπαϊκής Ένωσης.</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Πτυχίο ή δίπλωμα πανεπιστημίου</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είτε επίπεδο εκπαίδευσης που να αντιστοιχεί σε πλήρεις πανεπιστημιακές σπουδές πιστοποιούμενες με δίπλωμα/πτυχίο, όταν η κανονική διάρκεια της πανεπιστημιακής εκπαίδευσης είναι τουλάχιστον τετραετής·</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είτε επίπεδο εκπαίδευσης που να αντιστοιχεί σε πλήρεις πανεπιστημιακές σπουδές πιστοποιούμενες με δίπλωμα/πτυχίο και σχετική επαγγελματική πείρα τουλάχιστον 1 έτους, όταν η κανονική διάρκεια της πανεπιστημιακής εκπαίδευσης είναι τουλάχιστον τριετής (η εν λόγω επαγγελματική πείρα του ενός έτους δεν μπορεί να συνυπολογιστεί στην κατωτέρω απαιτούμενη επαγγελματική πείρα μετά την απόκτηση του πανεπιστημιακού τίτλου).</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Επαγγελματική πείρα</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 τουλάχιστον 15ετή επαγγελματική πείρα μετά την απόκτηση του πανεπιστημιακού τίτλου</w:t>
      </w:r>
      <w:r>
        <w:rPr>
          <w:rStyle w:val="FootnoteReference"/>
          <w:rFonts w:ascii="Times New Roman" w:hAnsi="Times New Roman" w:cs="Times New Roman"/>
        </w:rPr>
        <w:footnoteReference w:id="3"/>
      </w:r>
      <w:r>
        <w:rPr>
          <w:rFonts w:ascii="Times New Roman" w:hAnsi="Times New Roman"/>
        </w:rPr>
        <w:t xml:space="preserve"> σε επίπεδο στο οποίο παρέχουν πρόσβαση τα ανωτέρω προσόντα.</w:t>
      </w:r>
      <w:r>
        <w:rPr>
          <w:rFonts w:ascii="Times New Roman" w:hAnsi="Times New Roman"/>
        </w:rPr>
        <w:t xml:space="preserve"> </w:t>
      </w:r>
      <w:r>
        <w:rPr>
          <w:rFonts w:ascii="Times New Roman" w:hAnsi="Times New Roman"/>
        </w:rPr>
        <w:t xml:space="preserve">Τουλάχιστον 5 από τα έτη της εν λόγω επαγγελματικής πείρας πρέπει να έχουν αποκτηθεί στον τομέα των δραστηριοτήτων της κοινής επιχείρησης.</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Διοικητική πείρα</w:t>
      </w:r>
      <w:r>
        <w:rPr>
          <w:rFonts w:ascii="Times New Roman" w:hAnsi="Times New Roman"/>
        </w:rPr>
        <w:t xml:space="preserve">:</w:t>
      </w:r>
      <w:r>
        <w:rPr>
          <w:rFonts w:ascii="Times New Roman" w:hAnsi="Times New Roman"/>
        </w:rPr>
        <w:t xml:space="preserve"> </w:t>
      </w:r>
      <w:r>
        <w:rPr>
          <w:rFonts w:ascii="Times New Roman" w:hAnsi="Times New Roman"/>
        </w:rPr>
        <w:t xml:space="preserve">τουλάχιστον 5 από τα έτη της επαγγελματικής πείρας μετά την απόκτηση του πανεπιστημιακού τίτλου πρέπει να έχουν αποκτηθεί σε ανώτερη διευθυντική θέση</w:t>
      </w:r>
      <w:r>
        <w:rPr>
          <w:rStyle w:val="FootnoteReference"/>
          <w:rFonts w:ascii="Times New Roman" w:hAnsi="Times New Roman" w:cs="Times New Roman"/>
        </w:rPr>
        <w:footnoteReference w:id="4"/>
      </w:r>
      <w:r>
        <w:rPr>
          <w:rFonts w:ascii="Times New Roman" w:hAnsi="Times New Roman"/>
        </w:rPr>
        <w:t xml:space="preserve"> σε τομέα συναφή με την προκηρυσσόμενη θέση.</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Γλώσσες</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έχετε άριστη γνώση μίας από τις επίσημες γλώσσες της Ευρωπαϊκής Ένωσης</w:t>
      </w:r>
      <w:r>
        <w:rPr>
          <w:rStyle w:val="FootnoteReference"/>
          <w:rFonts w:ascii="Times New Roman" w:hAnsi="Times New Roman" w:cs="Times New Roman"/>
        </w:rPr>
        <w:footnoteReference w:id="5"/>
      </w:r>
      <w:r>
        <w:rPr>
          <w:rFonts w:ascii="Times New Roman" w:hAnsi="Times New Roman"/>
        </w:rPr>
        <w:t xml:space="preserve"> και ικανοποιητική γνώση μίας ακόμη από τις εν λόγω επίσημες γλώσσες.</w:t>
      </w:r>
      <w:r>
        <w:rPr>
          <w:rFonts w:ascii="Times New Roman" w:hAnsi="Times New Roman"/>
        </w:rPr>
        <w:t xml:space="preserve"> </w:t>
      </w:r>
      <w:r>
        <w:rPr>
          <w:rFonts w:ascii="Times New Roman" w:hAnsi="Times New Roman"/>
        </w:rPr>
        <w:t xml:space="preserve">Κατά τη διάρκεια της συνέντευξης/των συνεντεύξεων, οι επιτροπές επιλογής θα επαληθεύσουν κατά πόσον οι υποψήφιοι/-ες πληρούν την προϋπόθεση της ικανοποιητικής γνώσης μίας ακόμη επίσημης γλώσσας της ΕΕ.</w:t>
      </w:r>
      <w:r>
        <w:rPr>
          <w:rFonts w:ascii="Times New Roman" w:hAnsi="Times New Roman"/>
        </w:rPr>
        <w:t xml:space="preserve"> </w:t>
      </w:r>
      <w:r>
        <w:rPr>
          <w:rFonts w:ascii="Times New Roman" w:hAnsi="Times New Roman"/>
        </w:rPr>
        <w:t xml:space="preserve">Για τον σκοπό αυτό, η συνέντευξη (ή μέρος αυτής) ενδέχεται να διεξαχθεί στην εν λόγω άλλη γλώσσα.</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Όριο ηλικίας</w:t>
      </w:r>
      <w:r>
        <w:rPr>
          <w:rFonts w:ascii="Times New Roman" w:hAnsi="Times New Roman"/>
        </w:rPr>
        <w:t xml:space="preserve">:</w:t>
      </w:r>
      <w:r>
        <w:rPr>
          <w:rFonts w:ascii="Times New Roman" w:hAnsi="Times New Roman"/>
        </w:rPr>
        <w:t xml:space="preserve"> </w:t>
      </w:r>
      <w:r>
        <w:rPr>
          <w:rFonts w:ascii="Times New Roman" w:hAnsi="Times New Roman"/>
        </w:rPr>
        <w:t xml:space="preserve">οι υποψήφιοι/-ες πρέπει να είναι σε θέση να συμπληρώσουν, κατά τη λήξη της προθεσμίας υποβολής των αιτήσεων, την πλήρη τετραετή θητεία προτού φτάσουν στην ηλικία συνταξιοδότησης.</w:t>
      </w:r>
      <w:r>
        <w:rPr>
          <w:rFonts w:ascii="Times New Roman" w:hAnsi="Times New Roman"/>
        </w:rPr>
        <w:t xml:space="preserve"> </w:t>
      </w:r>
      <w:r>
        <w:rPr>
          <w:rFonts w:ascii="Times New Roman" w:hAnsi="Times New Roman"/>
        </w:rPr>
        <w:t xml:space="preserve">Εάν κατέχετε ήδη θέση έκτακτου υπαλλήλου της Ευρωπαϊκής Ένωσης, η ηλικία συνταξιοδότησής σας ορίζεται ως το τέλος του μήνα κατά τον οποίο θα συμπληρώσετε το 66ο έτος της ηλικίας σας (βλ. άρθρο 47 του καθεστώτος που εφαρμόζεται επί του λοιπού προσωπικού της Ευρωπαϊκής Ένωσης</w:t>
      </w:r>
      <w:r>
        <w:rPr>
          <w:rStyle w:val="FootnoteReference"/>
          <w:rFonts w:ascii="Times New Roman" w:hAnsi="Times New Roman" w:cs="Times New Roman"/>
        </w:rPr>
        <w:footnoteReference w:id="6"/>
      </w:r>
      <w:r>
        <w:rPr>
          <w:rFonts w:ascii="Times New Roman" w:hAnsi="Times New Roman"/>
        </w:rPr>
        <w:t xml:space="preserve">).</w:t>
      </w:r>
    </w:p>
    <w:p w14:paraId="2C3E8783" w14:textId="77777777"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Επιλογή και διορισμός</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color w:val="000000"/>
          <w:sz w:val="22"/>
          <w:szCs w:val="22"/>
          <w:rFonts w:ascii="Times New Roman" w:hAnsi="Times New Roman" w:cs="Times New Roman"/>
        </w:rPr>
      </w:pPr>
      <w:r>
        <w:rPr>
          <w:rStyle w:val="Corpsdutexte"/>
          <w:color w:val="000000"/>
          <w:sz w:val="22"/>
          <w:rFonts w:ascii="Times New Roman" w:hAnsi="Times New Roman"/>
        </w:rPr>
        <w:t xml:space="preserve">Ο/Η εκτελεστικός/-ή διευθυντής/-ύντρια θα διοριστεί από το διοικητικό συμβούλιο της κοινής επιχείρησης, βάσει καταλόγου επικρατέστερων υποψηφίων τον οποίο καταρτίζει η Ευρωπαϊκή Επιτροπή.</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Για την κατάρτιση του καταλόγου επικρατέστερων υποψηφίων, η Ευρωπαϊκή Επιτροπή διοργανώνει επιλογή σύμφωνα με τις οικείες διαδικασίες επιλογής και πρόσληψης (βλ. το έγγραφο σχετικά με την πολιτική όσον αφορά τους ανώτερους υπαλλήλους — Document on Senior Officials Policy</w:t>
      </w:r>
      <w:r>
        <w:rPr>
          <w:rStyle w:val="FootnoteReference"/>
          <w:rFonts w:ascii="Times New Roman" w:hAnsi="Times New Roman" w:cs="Times New Roman"/>
        </w:rPr>
        <w:footnoteReference w:id="7"/>
      </w:r>
      <w:r>
        <w:rPr>
          <w:rFonts w:ascii="Times New Roman" w:hAnsi="Times New Roman"/>
        </w:rPr>
        <w:t xml:space="preserve">).</w:t>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Στο πλαίσιο αυτής της διαδικασίας επιλογής, η Ευρωπαϊκή Επιτροπή συγκροτεί επιτροπή προεπιλογής η οποία, σύμφωνα με τον κανονισμό (ΕΕ) 2021/2085 του Συμβουλίου, περιλαμβάνει έναν εκπρόσωπο που θα διορίζεται από κάθε τύπο μέλους της κοινής επιχείρησης πλην της Ένωσης</w:t>
      </w:r>
      <w:r>
        <w:rPr>
          <w:rStyle w:val="FootnoteReference"/>
          <w:rFonts w:ascii="Times New Roman" w:hAnsi="Times New Roman" w:cs="Times New Roman"/>
          <w:sz w:val="20"/>
        </w:rPr>
        <w:footnoteReference w:id="8"/>
      </w:r>
      <w:r>
        <w:rPr>
          <w:rFonts w:ascii="Times New Roman" w:hAnsi="Times New Roman"/>
        </w:rPr>
        <w:t xml:space="preserve"> και έναν παρατηρητή που θα διορίζεται από το διοικητικό συμβούλιο.</w:t>
      </w:r>
      <w:r>
        <w:rPr>
          <w:rFonts w:ascii="Times New Roman" w:hAnsi="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Η εν λόγω επιτροπή εξετάζει όλες τις αιτήσεις, προβαίνει σε μια πρώτη εξακρίβωση της επιλεξιμότητας και προσδιορίζει τους/τις υποψήφιους/-ες που υπερέχουν σε προσόντα με γνώμονα τα προαναφερθέντα κριτήρια επιλογής, και οι οποίοι/-ες είναι δυνατόν να κληθούν σε συνέντευξη με την επιτροπή προεπιλογής.</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Μετά τις συνεντεύξεις αυτές, η επιτροπή προεπιλογής συντάσσει τα συμπεράσματά της και προτείνει κατάλογο υποψήφιων για περαιτέρω συνεντεύξεις με τη Συμβουλευτική Επιτροπή Διορισμών (στο εξής: ΣΕΔ) της Ευρωπαϊκής Επιτροπής.</w:t>
      </w:r>
      <w:r>
        <w:rPr>
          <w:rFonts w:ascii="Times New Roman" w:hAnsi="Times New Roman"/>
        </w:rPr>
        <w:t xml:space="preserve"> </w:t>
      </w:r>
      <w:r>
        <w:rPr>
          <w:rFonts w:ascii="Times New Roman" w:hAnsi="Times New Roman"/>
        </w:rPr>
        <w:t xml:space="preserve">Η ΣΕΔ λαμβάνει υπόψη τα συμπεράσματα της επιτροπής προεπιλογής και αποφασίζει ποιες/-οι υποψήφιες/-οι θα κληθούν σε συνέντευξη.</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Οι υποψήφιες/-οι που καλούνται σε συνέντευξη με τη ΣΕΔ συμμετέχουν σε ολοήμερη αξιολόγηση διοικητικών ικανοτήτων σε κέντρο αξιολόγησης το οποίο διαχειρίζονται εξωτερικοί/ές σύμβουλοι προσλήψεων.</w:t>
      </w:r>
      <w:r>
        <w:rPr>
          <w:rFonts w:ascii="Times New Roman" w:hAnsi="Times New Roman"/>
        </w:rPr>
        <w:t xml:space="preserve"> </w:t>
      </w:r>
      <w:r>
        <w:rPr>
          <w:rFonts w:ascii="Times New Roman" w:hAnsi="Times New Roman"/>
        </w:rPr>
        <w:t xml:space="preserve">Η ΣΕΔ, λαμβάνοντας υπόψη τα αποτελέσματα της συνέντευξης και την έκθεση του κέντρου αξιολόγησης, καταρτίζει κατάλογο επικρατέστερων υποψηφίων τους/τις οποίους/-ες θεωρεί κατάλληλους/-ες για την άσκηση των καθηκόντων του/της εκτελεστικού/-ής διευθυντή/-ύντριας της κοινής επιχείρησης.</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Οι υποψήφιοι/-ες που θα προεπιλεγούν από τη ΣΕΔ θα κληθούν κατόπιν σε συνέντευξη με το/τα μέλος/-η της Επιτροπής που είναι αρμόδιο/-α για θέματα της γενικής διεύθυνσης που έχει την ευθύνη των σχέσεων με την κοινή επιχείρηση.</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Μετά το τέλος των συνεντεύξεων, η Ευρωπαϊκή Επιτροπή εγκρίνει τον κατάλογο των επικρατέστερων υποψήφιων, ο οποίος υποβάλλεται στο διοικητικό συμβούλιο της κοινής επιχείρησης «Ευρωπαϊκοί σιδηρόδρομοι».</w:t>
      </w:r>
      <w:r>
        <w:rPr>
          <w:rFonts w:ascii="Times New Roman" w:hAnsi="Times New Roman"/>
        </w:rPr>
        <w:t xml:space="preserve"> </w:t>
      </w:r>
      <w:r>
        <w:rPr>
          <w:rFonts w:ascii="Times New Roman" w:hAnsi="Times New Roman"/>
        </w:rPr>
        <w:t xml:space="preserve">Το διοικητικό συμβούλιο μπορεί να αποφασίσει να καλέσει τους/τις υποψήφιους/-ες σε συνέντευξη, προτού επιλέξει το πρόσωπο που θα διοριστεί από τον κατάλογο των υποψήφιων που έχει προεπιλέξει η Επιτροπή.</w:t>
      </w:r>
      <w:r>
        <w:rPr>
          <w:rFonts w:ascii="Times New Roman" w:hAnsi="Times New Roman"/>
        </w:rPr>
        <w:t xml:space="preserve"> </w:t>
      </w:r>
      <w:r>
        <w:rPr>
          <w:rFonts w:ascii="Times New Roman" w:hAnsi="Times New Roman"/>
        </w:rPr>
        <w:t xml:space="preserve">Η συμπερίληψή σας στον εν λόγω κατάλογο δεν εξασφαλίζει τον διορισμό σας.</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Οι υποψήφιοι/-ες ενδέχεται να κληθούν και σε άλλες συνεντεύξεις και/ή δοκιμασίες, πέραν εκείνων που αναφέρονται ανωτέρω.</w:t>
      </w:r>
      <w:r>
        <w:rPr>
          <w:rFonts w:ascii="Times New Roman" w:hAnsi="Times New Roman"/>
        </w:rPr>
        <w:t xml:space="preserve"> </w:t>
      </w:r>
      <w:r>
        <w:rPr>
          <w:rFonts w:ascii="Times New Roman" w:hAnsi="Times New Roman"/>
        </w:rPr>
        <w:t xml:space="preserve">Επίσης, ενδέχεται να κληθούν να προβούν σε δήλωση ενώπιον της/των αρμόδιας/-ων επιτροπής/-ών του Ευρωπαϊκού Κοινοβουλίου.</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Ο/Η υποψήφιος/-α που θα επιλεγεί θα πρέπει να κατέχει ή να είναι σε θέση να αποκτήσει έγκυρο πιστοποιητικό εξουσιοδότησης ασφάλειας από την εθνική αρχή ασφάλειας της χώρας του/της.</w:t>
      </w:r>
      <w:r>
        <w:rPr>
          <w:rFonts w:ascii="Times New Roman" w:hAnsi="Times New Roman"/>
        </w:rPr>
        <w:t xml:space="preserve"> </w:t>
      </w:r>
      <w:r>
        <w:rPr>
          <w:rFonts w:ascii="Times New Roman" w:hAnsi="Times New Roman"/>
        </w:rPr>
        <w:t xml:space="preserve">Η εξουσιοδότηση ασφάλειας προσωπικού είναι διοικητική απόφαση η οποία εκδίδεται μετά την ολοκλήρωση ελέγχου ασφάλειας από την αρμόδια εθνική αρχή ασφάλειας του οικείου προσώπου, σύμφωνα με τις εφαρμοστέες εθνικές νομοθετικές και κανονιστικές διατάξεις, και πιστοποιεί ότι ένα συγκεκριμένο πρόσωπο μπορεί να έχει πρόσβαση σε διαβαθμισμένες πληροφορίες έως συγκεκριμένου επιπέδου.</w:t>
      </w:r>
      <w:r>
        <w:rPr>
          <w:rFonts w:ascii="Times New Roman" w:hAnsi="Times New Roman"/>
        </w:rPr>
        <w:t xml:space="preserve"> </w:t>
      </w:r>
      <w:r>
        <w:rPr>
          <w:rFonts w:ascii="Times New Roman" w:hAnsi="Times New Roman"/>
        </w:rPr>
        <w:t xml:space="preserve">(Επισημαίνεται ότι η αναγκαία διαδικασία για την απόκτηση εξουσιοδότησης ασφάλειας μπορεί να κινηθεί μόνο βάσει αιτήματος του εργοδότη και όχι βάσει αιτήματος του/της υποψήφιου/-ας).</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Μέχρι να χορηγηθεί η εξουσιοδότηση ασφάλειας προσωπικού από το οικείο κράτος μέλος και να ολοκληρωθεί η διαδικασία της εξουσιοδότησης ασφάλειας με τη νομικά απαιτούμενη ενημέρωση από τη Διεύθυνση Ασφάλειας της Ευρωπαϊκής Επιτροπής, ο/η υποψήφιος/-α δεν θα μπορεί να έχει πρόσβαση σε διαβαθμισμένες πληροφορίες της ΕΕ (ΔΠΕΕ) επιπέδου «CONFIDENTIEL UE / EU CONFIDENTIAL» ή ανώτερου, ούτε να παρίσταται σε συνεδριάσεις κατά τις οποίες συζητούνται τέτοιες ΔΠΕΕ.</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b/>
          <w:rFonts w:ascii="Times New Roman" w:hAnsi="Times New Roman" w:cs="Times New Roman"/>
        </w:rPr>
      </w:pPr>
      <w:r>
        <w:rPr>
          <w:b/>
          <w:rFonts w:ascii="Times New Roman" w:hAnsi="Times New Roman"/>
        </w:rPr>
        <w:t xml:space="preserve">Ίσες ευκαιρίες</w:t>
      </w:r>
      <w:r>
        <w:rPr>
          <w:b/>
          <w:rFonts w:ascii="Times New Roman" w:hAnsi="Times New Roman"/>
        </w:rPr>
        <w:t xml:space="preserv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 xml:space="preserve">Η Επιτροπή και η κοινή επιχείρηση επιδιώκουν τον στρατηγικό στόχο της επίτευξης ισότητας των φύλων σε όλα τα επίπεδα διοίκησης έως το τέλος της τρέχουσας εντολής της Επιτροπής και εφαρμόζουν πολιτική ίσων ευκαιριών και απαγόρευσης των διακρίσεων σύμφωνα με το άρθρο 1δ του κανονισμού υπηρεσιακής κατάστασης</w:t>
      </w:r>
      <w:r>
        <w:rPr>
          <w:rStyle w:val="FootnoteReference"/>
          <w:rFonts w:ascii="Times New Roman" w:hAnsi="Times New Roman" w:cs="Times New Roman"/>
        </w:rPr>
        <w:footnoteReference w:id="9"/>
      </w:r>
      <w:r>
        <w:rPr>
          <w:rFonts w:ascii="Times New Roman" w:hAnsi="Times New Roman"/>
        </w:rPr>
        <w:t xml:space="preserve">, ενθαρρύνοντας τις αιτήσεις που θα μπορούσαν να συμβάλουν σε μεγαλύτερη πολυμορφία, ισότητα των φύλων και συνολική γεωγραφική ισορροπία.</w:t>
      </w:r>
    </w:p>
    <w:p w14:paraId="09950794" w14:textId="0911026D" w:rsidR="006B1671" w:rsidRPr="00941457" w:rsidRDefault="005B116D" w:rsidP="003542EC">
      <w:pPr>
        <w:spacing w:after="240" w:line="240" w:lineRule="auto"/>
        <w:jc w:val="both"/>
        <w:rPr>
          <w:b/>
          <w:rFonts w:ascii="Times New Roman" w:hAnsi="Times New Roman" w:cs="Times New Roman"/>
        </w:rPr>
      </w:pPr>
      <w:r>
        <w:rPr>
          <w:b/>
          <w:rFonts w:ascii="Times New Roman" w:hAnsi="Times New Roman"/>
        </w:rPr>
        <w:t xml:space="preserve">Πολυμορφία και συμπερίληψη</w:t>
      </w:r>
      <w:r>
        <w:rPr>
          <w:b/>
          <w:rFonts w:ascii="Times New Roman" w:hAnsi="Times New Roman"/>
        </w:rPr>
        <w:t xml:space="preserve"> </w:t>
      </w:r>
    </w:p>
    <w:p w14:paraId="44C17C93" w14:textId="2DFE0231" w:rsidR="005B116D" w:rsidRPr="00412F66" w:rsidRDefault="005B116D" w:rsidP="003542EC">
      <w:pPr>
        <w:spacing w:after="240" w:line="240" w:lineRule="auto"/>
        <w:jc w:val="both"/>
        <w:rPr>
          <w:b/>
          <w:rFonts w:ascii="Times New Roman" w:hAnsi="Times New Roman" w:cs="Times New Roman"/>
        </w:rPr>
      </w:pPr>
      <w:r>
        <w:rPr>
          <w:rFonts w:ascii="Times New Roman" w:hAnsi="Times New Roman"/>
        </w:rPr>
        <w:t xml:space="preserve">Η κοινή επιχείρηση αναγνωρίζει ότι η υγιής ισορροπία μεταξύ επαγγελματικής και προσωπικής ζωής αποτελεί σημαντικό κίνητρο για πολλούς ανθρώπους και ότι η ευέλικτη εργασία αναμένεται όλο και περισσότερο να αποτελεί μέρος ενός σύγχρονου εργασιακού περιβάλλοντος.</w:t>
      </w:r>
      <w:r>
        <w:rPr>
          <w:rFonts w:ascii="Times New Roman" w:hAnsi="Times New Roman"/>
        </w:rPr>
        <w:t xml:space="preserve">  </w:t>
      </w:r>
      <w:r>
        <w:rPr>
          <w:rFonts w:ascii="Times New Roman" w:hAnsi="Times New Roman"/>
        </w:rPr>
        <w:t xml:space="preserve">Ως εργοδότης, η κοινή επιχείρηση δεσμεύεται να διασφαλίζει την ισότητα των φύλων και να αποτρέπει τις διακρίσεις για οποιονδήποτε λόγο.</w:t>
      </w:r>
      <w:r>
        <w:rPr>
          <w:rFonts w:ascii="Times New Roman" w:hAnsi="Times New Roman"/>
        </w:rPr>
        <w:t xml:space="preserve"> </w:t>
      </w:r>
      <w:r>
        <w:rPr>
          <w:rFonts w:ascii="Times New Roman" w:hAnsi="Times New Roman"/>
        </w:rPr>
        <w:t xml:space="preserve">Ενθαρρύνει ενεργά την υποβολή αιτήσεων από όλα τα πρόσωπα που διαθέτουν τα αναγκαία προσόντα και προέρχονται από διαφορετικά περιβάλλοντα, από όλο το φάσμα των ικανοτήτων και από την ευρύτερη δυνατή γεωγραφική βάση μεταξύ των κρατών μελών της ΕΕ.</w:t>
      </w:r>
      <w:r>
        <w:rPr>
          <w:rFonts w:ascii="Times New Roman" w:hAnsi="Times New Roman"/>
        </w:rPr>
        <w:t xml:space="preserve"> </w:t>
      </w:r>
      <w:r>
        <w:rPr>
          <w:rFonts w:ascii="Times New Roman" w:hAnsi="Times New Roman"/>
        </w:rPr>
        <w:t xml:space="preserve">Για την προώθηση της ισότητας των φύλων, η κοινή επιχείρηση ενθαρρύνει την υποβολή αιτήσεων ιδίως από γυναίκες.</w:t>
      </w:r>
      <w:r>
        <w:rPr>
          <w:rFonts w:ascii="Times New Roman" w:hAnsi="Times New Roman"/>
        </w:rPr>
        <w:t xml:space="preserve"> </w:t>
      </w:r>
      <w:r>
        <w:rPr>
          <w:rFonts w:ascii="Times New Roman" w:hAnsi="Times New Roman"/>
        </w:rPr>
        <w:t xml:space="preserve">Κατά τη διάρκεια της διαδικασίας πρόσληψης είναι δυνατή η παροχή βοήθειας σε άτομα με αναπηρίες.</w:t>
      </w:r>
      <w:r>
        <w:rPr>
          <w:rFonts w:ascii="Times New Roman" w:hAnsi="Times New Roman"/>
        </w:rPr>
        <w:t xml:space="preserve"> </w:t>
      </w:r>
    </w:p>
    <w:p w14:paraId="19F8019A" w14:textId="77777777" w:rsidR="006B1671" w:rsidRPr="00941457" w:rsidRDefault="006B1671" w:rsidP="003542EC">
      <w:pPr>
        <w:spacing w:after="240" w:line="240" w:lineRule="auto"/>
        <w:jc w:val="both"/>
        <w:rPr>
          <w:b/>
          <w:rFonts w:ascii="Times New Roman" w:hAnsi="Times New Roman" w:cs="Times New Roman"/>
        </w:rPr>
      </w:pPr>
      <w:r>
        <w:rPr>
          <w:b/>
          <w:rFonts w:ascii="Times New Roman" w:hAnsi="Times New Roman"/>
        </w:rPr>
        <w:t xml:space="preserve">Όροι εργασίας</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Οι αποδοχές και οι όροι εργασίας ορίζονται στο καθεστώς που εφαρμόζεται επί του λοιπού προσωπικού της Ευρωπαϊκής Ένωσης.</w:t>
      </w:r>
      <w:r>
        <w:rPr>
          <w:rFonts w:ascii="Times New Roman" w:hAnsi="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Ο/Η επιτυχών/-ούσα υποψήφιος/-α θα προσληφθεί από την κοινή επιχείρηση ως έκτακτος/-η υπάλληλος στον βαθμό AD14.</w:t>
      </w:r>
      <w:r>
        <w:rPr>
          <w:rFonts w:ascii="Times New Roman" w:hAnsi="Times New Roman"/>
        </w:rPr>
        <w:t xml:space="preserve"> </w:t>
      </w:r>
      <w:r>
        <w:rPr>
          <w:rFonts w:ascii="Times New Roman" w:hAnsi="Times New Roman"/>
        </w:rPr>
        <w:t xml:space="preserve">Θα καταταχθεί, ανάλογα με τον χρόνο της επαγγελματικής πείρας του/της, στο κλιμάκιο 1 ή στο κλιμάκιο 2 του βαθμού αυτού.</w:t>
      </w:r>
      <w:r>
        <w:rPr>
          <w:rFonts w:ascii="Times New Roman" w:hAnsi="Times New Roman"/>
        </w:rPr>
        <w:t xml:space="preserv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Θα διοριστεί για αρχική θητεία διάρκειας τεσσάρων ετών με δυνατότητα ανανέωσης για έως τρία κατ’ ανώτατο όριο έτη, σύμφωνα με τον κανονισμό για τη σύσταση της κοινής επιχείρησης.</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Θα πρέπει να γνωρίζετε ότι το καθεστώς που εφαρμόζεται επί του λοιπού προσωπικού της Ευρωπαϊκής Ένωσης απαιτεί από όλα τα νεοπροσληφθέντα μέλη του προσωπικού να ολοκληρώσουν επιτυχώς περίοδο δοκιμασίας διάρκειας εννέα μηνών.</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 xml:space="preserve">Ο τόπος υπηρεσίας είναι οι Βρυξέλλες (Βέλγιο).</w:t>
      </w:r>
    </w:p>
    <w:p w14:paraId="474DC449" w14:textId="0087A855"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Σημαντικές πληροφορίες για τους/τις υποψήφιους/-ες</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Υπενθυμίζεται στους/στις υποψήφιους/-ες ότι οι εργασίες των επιτροπών επιλογής είναι απόρρητες.</w:t>
      </w:r>
      <w:r>
        <w:rPr>
          <w:rFonts w:ascii="Times New Roman" w:hAnsi="Times New Roman"/>
        </w:rPr>
        <w:t xml:space="preserve"> </w:t>
      </w:r>
      <w:r>
        <w:rPr>
          <w:rFonts w:ascii="Times New Roman" w:hAnsi="Times New Roman"/>
        </w:rPr>
        <w:t xml:space="preserve">Απαγορεύεται στις/στους υποψήφιες/-ους και σε κάθε τρίτο που ενεργεί για λογαριασμό υποψήφιας/-ου να έλθουν σε άμεση ή έμμεση επαφή με μέλος των εν λόγω επιτροπών.</w:t>
      </w:r>
      <w:r>
        <w:rPr>
          <w:rFonts w:ascii="Times New Roman" w:hAnsi="Times New Roman"/>
        </w:rPr>
        <w:t xml:space="preserve"> </w:t>
      </w:r>
      <w:r>
        <w:rPr>
          <w:rFonts w:ascii="Times New Roman" w:hAnsi="Times New Roman"/>
        </w:rPr>
        <w:t xml:space="preserve">Όλα τα ερωτήματα πρέπει να απευθύνονται στη γραμματεία της αρμόδιας επιτροπής.</w:t>
      </w:r>
    </w:p>
    <w:p w14:paraId="03023E47" w14:textId="03F12231"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Προστασία δεδομένων προσωπικού χαρακτήρα</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Η Ευρωπαϊκή Επιτροπή εξασφαλίζει ότι η επεξεργασία των δεδομένων προσωπικού χαρακτήρα των υποψήφιων γίνεται όπως απαιτείται από τον κανονισμό (ΕΕ) 2018/1725 του Ευρωπαϊκού Κοινοβουλίου και του Συμβουλίου</w:t>
      </w:r>
      <w:r>
        <w:rPr>
          <w:rStyle w:val="FootnoteReference"/>
          <w:rFonts w:ascii="Times New Roman" w:hAnsi="Times New Roman" w:cs="Times New Roman"/>
        </w:rPr>
        <w:footnoteReference w:id="10"/>
      </w:r>
      <w:r>
        <w:rPr>
          <w:rFonts w:ascii="Times New Roman" w:hAnsi="Times New Roman"/>
        </w:rPr>
        <w:t xml:space="preserve">.</w:t>
      </w:r>
      <w:r>
        <w:rPr>
          <w:rFonts w:ascii="Times New Roman" w:hAnsi="Times New Roman"/>
        </w:rPr>
        <w:t xml:space="preserve"> </w:t>
      </w:r>
      <w:r>
        <w:rPr>
          <w:rFonts w:ascii="Times New Roman" w:hAnsi="Times New Roman"/>
        </w:rPr>
        <w:t xml:space="preserve">Η μέριμνα αυτή αφορά ιδίως την εμπιστευτικότητα και την ασφάλεια της επεξεργασίας των εν λόγω δεδομένων.</w:t>
      </w:r>
    </w:p>
    <w:p w14:paraId="6B0D715B" w14:textId="38C42627" w:rsidR="00F75D74" w:rsidRPr="00941457" w:rsidRDefault="00F75D74" w:rsidP="00F75D74">
      <w:pPr>
        <w:spacing w:after="240" w:line="240" w:lineRule="auto"/>
        <w:jc w:val="both"/>
        <w:rPr>
          <w:b/>
          <w:rFonts w:ascii="Times New Roman" w:hAnsi="Times New Roman" w:cs="Times New Roman"/>
        </w:rPr>
      </w:pPr>
      <w:r>
        <w:rPr>
          <w:b/>
          <w:rFonts w:ascii="Times New Roman" w:hAnsi="Times New Roman"/>
        </w:rPr>
        <w:t xml:space="preserve">Ανεξαρτησία και δήλωση συμφερόντων</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 xml:space="preserve">Πριν από την ανάληψη των καθηκόντων του/της, ο/η εκτελεστικός/-ή διευθυντής/-ύντρια θα κληθεί να υποβάλει δήλωση δέσμευσης ότι θα ενεργεί με αμεροληψία προς το δημόσιο συμφέρον, καθώς και δήλωση σχετικά με οποιαδήποτε συμφέροντά του/της τα οποία ενδέχεται να θεωρηθεί ότι θίγουν την ανεξαρτησία του/της.</w:t>
      </w:r>
    </w:p>
    <w:p w14:paraId="0944E905" w14:textId="355DDE69"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Διαδικασία υποβολής αιτήσεων</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Πριν υποβάλετε την αίτησή σας, θα πρέπει να ελέγξετε προσεκτικά αν πληροίτε όλες τις προϋποθέσεις επιλεξιμότητας (βλ. σημείο «Απαραίτητα προσόντα των υποψήφιων»), ιδίως όσον αφορά τα είδη των διπλωμάτων/πτυχίων, την επαγγελματική πείρα υψηλού επιπέδου, καθώς και τις απαιτούμενες γλωσσικές ικανότητες.</w:t>
      </w:r>
      <w:r>
        <w:rPr>
          <w:rFonts w:ascii="Times New Roman" w:hAnsi="Times New Roman"/>
        </w:rPr>
        <w:t xml:space="preserve"> </w:t>
      </w:r>
      <w:r>
        <w:rPr>
          <w:rFonts w:ascii="Times New Roman" w:hAnsi="Times New Roman"/>
        </w:rPr>
        <w:t xml:space="preserve">Εάν δεν πληροίτε οποιαδήποτε από τις εν λόγω προϋποθέσεις επιλεξιμότητας, αποκλείεστε αυτόματα από τη διαδικασία επιλογής.</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Εάν επιθυμείτε να υποβάλετε αίτηση υποψηφιότητας, πρέπει να εγγραφείτε μέσω του διαδικτύου στον ακόλουθο ιστότοπο και να ακολουθήσετε τις οδηγίες σχετικά με τα διάφορα στάδια της διαδικασίας:</w:t>
      </w:r>
      <w:r>
        <w:rPr>
          <w:rFonts w:ascii="Times New Roman" w:hAnsi="Times New Roman"/>
        </w:rPr>
        <w:t xml:space="preserv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Pr>
            <w:rStyle w:val="Hyperlink"/>
            <w:rFonts w:ascii="Times New Roman" w:hAnsi="Times New Roman"/>
          </w:rPr>
          <w:t xml:space="preserve">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Πρέπει να διαθέτετε ισχύουσα διεύθυνση ηλεκτρονικού ταχυδρομείου.</w:t>
      </w:r>
      <w:r>
        <w:rPr>
          <w:rFonts w:ascii="Times New Roman" w:hAnsi="Times New Roman"/>
        </w:rPr>
        <w:t xml:space="preserve"> </w:t>
      </w:r>
      <w:r>
        <w:rPr>
          <w:rFonts w:ascii="Times New Roman" w:hAnsi="Times New Roman"/>
        </w:rPr>
        <w:t xml:space="preserve">Η διεύθυνση αυτή θα χρησιμοποιηθεί για την επιβεβαίωση της εγγραφής σας, καθώς και για την επικοινωνία μαζί σας κατά τα διάφορα στάδια της διαδικασίας.</w:t>
      </w:r>
      <w:r>
        <w:rPr>
          <w:rFonts w:ascii="Times New Roman" w:hAnsi="Times New Roman"/>
        </w:rPr>
        <w:t xml:space="preserve"> </w:t>
      </w:r>
      <w:r>
        <w:rPr>
          <w:rFonts w:ascii="Times New Roman" w:hAnsi="Times New Roman"/>
        </w:rPr>
        <w:t xml:space="preserve">Ως εκ τούτου, ενημερώστε την Ευρωπαϊκή Επιτροπή για οποιαδήποτε αλλαγή της διεύθυνσής σας ηλεκτρονικού ταχυδρομείου.</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Για να συμπληρώσετε την αίτηση υποψηφιότητάς σας, πρέπει να τηλεφορτώσετε βιογραφικό σημείωμα σε μορφότυπο PDF, κατά προτίμηση βάσει του μορφότυπου για τα βιογραφικά σημειώματα Europass CV</w:t>
      </w:r>
      <w:r>
        <w:rPr>
          <w:rStyle w:val="FootnoteReference"/>
          <w:rFonts w:ascii="Times New Roman" w:hAnsi="Times New Roman" w:cs="Times New Roman"/>
        </w:rPr>
        <w:footnoteReference w:id="11"/>
      </w:r>
      <w:r>
        <w:rPr>
          <w:rFonts w:ascii="Times New Roman" w:hAnsi="Times New Roman"/>
        </w:rPr>
        <w:t xml:space="preserve">, και να συντάξετε ηλεκτρονικά επιστολή εκδήλωσης ενδιαφέροντος (έως 8 000 χαρακτήρες).</w:t>
      </w:r>
      <w:r>
        <w:rPr>
          <w:rFonts w:ascii="Times New Roman" w:hAnsi="Times New Roman"/>
        </w:rPr>
        <w:t xml:space="preserve"> </w:t>
      </w:r>
      <w:r>
        <w:rPr>
          <w:rFonts w:ascii="Times New Roman" w:hAnsi="Times New Roman"/>
        </w:rPr>
        <w:t xml:space="preserve">Το βιογραφικό σας σημείωμα και η επιστολή εκδήλωσης ενδιαφέροντος μπορούν να υποβληθούν σε οποιαδήποτε από τις επίσημες γλώσσες της Ευρωπαϊκής Ένωσης.</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Είναι προς το συμφέρον σας να διασφαλίσετε ότι τα στοιχεία της αίτησής σας είναι ακριβή, πλήρη και αληθή.</w:t>
      </w:r>
    </w:p>
    <w:p w14:paraId="1E1FFB65" w14:textId="77777777" w:rsidR="00CB0E68" w:rsidRPr="008649AA" w:rsidRDefault="00CB0E68" w:rsidP="00CB0E68">
      <w:pPr>
        <w:spacing w:after="240" w:line="240" w:lineRule="auto"/>
        <w:jc w:val="both"/>
        <w:rPr>
          <w:b/>
          <w:rFonts w:ascii="Times New Roman" w:hAnsi="Times New Roman" w:cs="Times New Roman"/>
        </w:rPr>
      </w:pPr>
      <w:r>
        <w:rPr>
          <w:rFonts w:ascii="Times New Roman" w:hAnsi="Times New Roman"/>
        </w:rPr>
        <w:t xml:space="preserve">Αφού ολοκληρώσετε τη διαδικασία ηλεκτρονικής εγγραφής, θα λάβετε ηλεκτρονικό μήνυμα που επιβεβαιώνει ότι η αίτησή σας καταχωρίστηκε.</w:t>
      </w:r>
      <w:r>
        <w:rPr>
          <w:rFonts w:ascii="Times New Roman" w:hAnsi="Times New Roman"/>
        </w:rPr>
        <w:t xml:space="preserve"> </w:t>
      </w:r>
      <w:r>
        <w:rPr>
          <w:b/>
          <w:rFonts w:ascii="Times New Roman" w:hAnsi="Times New Roman"/>
        </w:rPr>
        <w:t xml:space="preserve">Αν δεν λάβετε μήνυμα επιβεβαίωσης, η αίτησή σας δεν έχει καταχωριστεί!</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Σας επισημαίνουμε ότι δεν μπορείτε να παρακολουθείτε την πρόοδο της αίτησής σας ηλεκτρονικά.</w:t>
      </w:r>
      <w:r>
        <w:rPr>
          <w:rFonts w:ascii="Times New Roman" w:hAnsi="Times New Roman"/>
        </w:rPr>
        <w:t xml:space="preserve"> </w:t>
      </w:r>
      <w:r>
        <w:rPr>
          <w:rFonts w:ascii="Times New Roman" w:hAnsi="Times New Roman"/>
        </w:rPr>
        <w:t xml:space="preserve">Θα ενημερώνεστε απευθείας από την Ευρωπαϊκή Επιτροπή σχετικά με την πορεία της αίτησής σας.</w:t>
      </w:r>
    </w:p>
    <w:p w14:paraId="1EA41131" w14:textId="77777777" w:rsidR="00CB0E68" w:rsidRPr="008649AA" w:rsidRDefault="00CB0E68" w:rsidP="00CB0E68">
      <w:pPr>
        <w:spacing w:after="240" w:line="240" w:lineRule="auto"/>
        <w:jc w:val="both"/>
        <w:rPr>
          <w:rFonts w:ascii="Times New Roman" w:hAnsi="Times New Roman" w:cs="Times New Roman"/>
        </w:rPr>
      </w:pPr>
      <w:r>
        <w:rPr>
          <w:b/>
          <w:rFonts w:ascii="Times New Roman" w:hAnsi="Times New Roman"/>
        </w:rPr>
        <w:t xml:space="preserve">Αιτήσεις που αποστέλλονται μέσω ηλεκτρονικού ταχυδρομείου δεν θα γίνονται δεκτές.</w:t>
      </w:r>
      <w:r>
        <w:rPr>
          <w:b/>
          <w:rFonts w:ascii="Times New Roman" w:hAnsi="Times New Roman"/>
        </w:rPr>
        <w:t xml:space="preserve"> </w:t>
      </w:r>
      <w:r>
        <w:rPr>
          <w:rFonts w:ascii="Times New Roman" w:hAnsi="Times New Roman"/>
        </w:rPr>
        <w:t xml:space="preserve">Αν χρειάζεστε περισσότερες πληροφορίες και/ή αν αντιμετωπίζετε τεχνικά προβλήματα, μπορείτε να στείλετε ηλεκτρονικό μήνυμα στη διεύθυνση:</w:t>
      </w:r>
      <w:r>
        <w:rPr>
          <w:rFonts w:ascii="Times New Roman" w:hAnsi="Times New Roman"/>
        </w:rPr>
        <w:t xml:space="preserve"> </w:t>
      </w:r>
      <w:r>
        <w:t xml:space="preserve"> </w:t>
      </w:r>
      <w:r>
        <w:br/>
      </w:r>
      <w:hyperlink r:id="rId9" w:history="1">
        <w:r>
          <w:rPr>
            <w:rStyle w:val="Hyperlink"/>
            <w:rFonts w:ascii="Times New Roman" w:hAnsi="Times New Roman"/>
          </w:rPr>
          <w:t xml:space="preserve">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Η έγκαιρη ηλεκτρονική εγγραφή αποτελεί δική σας ευθύνη.</w:t>
      </w:r>
      <w:r>
        <w:rPr>
          <w:rFonts w:ascii="Times New Roman" w:hAnsi="Times New Roman"/>
        </w:rPr>
        <w:t xml:space="preserve"> </w:t>
      </w:r>
      <w:r>
        <w:rPr>
          <w:rFonts w:ascii="Times New Roman" w:hAnsi="Times New Roman"/>
        </w:rPr>
        <w:t xml:space="preserve">Σας συνιστούμε θερμά να μην περιμένετε μέχρι τις τελευταίες ημέρες για να εγγραφείτε, δεδομένου ότι τυχόν μεγάλος φόρτος κίνησης δεδομένων ή τυχόν πρόβλημα στη σύνδεσή σας με το διαδίκτυο μπορεί να προκαλέσει διακοπή της διαδικασίας ηλεκτρονικής εγγραφής πριν από την ολοκλήρωσή της και να σας αναγκάσει να επαναλάβετε την όλη διαδικασία.</w:t>
      </w:r>
      <w:r>
        <w:rPr>
          <w:rFonts w:ascii="Times New Roman" w:hAnsi="Times New Roman"/>
        </w:rPr>
        <w:t xml:space="preserve"> </w:t>
      </w:r>
      <w:r>
        <w:rPr>
          <w:rFonts w:ascii="Times New Roman" w:hAnsi="Times New Roman"/>
        </w:rPr>
        <w:t xml:space="preserve">Μετά τη λήξη της προθεσμίας εγγραφής, δεν θα υπάρχει πλέον δυνατότητα εισαγωγής στοιχείων.</w:t>
      </w:r>
      <w:r>
        <w:rPr>
          <w:rFonts w:ascii="Times New Roman" w:hAnsi="Times New Roman"/>
        </w:rPr>
        <w:t xml:space="preserve"> </w:t>
      </w:r>
      <w:r>
        <w:rPr>
          <w:rFonts w:ascii="Times New Roman" w:hAnsi="Times New Roman"/>
        </w:rPr>
        <w:t xml:space="preserve">Οι εκπρόθεσμες αιτήσεις εγγραφής δεν θα γίνονται δεκτές.</w:t>
      </w:r>
    </w:p>
    <w:p w14:paraId="6E0BFD8E" w14:textId="611C94DD" w:rsidR="0071777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Προθεσμία υποβολής αιτήσεων</w:t>
      </w:r>
      <w:r>
        <w:rPr>
          <w:b/>
          <w:rFonts w:ascii="Times New Roman" w:hAnsi="Times New Roman"/>
        </w:rPr>
        <w:t xml:space="preserv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Η προθεσμία για την εγγραφή λήγει στις </w:t>
      </w:r>
      <w:r>
        <w:rPr>
          <w:b/>
          <w:rFonts w:ascii="Times New Roman" w:hAnsi="Times New Roman"/>
        </w:rPr>
        <w:t xml:space="preserve">15/5/2023, 12.00 το μεσημέρι ώρα Βρυξελλών</w:t>
      </w:r>
      <w:r>
        <w:rPr>
          <w:rFonts w:ascii="Times New Roman" w:hAnsi="Times New Roman"/>
        </w:rPr>
        <w:t xml:space="preserve">. Μετά την παρέλευση αυτού του χρονικού ορίου δεν θα υπάρχει πλέον δυνατότητα εγγραφής.</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sz w:val="16"/>
          <w:szCs w:val="16"/>
          <w:rFonts w:ascii="Arial" w:hAnsi="Arial" w:cs="Arial"/>
        </w:rPr>
      </w:pPr>
      <w:r>
        <w:rPr>
          <w:rStyle w:val="FootnoteReference"/>
        </w:rPr>
        <w:footnoteRef/>
      </w:r>
      <w:r>
        <w:rPr>
          <w:sz w:val="16"/>
          <w:rFonts w:ascii="Times New Roman" w:hAnsi="Times New Roman"/>
        </w:rPr>
        <w:t xml:space="preserve">Κανονισμός (ΕΕ) 2021/2085 του Συμβουλίου, της 19ης Νοεμβρίου 2021, σχετικά με τη σύσταση των κοινών επιχειρήσεων στο πλαίσιο του προγράμματος «Ορίζων Ευρώπη» και για την κατάργηση των κανονισμών (ΕΚ) αριθ. 219/2007, (ΕΕ) αριθ. 557/2014, (ΕΕ) αριθ. 558/2014, (ΕΕ) αριθ. 559/2014, (ΕΕ) αριθ. 560/2014, (ΕΕ) αριθ. 561/2014 και (ΕΕ) αριθ. 642/2014 (ΕΕ L 427 της 30.11.2021, σ. 17).</w:t>
      </w:r>
    </w:p>
  </w:footnote>
  <w:footnote w:id="2">
    <w:p w14:paraId="7668A20E" w14:textId="23E1328A" w:rsidR="00CE1852" w:rsidRPr="00526673" w:rsidRDefault="00CE1852">
      <w:pPr>
        <w:pStyle w:val="FootnoteText"/>
        <w:rPr>
          <w:sz w:val="16"/>
          <w:szCs w:val="16"/>
          <w:rFonts w:ascii="Times New Roman" w:hAnsi="Times New Roman" w:cs="Times New Roman"/>
        </w:rPr>
      </w:pPr>
      <w:r>
        <w:rPr>
          <w:rStyle w:val="FootnoteReference"/>
        </w:rPr>
        <w:footnoteRef/>
      </w:r>
      <w:r>
        <w:rPr>
          <w:sz w:val="16"/>
          <w:rFonts w:ascii="Times New Roman" w:hAnsi="Times New Roman"/>
        </w:rPr>
        <w:t xml:space="preserve">Κανονισμός (ΕΕ) αριθ. 642/2014 του Συμβουλίου, της 16ης Ιουνίου 2014, για τη σύσταση της κοινής επιχείρησης Shift2Rail (ΕΕ L 177 της 17.6.2014, σ. 9).</w:t>
      </w:r>
    </w:p>
  </w:footnote>
  <w:footnote w:id="3">
    <w:p w14:paraId="617D2DD6" w14:textId="77777777" w:rsidR="00776E22" w:rsidRPr="004B637B" w:rsidRDefault="00776E22" w:rsidP="00776E22">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Η επαγγελματική πείρα λαμβάνεται υπόψη μόνον αν αντιστοιχεί σε πραγματική εργασιακή σχέση, η οποία ορίζεται ως πραγματική, γνήσια εργασία και παρέχεται επ’ αμοιβή και με την ιδιότητα μισθωτού/-ής (ανεξαρτήτως είδους σύμβασης) ή παρόχου υπηρεσιών.</w:t>
      </w:r>
      <w:r>
        <w:rPr>
          <w:sz w:val="16"/>
          <w:rFonts w:ascii="Times New Roman" w:hAnsi="Times New Roman"/>
        </w:rPr>
        <w:t xml:space="preserve"> </w:t>
      </w:r>
      <w:r>
        <w:rPr>
          <w:sz w:val="16"/>
          <w:rFonts w:ascii="Times New Roman" w:hAnsi="Times New Roman"/>
        </w:rPr>
        <w:t xml:space="preserve">Επαγγελματικές δραστηριότητες που ασκήθηκαν υπό καθεστώς μερικής απασχόλησης συνυπολογίζονται αναλογικά, βάσει του ποσοστού του πλήρους ωραρίου απασχόλησης στο οποίο αντιστοιχούν, όπως προκύπτει από σχετικό πιστοποιητικό.</w:t>
      </w:r>
      <w:r>
        <w:rPr>
          <w:sz w:val="16"/>
          <w:rFonts w:ascii="Times New Roman" w:hAnsi="Times New Roman"/>
        </w:rPr>
        <w:t xml:space="preserve"> </w:t>
      </w:r>
      <w:r>
        <w:rPr>
          <w:sz w:val="16"/>
          <w:rFonts w:ascii="Times New Roman" w:hAnsi="Times New Roman"/>
        </w:rPr>
        <w:t xml:space="preserve">Άδεια μητρότητας / γονική άδεια / άδεια υιοθεσίας συνυπολογίζεται αν εντάσσεται στο πλαίσιο σύμβασης εργασίας.</w:t>
      </w:r>
      <w:r>
        <w:rPr>
          <w:sz w:val="16"/>
          <w:rFonts w:ascii="Times New Roman" w:hAnsi="Times New Roman"/>
        </w:rPr>
        <w:t xml:space="preserve">  </w:t>
      </w:r>
      <w:r>
        <w:rPr>
          <w:sz w:val="16"/>
          <w:rFonts w:ascii="Times New Roman" w:hAnsi="Times New Roman"/>
        </w:rPr>
        <w:t xml:space="preserve">Οι διδακτορικές σπουδές εξομοιώνονται με επαγγελματική πείρα, ακόμη και όταν δεν είναι αμειβόμενες, αλλά κατ’ ανώτατο όριο για διάστημα τριών ετών και υπό την προϋπόθεση ότι έχουν ολοκληρωθεί επιτυχώς.</w:t>
      </w:r>
      <w:r>
        <w:rPr>
          <w:sz w:val="16"/>
          <w:rFonts w:ascii="Times New Roman" w:hAnsi="Times New Roman"/>
        </w:rPr>
        <w:t xml:space="preserve"> </w:t>
      </w:r>
      <w:r>
        <w:rPr>
          <w:sz w:val="16"/>
          <w:rFonts w:ascii="Times New Roman" w:hAnsi="Times New Roman"/>
        </w:rPr>
        <w:t xml:space="preserve">Κάθε δεδομένο χρονικό διάστημα είναι δυνατόν να προσμετρηθεί μόνο μία φορά.</w:t>
      </w:r>
    </w:p>
  </w:footnote>
  <w:footnote w:id="4">
    <w:p w14:paraId="1A544615" w14:textId="07711914"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Στο βιογραφικό τους σημείωμα, οι υποψήφιοι/-ες πρέπει να αναφέρουν με σαφήνεια, για όλα τα έτη κατά τη διάρκεια των οποίων απέκτησαν διοικητική πείρα, τα ακόλουθα:</w:t>
      </w:r>
      <w:r>
        <w:rPr>
          <w:sz w:val="16"/>
          <w:rFonts w:ascii="Times New Roman" w:hAnsi="Times New Roman"/>
        </w:rPr>
        <w:t xml:space="preserve"> </w:t>
      </w:r>
      <w:r>
        <w:rPr>
          <w:sz w:val="16"/>
          <w:rFonts w:ascii="Times New Roman" w:hAnsi="Times New Roman"/>
        </w:rPr>
        <w:t xml:space="preserve">1) τον τίτλο των διευθυντικών θέσεων τις οποίες κατείχαν και τα καθήκοντα που ασκούσαν·</w:t>
      </w:r>
      <w:r>
        <w:rPr>
          <w:sz w:val="16"/>
          <w:rFonts w:ascii="Times New Roman" w:hAnsi="Times New Roman"/>
        </w:rPr>
        <w:t xml:space="preserve"> </w:t>
      </w:r>
      <w:r>
        <w:rPr>
          <w:sz w:val="16"/>
          <w:rFonts w:ascii="Times New Roman" w:hAnsi="Times New Roman"/>
        </w:rPr>
        <w:t xml:space="preserve">2) τον αριθμό των υπαλλήλων που διοικούσαν από τις θέσεις αυτές·</w:t>
      </w:r>
      <w:r>
        <w:rPr>
          <w:sz w:val="16"/>
          <w:rFonts w:ascii="Times New Roman" w:hAnsi="Times New Roman"/>
        </w:rPr>
        <w:t xml:space="preserve"> </w:t>
      </w:r>
      <w:r>
        <w:rPr>
          <w:sz w:val="16"/>
          <w:rFonts w:ascii="Times New Roman" w:hAnsi="Times New Roman"/>
        </w:rPr>
        <w:t xml:space="preserve">3) το ύψος του προϋπολογισμού που διαχειρίζονταν·</w:t>
      </w:r>
      <w:r>
        <w:rPr>
          <w:sz w:val="16"/>
          <w:rFonts w:ascii="Times New Roman" w:hAnsi="Times New Roman"/>
        </w:rPr>
        <w:t xml:space="preserve"> </w:t>
      </w:r>
      <w:r>
        <w:rPr>
          <w:sz w:val="16"/>
          <w:rFonts w:ascii="Times New Roman" w:hAnsi="Times New Roman"/>
        </w:rPr>
        <w:t xml:space="preserve">4) τον αριθμό των ανώτερων και κατώτερων βαθμίδων ιεραρχίας·</w:t>
      </w:r>
      <w:r>
        <w:rPr>
          <w:sz w:val="16"/>
          <w:rFonts w:ascii="Times New Roman" w:hAnsi="Times New Roman"/>
        </w:rPr>
        <w:t xml:space="preserve"> </w:t>
      </w:r>
      <w:r>
        <w:rPr>
          <w:sz w:val="16"/>
          <w:rFonts w:ascii="Times New Roman" w:hAnsi="Times New Roman"/>
        </w:rPr>
        <w:t xml:space="preserve">και 5) τον αριθμό των ομοβάθμων τους.</w:t>
      </w:r>
    </w:p>
  </w:footnote>
  <w:footnote w:id="5">
    <w:p w14:paraId="2E115737" w14:textId="32BD7AB8"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sz w:val="16"/>
            <w:rFonts w:ascii="Times New Roman" w:hAnsi="Times New Roman"/>
          </w:rPr>
          <w:t xml:space="preserve">https://eur-lex.europa.eu/legal-content/EL/TXT/?uri=CELEX%3A01958R0001-20130701</w:t>
        </w:r>
      </w:hyperlink>
      <w:r>
        <w:rPr>
          <w:sz w:val="16"/>
          <w:rFonts w:ascii="Times New Roman" w:hAnsi="Times New Roman"/>
        </w:rPr>
        <w:t xml:space="preserve"> </w:t>
      </w:r>
    </w:p>
  </w:footnote>
  <w:footnote w:id="6">
    <w:p w14:paraId="6A4BACAC" w14:textId="42F3029B"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2" w:history="1">
        <w:r>
          <w:rPr>
            <w:rStyle w:val="Hyperlink"/>
            <w:sz w:val="16"/>
            <w:rFonts w:ascii="Times New Roman" w:hAnsi="Times New Roman"/>
          </w:rPr>
          <w:t xml:space="preserve">https://eur-lex.europa.eu/legal-content/EL/TXT/?uri=CELEX%3A01962R0031-20140701</w:t>
        </w:r>
      </w:hyperlink>
      <w:r>
        <w:rPr>
          <w:rStyle w:val="Hyperlink"/>
          <w:sz w:val="16"/>
          <w:rFonts w:ascii="Times New Roman" w:hAnsi="Times New Roman"/>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rPr>
          <w:sz w:val="16"/>
          <w:rStyle w:val="Hyperlink"/>
          <w:u w:val="none"/>
          <w:rFonts w:ascii="Times New Roman" w:hAnsi="Times New Roman"/>
        </w:rPr>
        <w:t xml:space="preserve"> </w:t>
      </w:r>
      <w:r>
        <w:tab/>
      </w:r>
      <w:hyperlink r:id="rId3" w:history="1">
        <w:r>
          <w:rPr>
            <w:rStyle w:val="Hyperlink"/>
            <w:sz w:val="16"/>
            <w:rFonts w:ascii="Times New Roman" w:hAnsi="Times New Roman"/>
          </w:rPr>
          <w:t xml:space="preserve">https://commission.europa.eu/jobs-european-commission/job-opportunities/managers-european-commission_en</w:t>
        </w:r>
      </w:hyperlink>
      <w:r>
        <w:rPr>
          <w:sz w:val="16"/>
          <w:rFonts w:ascii="Times New Roman" w:hAnsi="Times New Roman"/>
        </w:rPr>
        <w:t xml:space="preserve"> (μόνο στα αγγλικά)</w:t>
      </w:r>
      <w:r>
        <w:rPr>
          <w:sz w:val="16"/>
          <w:rFonts w:ascii="Times New Roman" w:hAnsi="Times New Roman"/>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sz w:val="16"/>
          <w:rFonts w:ascii="Times New Roman" w:hAnsi="Times New Roman"/>
        </w:rPr>
        <w:t xml:space="preserve">Μέλη πλην της Ένωσης: κάθε συμμετέχον κράτος, ιδιωτικό μέλος ή διεθνής οργανισμός που είναι μέλος κοινής επιχείρησης.</w:t>
      </w:r>
    </w:p>
  </w:footnote>
  <w:footnote w:id="9">
    <w:p w14:paraId="1291EF11" w14:textId="77777777" w:rsidR="00941457" w:rsidRPr="002F1B21" w:rsidRDefault="00941457" w:rsidP="00941457">
      <w:pPr>
        <w:pStyle w:val="FootnoteText"/>
        <w:ind w:left="284" w:hanging="284"/>
        <w:rPr>
          <w:sz w:val="16"/>
          <w:szCs w:val="16"/>
          <w:rFonts w:ascii="Arial" w:hAnsi="Arial" w:cs="Arial"/>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https://eur-lex.europa.eu/legal-content/EL/TXT/?uri=CELEX%3A01962R0031-20140701</w:t>
      </w:r>
    </w:p>
  </w:footnote>
  <w:footnote w:id="10">
    <w:p w14:paraId="30F5E6E1" w14:textId="77777777" w:rsidR="00CB0E68" w:rsidRPr="004B637B" w:rsidRDefault="00CB0E68" w:rsidP="00CB0E68">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Κανονισμός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 (ΕΕ L 295 της 21.11.2018, σ. 39).</w:t>
      </w:r>
    </w:p>
  </w:footnote>
  <w:footnote w:id="11">
    <w:p w14:paraId="7EAF5BFC" w14:textId="2143A1B8" w:rsidR="00176C45" w:rsidRPr="004B637B" w:rsidRDefault="00176C45" w:rsidP="004B637B">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Μπορείτε να βρείτε πληροφορίες για το πώς θα δημιουργήσετε το βιογραφικό σας σημείωμα Europass CV ηλεκτρονικά στη διεύθυνση:</w:t>
      </w:r>
      <w:r>
        <w:rPr>
          <w:sz w:val="16"/>
          <w:rFonts w:ascii="Times New Roman" w:hAnsi="Times New Roman"/>
        </w:rPr>
        <w:t xml:space="preserve"> </w:t>
      </w:r>
      <w:hyperlink r:id="rId4" w:history="1">
        <w:r>
          <w:rPr>
            <w:rStyle w:val="Hyperlink"/>
            <w:sz w:val="16"/>
            <w:rFonts w:ascii="Times New Roman" w:hAnsi="Times New Roman"/>
          </w:rPr>
          <w:t xml:space="preserve">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&#65279;<?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EL/TXT/?uri=CELEX%3A01962R0031-20140701" TargetMode="External"/><Relationship Id="rId1" Type="http://schemas.openxmlformats.org/officeDocument/2006/relationships/hyperlink" Target="https://eur-lex.europa.eu/legal-content/EL/TXT/?uri=CELEX%3A01958R0001-20130701" TargetMode="External"/><Relationship Id="rId4" Type="http://schemas.openxmlformats.org/officeDocument/2006/relationships/hyperlink" Target="https://europa.eu/europass/el/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