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b/>
          <w:rFonts w:ascii="Times New Roman" w:hAnsi="Times New Roman" w:cs="Times New Roman"/>
        </w:rPr>
      </w:pPr>
      <w:r>
        <w:rPr>
          <w:b/>
          <w:rFonts w:ascii="Times New Roman" w:hAnsi="Times New Roman"/>
        </w:rPr>
        <w:t xml:space="preserve">Det gemensamma företaget för Europas järnvägar</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 xml:space="preserve">Utlysning av en ledig tjänst som verkställande direktör</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 xml:space="preserve">(Tillfälligt anställd – lönegrad AD 14)</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 xml:space="preserve">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b/>
          <w:rFonts w:ascii="Times New Roman" w:hAnsi="Times New Roman" w:cs="Times New Roman"/>
        </w:rPr>
      </w:pPr>
      <w:r>
        <w:rPr>
          <w:b/>
          <w:rFonts w:ascii="Times New Roman" w:hAnsi="Times New Roman"/>
        </w:rPr>
        <w:t xml:space="preserve">Om oss</w:t>
      </w:r>
    </w:p>
    <w:p w14:paraId="1EDBEC86" w14:textId="2BD21345" w:rsidR="00F8050C" w:rsidRPr="00F8050C" w:rsidRDefault="00CE1852" w:rsidP="00BA6C84">
      <w:pPr>
        <w:spacing w:after="0" w:line="240" w:lineRule="auto"/>
        <w:contextualSpacing/>
        <w:jc w:val="both"/>
        <w:rPr>
          <w:bCs/>
          <w:rFonts w:ascii="Times New Roman" w:hAnsi="Times New Roman" w:cs="Times New Roman"/>
        </w:rPr>
      </w:pPr>
      <w:r>
        <w:rPr>
          <w:rFonts w:ascii="Times New Roman" w:hAnsi="Times New Roman"/>
        </w:rPr>
        <w:t xml:space="preserve">Det gemensamma företaget för Europas järnvägar (</w:t>
      </w:r>
      <w:r>
        <w:rPr>
          <w:i/>
          <w:iCs/>
          <w:rFonts w:ascii="Times New Roman" w:hAnsi="Times New Roman"/>
        </w:rPr>
        <w:t xml:space="preserve">EU-Rail</w:t>
      </w:r>
      <w:r>
        <w:rPr>
          <w:rFonts w:ascii="Times New Roman" w:hAnsi="Times New Roman"/>
        </w:rPr>
        <w:t xml:space="preserve">) bildades genom rådets förordning (EU) 2021/2085 om bildande av gemensamma företag inom ramen för Horisont Europa</w:t>
      </w:r>
      <w:r>
        <w:rPr>
          <w:rStyle w:val="FootnoteReference"/>
          <w:rFonts w:ascii="Times New Roman" w:hAnsi="Times New Roman" w:cs="Times New Roman"/>
          <w:bCs/>
        </w:rPr>
        <w:footnoteReference w:id="1"/>
      </w:r>
      <w:r>
        <w:rPr>
          <w:rFonts w:ascii="Times New Roman" w:hAnsi="Times New Roman"/>
        </w:rPr>
        <w:t xml:space="preserve">, som trädde i kraft den 30 november 2021. Det ersatte och efterträdde det gemensamma företaget Shift2Rail, som bildades genom förordning (EU) nr 642/2014</w:t>
      </w:r>
      <w:r>
        <w:rPr>
          <w:rStyle w:val="FootnoteReference"/>
          <w:rFonts w:ascii="Times New Roman" w:hAnsi="Times New Roman" w:cs="Times New Roman"/>
          <w:bCs/>
        </w:rPr>
        <w:footnoteReference w:id="2"/>
      </w:r>
      <w:r>
        <w:rPr>
          <w:rFonts w:ascii="Times New Roman" w:hAnsi="Times New Roman"/>
        </w:rPr>
        <w:t xml:space="preserve">.</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bCs/>
          <w:rFonts w:ascii="Times New Roman" w:hAnsi="Times New Roman" w:cs="Times New Roman"/>
        </w:rPr>
      </w:pPr>
      <w:r>
        <w:rPr>
          <w:rFonts w:ascii="Times New Roman" w:hAnsi="Times New Roman"/>
        </w:rPr>
        <w:t xml:space="preserve">EU-Rail är ett offentlig-privat partnerskap inom järnvägssektorn och har inrättats i enlighet med artikel 187 i fördraget om Europeiska unionens funktionssätt.</w:t>
      </w:r>
      <w:r>
        <w:rPr>
          <w:rFonts w:ascii="Times New Roman" w:hAnsi="Times New Roman"/>
        </w:rPr>
        <w:t xml:space="preserve">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bCs/>
          <w:rFonts w:ascii="Times New Roman" w:hAnsi="Times New Roman" w:cs="Times New Roman"/>
        </w:rPr>
      </w:pPr>
      <w:r>
        <w:rPr>
          <w:rFonts w:ascii="Times New Roman" w:hAnsi="Times New Roman"/>
        </w:rPr>
        <w:t xml:space="preserve">Målet för EU-Rail är att skapa ett integrerat europeiskt järnvägsnät med hög kapacitet genom att undanröja hinder för driftskompatibilitet och tillhandahålla lösningar för fullständig integration som omfattar trafikledning, fordon, infrastruktur och tjänster i syfte att uppnå snabbare utnyttjande och spridning av projekt och innovationer.</w:t>
      </w:r>
      <w:r>
        <w:rPr>
          <w:rFonts w:ascii="Times New Roman" w:hAnsi="Times New Roman"/>
        </w:rPr>
        <w:t xml:space="preserve"> </w:t>
      </w:r>
      <w:r>
        <w:rPr>
          <w:rFonts w:ascii="Times New Roman" w:hAnsi="Times New Roman"/>
        </w:rPr>
        <w:t xml:space="preserve">I detta arbete utnyttjas digitaliseringens och automatiseringens enorma potential att minska järnvägarnas kostnader och öka deras kapacitet, flexibilitet och tillförlitlighet, på grundval av en solid struktur för referenssystem som delas av sektorn i samordning med Europeiska unionens järnvägsbyrå.</w:t>
      </w:r>
      <w:r>
        <w:rPr>
          <w:rFonts w:ascii="Times New Roman" w:hAnsi="Times New Roman"/>
        </w:rPr>
        <w:t xml:space="preserve">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Med utgångspunkt i framstegen inom automatisering och digitalisering strävar EU-Rail efter att påskynda forskning, utveckling och spridning av operativa och tekniska innovativa lösningar för att radikalt omvandla järnvägssystemet och uppnå målen i den europeiska gröna given.</w:t>
      </w:r>
      <w:r>
        <w:rPr>
          <w:rFonts w:ascii="Times New Roman" w:hAnsi="Times New Roman"/>
        </w:rPr>
        <w:t xml:space="preserve">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bCs/>
          <w:rFonts w:ascii="Times New Roman" w:hAnsi="Times New Roman" w:cs="Times New Roman"/>
        </w:rPr>
      </w:pPr>
      <w:r>
        <w:rPr>
          <w:rFonts w:ascii="Times New Roman" w:hAnsi="Times New Roman"/>
        </w:rPr>
        <w:t xml:space="preserve">Det maximala ekonomiska EU-bidraget till det gemensamma företaget är 600 miljoner euro under perioden 2021–2027. Projektgenomförandet fortsätter i ytterligare fyra år därefter.</w:t>
      </w:r>
    </w:p>
    <w:p w14:paraId="738957E2" w14:textId="754CDF74" w:rsidR="005A0A14" w:rsidRPr="005A0A14" w:rsidRDefault="005A0A14" w:rsidP="005A0A14">
      <w:pPr>
        <w:spacing w:after="240" w:line="240" w:lineRule="auto"/>
        <w:jc w:val="both"/>
        <w:rPr>
          <w:bCs/>
          <w:rFonts w:ascii="Times New Roman" w:hAnsi="Times New Roman" w:cs="Times New Roman"/>
        </w:rPr>
      </w:pPr>
      <w:r>
        <w:rPr>
          <w:rFonts w:ascii="Times New Roman" w:hAnsi="Times New Roman"/>
        </w:rPr>
        <w:t xml:space="preserve">Det gemensamma företaget har totalt 29 anställda som arbetar i team med inriktning på ekonomisk förvaltning och administration, program- och projektförvaltning respektive genomförande av systempelaren.</w:t>
      </w:r>
    </w:p>
    <w:p w14:paraId="466CDFF8" w14:textId="6E460104" w:rsidR="00054B68" w:rsidRPr="00941457" w:rsidRDefault="00516AD8" w:rsidP="003542EC">
      <w:pPr>
        <w:spacing w:after="240" w:line="240" w:lineRule="auto"/>
        <w:jc w:val="both"/>
        <w:rPr>
          <w:b/>
          <w:rFonts w:ascii="Times New Roman" w:hAnsi="Times New Roman" w:cs="Times New Roman"/>
        </w:rPr>
      </w:pPr>
      <w:r>
        <w:rPr>
          <w:b/>
          <w:rFonts w:ascii="Times New Roman" w:hAnsi="Times New Roman"/>
        </w:rPr>
        <w:t xml:space="preserve">Om tjänsten</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 xml:space="preserve">Vi söker en verkställande direktör för det gemensamma företaget.</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 xml:space="preserve">Som verkställande direktör har du det yttersta ansvaret för den löpande förvaltningen av det gemensamma företaget i enlighet med styrelsens beslut.</w:t>
      </w:r>
      <w:r>
        <w:rPr>
          <w:rFonts w:ascii="Times New Roman" w:hAnsi="Times New Roman"/>
        </w:rPr>
        <w:t xml:space="preserve"> </w:t>
      </w:r>
      <w:r>
        <w:rPr>
          <w:rFonts w:ascii="Times New Roman" w:hAnsi="Times New Roman"/>
        </w:rPr>
        <w:t xml:space="preserve">Du ska ge styrelsen all information den behöver för att fullgöra sina uppgifter.</w:t>
      </w:r>
      <w:r>
        <w:rPr>
          <w:rFonts w:ascii="Times New Roman" w:hAnsi="Times New Roman"/>
        </w:rPr>
        <w:t xml:space="preserve"> </w:t>
      </w:r>
      <w:r>
        <w:rPr>
          <w:rFonts w:ascii="Times New Roman" w:hAnsi="Times New Roman"/>
        </w:rPr>
        <w:t xml:space="preserve">Utan att det påverkar unionsinstitutionernas eller styrelsens befogenheter får du som verkställande direktör varken begära eller ta emot instruktioner från någon regering eller något annat organ.</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t xml:space="preserve">Du ska vara det gemensamma företagets juridiska företrädare</w:t>
      </w:r>
      <w:r>
        <w:rPr>
          <w:rFonts w:ascii="Times New Roman" w:hAnsi="Times New Roman"/>
        </w:rPr>
        <w:t xml:space="preserve"> </w:t>
      </w:r>
      <w:r>
        <w:rPr>
          <w:rFonts w:ascii="Times New Roman" w:hAnsi="Times New Roman"/>
        </w:rPr>
        <w:t xml:space="preserve">och ansvarig inför det gemensamma företagets styrelse.</w:t>
      </w:r>
    </w:p>
    <w:p w14:paraId="01F9CA82" w14:textId="539DCFFB" w:rsidR="00A75266" w:rsidRDefault="00A75266" w:rsidP="00BA6C84">
      <w:pPr>
        <w:jc w:val="both"/>
        <w:rPr>
          <w:rFonts w:ascii="Times New Roman" w:hAnsi="Times New Roman" w:cs="Times New Roman"/>
        </w:rPr>
      </w:pPr>
      <w:r>
        <w:rPr>
          <w:rFonts w:ascii="Times New Roman" w:hAnsi="Times New Roman"/>
        </w:rPr>
        <w:t xml:space="preserve">Du ska genomföra det gemensamma företagets budget och sörja för samordning mellan det gemensamma företagets olika organ och tjänster.</w:t>
      </w:r>
      <w:r>
        <w:rPr>
          <w:rFonts w:ascii="Times New Roman" w:hAnsi="Times New Roman"/>
        </w:rPr>
        <w:t xml:space="preserve"> </w:t>
      </w:r>
    </w:p>
    <w:p w14:paraId="6840BDE0" w14:textId="5CF25E24" w:rsidR="000F2822" w:rsidRDefault="000F2822" w:rsidP="00BA6C84">
      <w:pPr>
        <w:jc w:val="both"/>
        <w:rPr>
          <w:rFonts w:ascii="Times New Roman" w:hAnsi="Times New Roman" w:cs="Times New Roman"/>
        </w:rPr>
      </w:pPr>
      <w:r>
        <w:rPr>
          <w:rFonts w:ascii="Times New Roman" w:hAnsi="Times New Roman"/>
        </w:rPr>
        <w:t xml:space="preserve">Du ansvarar för att det gemensamma företagets arbetsprogram utformas och genomförs på ett sådant sätt att det leder till att de mål som anges ovan uppnås, samtidigt som det på lämpligt sätt återspeglar medlemmarnas olika intressen.</w:t>
      </w:r>
      <w:r>
        <w:rPr>
          <w:rFonts w:ascii="Times New Roman" w:hAnsi="Times New Roman"/>
        </w:rPr>
        <w:t xml:space="preserve"> </w:t>
      </w:r>
      <w:r>
        <w:rPr>
          <w:rFonts w:ascii="Times New Roman" w:hAnsi="Times New Roman"/>
        </w:rPr>
        <w:t xml:space="preserve">Du spelar en ledande roll när det gäller att informera alla berörda parter om det gemensamma företagets pågående arbete.</w:t>
      </w:r>
    </w:p>
    <w:p w14:paraId="038EA614" w14:textId="34D62051" w:rsidR="00343F94" w:rsidRPr="00E707C1" w:rsidRDefault="0010782D" w:rsidP="00BA6C84">
      <w:pPr>
        <w:jc w:val="both"/>
        <w:rPr>
          <w:sz w:val="26"/>
          <w:szCs w:val="26"/>
          <w:vertAlign w:val="subscript"/>
          <w:rFonts w:ascii="Times New Roman" w:hAnsi="Times New Roman" w:cs="Times New Roman"/>
        </w:rPr>
      </w:pPr>
      <w:r>
        <w:rPr>
          <w:rFonts w:ascii="Times New Roman" w:hAnsi="Times New Roman"/>
        </w:rPr>
        <w:t xml:space="preserve">En mer detaljerad beskrivning av den verkställande direktörens uppgifter finns i artikel 19 i förordning (EU) 2021/2085.</w:t>
      </w:r>
    </w:p>
    <w:p w14:paraId="61C13B2B" w14:textId="73BC995B" w:rsidR="00E53957" w:rsidRPr="00941457" w:rsidRDefault="003542EC" w:rsidP="003542EC">
      <w:pPr>
        <w:spacing w:after="240" w:line="240" w:lineRule="auto"/>
        <w:jc w:val="both"/>
        <w:rPr>
          <w:b/>
          <w:rFonts w:ascii="Times New Roman" w:hAnsi="Times New Roman" w:cs="Times New Roman"/>
        </w:rPr>
      </w:pPr>
      <w:r>
        <w:rPr>
          <w:b/>
          <w:rFonts w:ascii="Times New Roman" w:hAnsi="Times New Roman"/>
        </w:rPr>
        <w:t xml:space="preserve">Vem söker vi (urvalskriterier)?</w:t>
      </w:r>
    </w:p>
    <w:p w14:paraId="3FC7CD2A" w14:textId="6ED56909" w:rsidR="00E53957" w:rsidRPr="00941457" w:rsidRDefault="00E53957" w:rsidP="003542EC">
      <w:pPr>
        <w:spacing w:after="240" w:line="240" w:lineRule="auto"/>
        <w:jc w:val="both"/>
        <w:rPr>
          <w:b/>
          <w:rFonts w:ascii="Times New Roman" w:hAnsi="Times New Roman" w:cs="Times New Roman"/>
        </w:rPr>
      </w:pPr>
      <w:r>
        <w:rPr>
          <w:b/>
          <w:u w:val="single"/>
          <w:rFonts w:ascii="Times New Roman" w:hAnsi="Times New Roman"/>
        </w:rPr>
        <w:t xml:space="preserve">Ledarskapsförmåga</w:t>
      </w:r>
      <w:r>
        <w:rPr>
          <w:b/>
          <w:u w:val="single"/>
          <w:rFonts w:ascii="Times New Roman" w:hAnsi="Times New Roman"/>
        </w:rPr>
        <w:t xml:space="preserve">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Gedigna ledaregenskaper med förmåga att leda en betydelsefull organisation, på både strategisk och operativ ledningsnivå i en dynamisk och föränderlig vetenskaplig och operativ miljö.</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Dokumenterad kapacitet och goda resultat när det gäller att förvalta och styra en stor administrations ekonomiska resurser och personalresurser i ett nationellt, europeiskt och/eller internationellt sammanhang.</w:t>
      </w:r>
      <w:r>
        <w:rPr>
          <w:rFonts w:ascii="Times New Roman" w:hAnsi="Times New Roman"/>
        </w:rPr>
        <w:t xml:space="preserve">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w:t>
      </w:r>
      <w:r>
        <w:rPr>
          <w:rFonts w:ascii="Times New Roman" w:hAnsi="Times New Roman"/>
        </w:rPr>
        <w:t xml:space="preserve"> </w:t>
      </w:r>
      <w:r>
        <w:tab/>
      </w:r>
      <w:r>
        <w:rPr>
          <w:rFonts w:ascii="Times New Roman" w:hAnsi="Times New Roman"/>
        </w:rPr>
        <w:t xml:space="preserve">Gedigen erfarenhet av att förhandla i en internationell miljö.</w:t>
      </w:r>
    </w:p>
    <w:p w14:paraId="14A8D20C" w14:textId="32CF8165"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 Erfarenhet av ledarskap i en mångkulturell och flerspråkig miljö är meriterande.</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b/>
          <w:rFonts w:ascii="Times New Roman" w:hAnsi="Times New Roman" w:cs="Times New Roman"/>
        </w:rPr>
      </w:pPr>
      <w:r>
        <w:rPr>
          <w:b/>
          <w:u w:val="single"/>
          <w:rFonts w:ascii="Times New Roman" w:hAnsi="Times New Roman"/>
        </w:rPr>
        <w:t xml:space="preserve">Specialistkompetens och erfarenhet</w:t>
      </w:r>
      <w:r>
        <w:rPr>
          <w:b/>
          <w:u w:val="single"/>
          <w:rFonts w:ascii="Times New Roman" w:hAnsi="Times New Roman"/>
        </w:rPr>
        <w:t xml:space="preserve">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Mycket goda kunskaper om EU:s institutioner och hur de fungerar och samverkar.</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Goda kunskaper om och/eller erfarenhet av unionens järnvägstransportpolitik.</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Goda kunskaper om forskning, utveckling och innovation på järnvägs- och/eller transportområdet på nationell, internationell eller europeisk nivå är meriterande.</w:t>
      </w:r>
    </w:p>
    <w:p w14:paraId="13ED046F" w14:textId="03AC37DD" w:rsidR="003519EB" w:rsidRPr="00866E53"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w:t>
      </w:r>
      <w:r>
        <w:rPr>
          <w:rFonts w:ascii="Times New Roman" w:hAnsi="Times New Roman"/>
        </w:rPr>
        <w:t xml:space="preserve">   </w:t>
      </w:r>
      <w:r>
        <w:tab/>
      </w:r>
      <w:r>
        <w:rPr>
          <w:rFonts w:ascii="Times New Roman" w:hAnsi="Times New Roman"/>
        </w:rPr>
        <w:t xml:space="preserve">Erfarenhet som förvärvats i en nationell, europeisk eller internationell offentlig förvaltning är också meriterande.</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b/>
          <w:rFonts w:ascii="Times New Roman" w:hAnsi="Times New Roman" w:cs="Times New Roman"/>
        </w:rPr>
      </w:pPr>
      <w:r>
        <w:rPr>
          <w:b/>
          <w:u w:val="single"/>
          <w:rFonts w:ascii="Times New Roman" w:hAnsi="Times New Roman"/>
        </w:rPr>
        <w:t xml:space="preserve">Personliga egenskaper</w:t>
      </w:r>
      <w:r>
        <w:rPr>
          <w:b/>
          <w:u w:val="single"/>
          <w:rFonts w:ascii="Times New Roman" w:hAnsi="Times New Roman"/>
        </w:rPr>
        <w:t xml:space="preserve">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Förmåga att kommunicera effektivt och smidigt på ett transparent och öppet sätt med interna och externa intressenter, däribland press, allmänheten, europeiska, internationella, nationella och lokala myndigheter och internationella organisationer, samt att företräda det gemensamma företaget i externa forum.</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Utmärkt social kompetens och förmåga att upprätthålla goda arbetsrelationer med EU-institutioner och medlemsländernas behöriga myndigheter för att se till att det gemensamma företaget fungerar väl.</w:t>
      </w:r>
    </w:p>
    <w:p w14:paraId="46B488AB" w14:textId="417241A5" w:rsidR="00E53957" w:rsidRPr="00941457" w:rsidRDefault="00A75266" w:rsidP="00A75266">
      <w:pPr>
        <w:spacing w:after="240" w:line="240" w:lineRule="auto"/>
        <w:ind w:left="284" w:hanging="284"/>
        <w:jc w:val="both"/>
        <w:rPr>
          <w:b/>
          <w:rFonts w:ascii="Times New Roman" w:hAnsi="Times New Roman" w:cs="Times New Roman"/>
        </w:rPr>
      </w:pPr>
      <w:r>
        <w:rPr>
          <w:rFonts w:ascii="Times New Roman" w:hAnsi="Times New Roman"/>
        </w:rPr>
        <w:t xml:space="preserve">-</w:t>
      </w:r>
      <w:r>
        <w:tab/>
      </w:r>
      <w:r>
        <w:rPr>
          <w:rFonts w:ascii="Times New Roman" w:hAnsi="Times New Roman"/>
        </w:rPr>
        <w:t xml:space="preserve">Förmåga att främja det gemensamma företagets vägledande principer om öppenhet, insyn, oberoende och vetenskaplig spetskompetens.</w:t>
      </w:r>
    </w:p>
    <w:p w14:paraId="16EBE20A" w14:textId="623A5866" w:rsidR="003542EC" w:rsidRPr="00941457" w:rsidRDefault="003542EC" w:rsidP="003542EC">
      <w:pPr>
        <w:spacing w:after="240" w:line="240" w:lineRule="auto"/>
        <w:jc w:val="both"/>
        <w:rPr>
          <w:b/>
          <w:rFonts w:ascii="Times New Roman" w:hAnsi="Times New Roman" w:cs="Times New Roman"/>
        </w:rPr>
      </w:pPr>
      <w:r>
        <w:rPr>
          <w:b/>
          <w:rFonts w:ascii="Times New Roman" w:hAnsi="Times New Roman"/>
        </w:rPr>
        <w:t xml:space="preserve">Behörighetskrav</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För att komma i fråga för tjänsten måste du </w:t>
      </w:r>
      <w:r>
        <w:rPr>
          <w:b/>
          <w:rFonts w:ascii="Times New Roman" w:hAnsi="Times New Roman"/>
        </w:rPr>
        <w:t xml:space="preserve">senast sista ansökningsdagen</w:t>
      </w:r>
      <w:r>
        <w:rPr>
          <w:rFonts w:ascii="Times New Roman" w:hAnsi="Times New Roman"/>
        </w:rPr>
        <w:t xml:space="preserve"> uppfylla följande formella krav:</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Medborgarskap</w:t>
      </w:r>
      <w:r>
        <w:rPr>
          <w:rFonts w:ascii="Times New Roman" w:hAnsi="Times New Roman"/>
        </w:rPr>
        <w:t xml:space="preserve">:</w:t>
      </w:r>
      <w:r>
        <w:rPr>
          <w:rFonts w:ascii="Times New Roman" w:hAnsi="Times New Roman"/>
        </w:rPr>
        <w:t xml:space="preserve"> </w:t>
      </w:r>
      <w:r>
        <w:rPr>
          <w:rFonts w:ascii="Times New Roman" w:hAnsi="Times New Roman"/>
        </w:rPr>
        <w:t xml:space="preserve">Du måste vara medborgare i ett av EU:s medlemsländer.</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Universitets- eller högskoleutbildning</w:t>
      </w:r>
      <w:r>
        <w:rPr>
          <w:rFonts w:ascii="Times New Roman" w:hAnsi="Times New Roman"/>
        </w:rPr>
        <w:t xml:space="preserve">:</w:t>
      </w:r>
      <w:r>
        <w:rPr>
          <w:rFonts w:ascii="Times New Roman" w:hAnsi="Times New Roman"/>
        </w:rPr>
        <w:t xml:space="preserve"> </w:t>
      </w:r>
      <w:r>
        <w:rPr>
          <w:rFonts w:ascii="Times New Roman" w:hAnsi="Times New Roman"/>
        </w:rPr>
        <w:t xml:space="preserve">Du måste ha</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en avslutad universitets- eller högskoleutbildning, styrkt med examensbevis, som med normal studietakt kräver minst fyra år, eller</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en avslutad universitets- eller högskoleutbildning, styrkt med examensbevis, som med normal studietakt kräver minst tre år, samt minst ett års relevant yrkeserfarenhet (denna ettåriga yrkeserfarenhet får inte räknas med i den yrkeserfarenhet efter examen som krävs nedan).</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Yrkeserfarenhet</w:t>
      </w:r>
      <w:r>
        <w:rPr>
          <w:rFonts w:ascii="Times New Roman" w:hAnsi="Times New Roman"/>
        </w:rPr>
        <w:t xml:space="preserve">:</w:t>
      </w:r>
      <w:r>
        <w:rPr>
          <w:rFonts w:ascii="Times New Roman" w:hAnsi="Times New Roman"/>
        </w:rPr>
        <w:t xml:space="preserve"> </w:t>
      </w:r>
      <w:r>
        <w:rPr>
          <w:rFonts w:ascii="Times New Roman" w:hAnsi="Times New Roman"/>
        </w:rPr>
        <w:t xml:space="preserve">Du måste ha minst 15 års yrkeserfarenhet efter examen</w:t>
      </w:r>
      <w:r>
        <w:rPr>
          <w:rStyle w:val="FootnoteReference"/>
          <w:rFonts w:ascii="Times New Roman" w:hAnsi="Times New Roman" w:cs="Times New Roman"/>
        </w:rPr>
        <w:footnoteReference w:id="3"/>
      </w:r>
      <w:r>
        <w:rPr>
          <w:rFonts w:ascii="Times New Roman" w:hAnsi="Times New Roman"/>
        </w:rPr>
        <w:t xml:space="preserve">, på en nivå som kräver en sådan universitets- eller högskoleexamen som nämns ovan.</w:t>
      </w:r>
      <w:r>
        <w:rPr>
          <w:rFonts w:ascii="Times New Roman" w:hAnsi="Times New Roman"/>
        </w:rPr>
        <w:t xml:space="preserve"> </w:t>
      </w:r>
      <w:r>
        <w:rPr>
          <w:rFonts w:ascii="Times New Roman" w:hAnsi="Times New Roman"/>
        </w:rPr>
        <w:t xml:space="preserve">Minst fem år av denna yrkeserfarenhet ska ha förvärvats inom det gemensamma företagets verksamhetsområde.</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Erfarenhet av arbetsledning</w:t>
      </w:r>
      <w:r>
        <w:rPr>
          <w:rFonts w:ascii="Times New Roman" w:hAnsi="Times New Roman"/>
        </w:rPr>
        <w:t xml:space="preserve">:</w:t>
      </w:r>
      <w:r>
        <w:rPr>
          <w:rFonts w:ascii="Times New Roman" w:hAnsi="Times New Roman"/>
        </w:rPr>
        <w:t xml:space="preserve"> </w:t>
      </w:r>
      <w:r>
        <w:rPr>
          <w:rFonts w:ascii="Times New Roman" w:hAnsi="Times New Roman"/>
        </w:rPr>
        <w:t xml:space="preserve">Minst fem år av yrkeserfarenheten efter examen måste ha förvärvats i ledande befattning på hög nivå</w:t>
      </w:r>
      <w:r>
        <w:rPr>
          <w:rStyle w:val="FootnoteReference"/>
          <w:rFonts w:ascii="Times New Roman" w:hAnsi="Times New Roman" w:cs="Times New Roman"/>
        </w:rPr>
        <w:footnoteReference w:id="4"/>
      </w:r>
      <w:r>
        <w:rPr>
          <w:rFonts w:ascii="Times New Roman" w:hAnsi="Times New Roman"/>
        </w:rPr>
        <w:t xml:space="preserve"> inom ett område som är relevant för denna tjänst.</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Språkkunskaper</w:t>
      </w:r>
      <w:r>
        <w:rPr>
          <w:rFonts w:ascii="Times New Roman" w:hAnsi="Times New Roman"/>
        </w:rPr>
        <w:t xml:space="preserve">:</w:t>
      </w:r>
      <w:r>
        <w:rPr>
          <w:rFonts w:ascii="Times New Roman" w:hAnsi="Times New Roman"/>
        </w:rPr>
        <w:t xml:space="preserve"> </w:t>
      </w:r>
      <w:r>
        <w:rPr>
          <w:rFonts w:ascii="Times New Roman" w:hAnsi="Times New Roman"/>
        </w:rPr>
        <w:t xml:space="preserve">Du måste ha fördjupade kunskaper i ett av de officiella EU-språken</w:t>
      </w:r>
      <w:r>
        <w:rPr>
          <w:rStyle w:val="FootnoteReference"/>
          <w:rFonts w:ascii="Times New Roman" w:hAnsi="Times New Roman" w:cs="Times New Roman"/>
        </w:rPr>
        <w:footnoteReference w:id="5"/>
      </w:r>
      <w:r>
        <w:rPr>
          <w:rFonts w:ascii="Times New Roman" w:hAnsi="Times New Roman"/>
        </w:rPr>
        <w:t xml:space="preserve"> och tillfredsställande kunskaper i ett annat av dessa språk.</w:t>
      </w:r>
      <w:r>
        <w:rPr>
          <w:rFonts w:ascii="Times New Roman" w:hAnsi="Times New Roman"/>
        </w:rPr>
        <w:t xml:space="preserve"> </w:t>
      </w:r>
      <w:r>
        <w:rPr>
          <w:rFonts w:ascii="Times New Roman" w:hAnsi="Times New Roman"/>
        </w:rPr>
        <w:t xml:space="preserve">Urvalspanelerna kommer under intervjun/intervjuerna att kontrollera om du uppfyller kravet på tillfredsställande kunskaper i ett annat officiellt EU-språk.</w:t>
      </w:r>
      <w:r>
        <w:rPr>
          <w:rFonts w:ascii="Times New Roman" w:hAnsi="Times New Roman"/>
        </w:rPr>
        <w:t xml:space="preserve"> </w:t>
      </w:r>
      <w:r>
        <w:rPr>
          <w:rFonts w:ascii="Times New Roman" w:hAnsi="Times New Roman"/>
        </w:rPr>
        <w:t xml:space="preserve">Det kan innebära att (en del av) intervjun hålls på detta andra språk.</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Åldersgräns</w:t>
      </w:r>
      <w:r>
        <w:rPr>
          <w:rFonts w:ascii="Times New Roman" w:hAnsi="Times New Roman"/>
        </w:rPr>
        <w:t xml:space="preserve">:</w:t>
      </w:r>
      <w:r>
        <w:rPr>
          <w:rFonts w:ascii="Times New Roman" w:hAnsi="Times New Roman"/>
        </w:rPr>
        <w:t xml:space="preserve"> </w:t>
      </w:r>
      <w:r>
        <w:rPr>
          <w:rFonts w:ascii="Times New Roman" w:hAnsi="Times New Roman"/>
        </w:rPr>
        <w:t xml:space="preserve">Du ska den sista ansökningsdagen kunna fullfölja hela mandatperioden på fyra år innan du uppnår pensionsåldern.</w:t>
      </w:r>
      <w:r>
        <w:rPr>
          <w:rFonts w:ascii="Times New Roman" w:hAnsi="Times New Roman"/>
        </w:rPr>
        <w:t xml:space="preserve"> </w:t>
      </w:r>
      <w:r>
        <w:rPr>
          <w:rFonts w:ascii="Times New Roman" w:hAnsi="Times New Roman"/>
        </w:rPr>
        <w:t xml:space="preserve">För tillfälligt anställda vid Europeiska unionen definieras pensionsåldern som utgången av den månad då den anställda fyller 66 år (se artikel 47 i anställningsvillkoren för övriga anställda i Europeiska unionen</w:t>
      </w:r>
      <w:r>
        <w:rPr>
          <w:rStyle w:val="FootnoteReference"/>
          <w:rFonts w:ascii="Times New Roman" w:hAnsi="Times New Roman" w:cs="Times New Roman"/>
        </w:rPr>
        <w:footnoteReference w:id="6"/>
      </w:r>
      <w:r>
        <w:rPr>
          <w:rFonts w:ascii="Times New Roman" w:hAnsi="Times New Roman"/>
        </w:rPr>
        <w:t xml:space="preserve">).</w:t>
      </w:r>
    </w:p>
    <w:p w14:paraId="2C3E8783" w14:textId="77777777" w:rsidR="001F08A9" w:rsidRPr="00941457" w:rsidRDefault="001F08A9" w:rsidP="003542EC">
      <w:pPr>
        <w:spacing w:after="240" w:line="240" w:lineRule="auto"/>
        <w:jc w:val="both"/>
        <w:rPr>
          <w:b/>
          <w:rFonts w:ascii="Times New Roman" w:hAnsi="Times New Roman" w:cs="Times New Roman"/>
        </w:rPr>
      </w:pPr>
      <w:r>
        <w:rPr>
          <w:b/>
          <w:rFonts w:ascii="Times New Roman" w:hAnsi="Times New Roman"/>
        </w:rPr>
        <w:t xml:space="preserve">Urval och utnämning</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color w:val="000000"/>
          <w:sz w:val="22"/>
          <w:szCs w:val="22"/>
          <w:rFonts w:ascii="Times New Roman" w:hAnsi="Times New Roman" w:cs="Times New Roman"/>
        </w:rPr>
      </w:pPr>
      <w:r>
        <w:rPr>
          <w:rStyle w:val="Corpsdutexte"/>
          <w:color w:val="000000"/>
          <w:sz w:val="22"/>
          <w:rFonts w:ascii="Times New Roman" w:hAnsi="Times New Roman"/>
        </w:rPr>
        <w:t xml:space="preserve">Det gemensamma företagets styrelse kommer att utnämna den verkställande direktören på grundval av en lista som tillhandahålls av Europeiska kommissionen.</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 xml:space="preserve">För att sammanställa listan anordnar kommissionen ett urvalsförfarande i enlighet med sina urvals- och rekryteringsförfaranden (se </w:t>
      </w:r>
      <w:r>
        <w:rPr>
          <w:i/>
          <w:iCs/>
          <w:rFonts w:ascii="Times New Roman" w:hAnsi="Times New Roman"/>
        </w:rPr>
        <w:t xml:space="preserve">Compilation Document on Senior Officials Policy</w:t>
      </w:r>
      <w:r>
        <w:rPr>
          <w:rStyle w:val="FootnoteReference"/>
          <w:rFonts w:ascii="Times New Roman" w:hAnsi="Times New Roman" w:cs="Times New Roman"/>
        </w:rPr>
        <w:footnoteReference w:id="7"/>
      </w:r>
      <w:r>
        <w:rPr>
          <w:rFonts w:ascii="Times New Roman" w:hAnsi="Times New Roman"/>
        </w:rPr>
        <w:t xml:space="preserve">).</w:t>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 xml:space="preserve">Som en del av urvalsförfarandet inrättar Europeiska kommissionen en urvalspanel som, i enlighet med förordning (EU) 2021/2085, kommer att bestå av en företrädare som utses av varje typ av andra medlemmar i det gemensamma företaget än unionen</w:t>
      </w:r>
      <w:r>
        <w:rPr>
          <w:rStyle w:val="FootnoteReference"/>
          <w:rFonts w:ascii="Times New Roman" w:hAnsi="Times New Roman" w:cs="Times New Roman"/>
          <w:sz w:val="20"/>
        </w:rPr>
        <w:footnoteReference w:id="8"/>
      </w:r>
      <w:r>
        <w:rPr>
          <w:rFonts w:ascii="Times New Roman" w:hAnsi="Times New Roman"/>
        </w:rPr>
        <w:t xml:space="preserve"> och en observatör som utses av styrelsen.</w:t>
      </w:r>
      <w:r>
        <w:rPr>
          <w:rFonts w:ascii="Times New Roman" w:hAnsi="Times New Roman"/>
        </w:rPr>
        <w:t xml:space="preserve">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Panelen granskar alla ansökningar, gör en första kontroll av behörighet och väljer ut de sökande som har den bästa profilen mot bakgrund av ovannämnda urvalskriterier och som kan kallas till panelen för en intervju.</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Efter intervjuerna sammanställer urvalspanelen sina slutsatser och upprättar en lista över sökande som kan kallas till ytterligare intervjuer med kommissionens rådgivande tillsättningskommitté.</w:t>
      </w:r>
      <w:r>
        <w:rPr>
          <w:rFonts w:ascii="Times New Roman" w:hAnsi="Times New Roman"/>
        </w:rPr>
        <w:t xml:space="preserve"> </w:t>
      </w:r>
      <w:r>
        <w:rPr>
          <w:rFonts w:ascii="Times New Roman" w:hAnsi="Times New Roman"/>
        </w:rPr>
        <w:t xml:space="preserve">Tillsättningskommittén beslutar därefter, med beaktande av slutsatserna från urvalspanelen, vilka sökande som ska kallas till intervju.</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Sökande som kallas till intervju med tillsättningskommittén får under en hel dag sin ledarskapsförmåga bedömd av externa rekryteringskonsulter vid ett utvärderingscentrum.</w:t>
      </w:r>
      <w:r>
        <w:rPr>
          <w:rFonts w:ascii="Times New Roman" w:hAnsi="Times New Roman"/>
        </w:rPr>
        <w:t xml:space="preserve"> </w:t>
      </w:r>
      <w:r>
        <w:rPr>
          <w:rFonts w:ascii="Times New Roman" w:hAnsi="Times New Roman"/>
        </w:rPr>
        <w:t xml:space="preserve">Med beaktande av resultaten av intervjun och en rapport från utvärderingscentrumet upprättar tillsättningskommittén en lista över de sökande som anses mest lämpade för uppgiften som verkställande direktör för det gemensamma företaget för Europas järnvägar.</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Sökandena på tillsättningskommitténs lista kommer att intervjuas av den eller de kommissionärer som ansvarar för det generaldirektorat som sköter kontakterna med det gemensamma företaget.</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Efter intervjuerna fastställer kommissionen en lista över de mest lämpade sökandena (helst minst tre) och överlämnar den till styrelse för det gemensamma företaget för Europas järnvägar</w:t>
      </w:r>
      <w:del w:id="0" w:author="roslusu" w:date="2023-03-28T11:51:48Z">
        <w:r>
          <w:rPr>
            <w:rFonts w:ascii="Times New Roman" w:hAnsi="Times New Roman"/>
          </w:rPr>
          <w:delText xml:space="preserve"> </w:delText>
        </w:r>
      </w:del>
      <w:r>
        <w:rPr>
          <w:rFonts w:ascii="Times New Roman" w:hAnsi="Times New Roman"/>
        </w:rPr>
        <w:t xml:space="preserve">.</w:t>
      </w:r>
      <w:r>
        <w:rPr>
          <w:rFonts w:ascii="Times New Roman" w:hAnsi="Times New Roman"/>
        </w:rPr>
        <w:t xml:space="preserve"> </w:t>
      </w:r>
      <w:r>
        <w:rPr>
          <w:rFonts w:ascii="Times New Roman" w:hAnsi="Times New Roman"/>
        </w:rPr>
        <w:t xml:space="preserve">Styrelsen kan besluta att intervjua personerna innan den utnämner den verkställande direktören bland de sökande på kommissionens lista.</w:t>
      </w:r>
      <w:r>
        <w:rPr>
          <w:rFonts w:ascii="Times New Roman" w:hAnsi="Times New Roman"/>
        </w:rPr>
        <w:t xml:space="preserve"> </w:t>
      </w:r>
      <w:r>
        <w:rPr>
          <w:rFonts w:ascii="Times New Roman" w:hAnsi="Times New Roman"/>
        </w:rPr>
        <w:t xml:space="preserve">Att en sökande står med på kommissionens lista är ingen garanti för utnämning.</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Sökandena kan komma att kallas till ytterligare intervjuer och/eller prov utöver de ovannämnda.</w:t>
      </w:r>
      <w:r>
        <w:rPr>
          <w:rFonts w:ascii="Times New Roman" w:hAnsi="Times New Roman"/>
        </w:rPr>
        <w:t xml:space="preserve"> </w:t>
      </w:r>
      <w:r>
        <w:rPr>
          <w:rFonts w:ascii="Times New Roman" w:hAnsi="Times New Roman"/>
        </w:rPr>
        <w:t xml:space="preserve">De kan också kallas till Europaparlamentets behöriga utskott för att göra ett uttalande.</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 xml:space="preserve">Den utvalda sökanden ska inneha, eller ha förutsättning att erhålla, ett giltigt intyg om säkerhetsgodkännande från sin nationella säkerhetsmyndighet.</w:t>
      </w:r>
      <w:r>
        <w:rPr>
          <w:rFonts w:ascii="Times New Roman" w:hAnsi="Times New Roman"/>
        </w:rPr>
        <w:t xml:space="preserve"> </w:t>
      </w:r>
      <w:r>
        <w:rPr>
          <w:rFonts w:ascii="Times New Roman" w:hAnsi="Times New Roman"/>
        </w:rPr>
        <w:t xml:space="preserve">Ett säkerhetsgodkännande är ett administrativt beslut som fattas efter en säkerhetsprövning som görs av den sökandes behöriga nationella säkerhetsmyndighet i enlighet med tillämpliga nationella lagar och författningar på säkerhetsområdet. Det intygar att den sökande har rätt att få åtkomst till säkerhetsskyddsklassificerade uppgifter upp till en viss nivå.</w:t>
      </w:r>
      <w:r>
        <w:rPr>
          <w:rFonts w:ascii="Times New Roman" w:hAnsi="Times New Roman"/>
        </w:rPr>
        <w:t xml:space="preserve"> </w:t>
      </w:r>
      <w:r>
        <w:rPr>
          <w:rFonts w:ascii="Times New Roman" w:hAnsi="Times New Roman"/>
        </w:rPr>
        <w:t xml:space="preserve">(Observera att förfarandet för säkerhetsgodkännande endast kan inledas på begäran av arbetsgivaren och inte på begäran av den sökande.)</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 xml:space="preserve">Innan det berörda medlemslandet har beviljat säkerhetsgodkännande och förfarandet har avslutats genom att sökanden deltagit i det rättsligt erforderliga informationstillfället vid kommissionens säkerhetsdirektorat, kan sökanden inte få åtkomst till säkerhetsskyddsklassificerade EU-uppgifter på nivån CONFIDENTIEL UE/EU CONFIDENTIAL eller högre och får heller inte delta i möten där sådana uppgifter diskuteras.</w:t>
      </w:r>
    </w:p>
    <w:p w14:paraId="1E2DD29B" w14:textId="41E46C04" w:rsidR="00431AEB" w:rsidRDefault="00431AEB" w:rsidP="00941457">
      <w:pPr>
        <w:spacing w:after="240" w:line="240" w:lineRule="auto"/>
        <w:jc w:val="both"/>
        <w:rPr>
          <w:rFonts w:ascii="Times New Roman" w:hAnsi="Times New Roman" w:cs="Times New Roman"/>
          <w:b/>
        </w:rPr>
      </w:pPr>
    </w:p>
    <w:p w14:paraId="7310BA14" w14:textId="77777777" w:rsidR="00703296" w:rsidRDefault="00703296" w:rsidP="00941457">
      <w:pPr>
        <w:spacing w:after="240" w:line="240" w:lineRule="auto"/>
        <w:jc w:val="both"/>
        <w:rPr>
          <w:rFonts w:ascii="Times New Roman" w:hAnsi="Times New Roman" w:cs="Times New Roman"/>
          <w:b/>
        </w:rPr>
      </w:pPr>
    </w:p>
    <w:p w14:paraId="7A4B04ED" w14:textId="4E6F4819" w:rsidR="00941457" w:rsidRPr="00941457" w:rsidRDefault="00941457" w:rsidP="00941457">
      <w:pPr>
        <w:spacing w:after="240" w:line="240" w:lineRule="auto"/>
        <w:jc w:val="both"/>
        <w:rPr>
          <w:b/>
          <w:rFonts w:ascii="Times New Roman" w:hAnsi="Times New Roman" w:cs="Times New Roman"/>
        </w:rPr>
      </w:pPr>
      <w:r>
        <w:rPr>
          <w:b/>
          <w:rFonts w:ascii="Times New Roman" w:hAnsi="Times New Roman"/>
        </w:rPr>
        <w:t xml:space="preserve">Lika möjligheter</w:t>
      </w:r>
      <w:r>
        <w:rPr>
          <w:b/>
          <w:rFonts w:ascii="Times New Roman" w:hAnsi="Times New Roman"/>
        </w:rPr>
        <w:t xml:space="preserve">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 xml:space="preserve">Kommissionen och det gemensamma företaget eftersträvar det strategiska målet att uppnå jämställdhet på alla ledningsnivåer under sitt nuvarande mandat och tillämpar en personalpolitik för lika möjligheter och icke-diskriminering i enlighet med artikel 1d i tjänsteföreskrifterna</w:t>
      </w:r>
      <w:r>
        <w:rPr>
          <w:rStyle w:val="FootnoteReference"/>
          <w:rFonts w:ascii="Times New Roman" w:hAnsi="Times New Roman" w:cs="Times New Roman"/>
        </w:rPr>
        <w:footnoteReference w:id="9"/>
      </w:r>
      <w:r>
        <w:rPr>
          <w:rFonts w:ascii="Times New Roman" w:hAnsi="Times New Roman"/>
        </w:rPr>
        <w:t xml:space="preserve">. Därför välkomnas ansökningar som kan bidra till bättre mångfald, jämställdhet och övergripande geografisk jämvikt.</w:t>
      </w:r>
    </w:p>
    <w:p w14:paraId="09950794" w14:textId="0911026D" w:rsidR="006B1671" w:rsidRPr="00941457" w:rsidRDefault="005B116D" w:rsidP="003542EC">
      <w:pPr>
        <w:spacing w:after="240" w:line="240" w:lineRule="auto"/>
        <w:jc w:val="both"/>
        <w:rPr>
          <w:b/>
          <w:rFonts w:ascii="Times New Roman" w:hAnsi="Times New Roman" w:cs="Times New Roman"/>
        </w:rPr>
      </w:pPr>
      <w:r>
        <w:rPr>
          <w:b/>
          <w:rFonts w:ascii="Times New Roman" w:hAnsi="Times New Roman"/>
        </w:rPr>
        <w:t xml:space="preserve">Mångfald och inkludering</w:t>
      </w:r>
      <w:r>
        <w:rPr>
          <w:b/>
          <w:rFonts w:ascii="Times New Roman" w:hAnsi="Times New Roman"/>
        </w:rPr>
        <w:t xml:space="preserve"> </w:t>
      </w:r>
    </w:p>
    <w:p w14:paraId="44C17C93" w14:textId="2DFE0231" w:rsidR="005B116D" w:rsidRPr="00412F66" w:rsidRDefault="005B116D" w:rsidP="003542EC">
      <w:pPr>
        <w:spacing w:after="240" w:line="240" w:lineRule="auto"/>
        <w:jc w:val="both"/>
        <w:rPr>
          <w:b/>
          <w:rFonts w:ascii="Times New Roman" w:hAnsi="Times New Roman" w:cs="Times New Roman"/>
        </w:rPr>
      </w:pPr>
      <w:r>
        <w:rPr>
          <w:rFonts w:ascii="Times New Roman" w:hAnsi="Times New Roman"/>
        </w:rPr>
        <w:t xml:space="preserve">Det gemensamma företaget inser att en sund balans mellan arbete och privatliv är en viktig motiverande faktor för många människor och att flexibelt arbete i allt högre grad förväntas ingå i en modern arbetsmiljö.</w:t>
      </w:r>
      <w:r>
        <w:rPr>
          <w:rFonts w:ascii="Times New Roman" w:hAnsi="Times New Roman"/>
        </w:rPr>
        <w:t xml:space="preserve">  </w:t>
      </w:r>
      <w:r>
        <w:rPr>
          <w:rFonts w:ascii="Times New Roman" w:hAnsi="Times New Roman"/>
        </w:rPr>
        <w:t xml:space="preserve">Som arbetsgivare har det gemensamma företaget åtagit sig att säkerställa jämställdhet och förhindra alla former av diskriminering.</w:t>
      </w:r>
      <w:r>
        <w:rPr>
          <w:rFonts w:ascii="Times New Roman" w:hAnsi="Times New Roman"/>
        </w:rPr>
        <w:t xml:space="preserve"> </w:t>
      </w:r>
      <w:r>
        <w:rPr>
          <w:rFonts w:ascii="Times New Roman" w:hAnsi="Times New Roman"/>
        </w:rPr>
        <w:t xml:space="preserve">Det välkomnar ansökningar från kvalificerade personer med olika bakgrund och färdigheter och från så många olika medlemsländer som möjligt.</w:t>
      </w:r>
      <w:r>
        <w:rPr>
          <w:rFonts w:ascii="Times New Roman" w:hAnsi="Times New Roman"/>
        </w:rPr>
        <w:t xml:space="preserve"> </w:t>
      </w:r>
      <w:r>
        <w:rPr>
          <w:rFonts w:ascii="Times New Roman" w:hAnsi="Times New Roman"/>
        </w:rPr>
        <w:t xml:space="preserve">För att främja jämställdhet uppmuntrar det gemensamma företaget i synnerhet ansökningar från kvinnor.</w:t>
      </w:r>
      <w:r>
        <w:rPr>
          <w:rFonts w:ascii="Times New Roman" w:hAnsi="Times New Roman"/>
        </w:rPr>
        <w:t xml:space="preserve"> </w:t>
      </w:r>
      <w:r>
        <w:rPr>
          <w:rFonts w:ascii="Times New Roman" w:hAnsi="Times New Roman"/>
        </w:rPr>
        <w:t xml:space="preserve">Personer med funktionsnedsättning kan få stöd under rekryteringsförfarandet.</w:t>
      </w:r>
      <w:r>
        <w:rPr>
          <w:rFonts w:ascii="Times New Roman" w:hAnsi="Times New Roman"/>
        </w:rPr>
        <w:t xml:space="preserve"> </w:t>
      </w:r>
    </w:p>
    <w:p w14:paraId="19F8019A" w14:textId="77777777" w:rsidR="006B1671" w:rsidRPr="00941457" w:rsidRDefault="006B1671" w:rsidP="003542EC">
      <w:pPr>
        <w:spacing w:after="240" w:line="240" w:lineRule="auto"/>
        <w:jc w:val="both"/>
        <w:rPr>
          <w:b/>
          <w:rFonts w:ascii="Times New Roman" w:hAnsi="Times New Roman" w:cs="Times New Roman"/>
        </w:rPr>
      </w:pPr>
      <w:r>
        <w:rPr>
          <w:b/>
          <w:rFonts w:ascii="Times New Roman" w:hAnsi="Times New Roman"/>
        </w:rPr>
        <w:t xml:space="preserve">Anställningsvillkor</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Löner och anställningsvillkor fastställs i anställningsvillkoren för övriga anställda i Europeiska unionen.</w:t>
      </w:r>
      <w:r>
        <w:rPr>
          <w:rFonts w:ascii="Times New Roman" w:hAnsi="Times New Roman"/>
        </w:rPr>
        <w:t xml:space="preserve">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Den utvalda sökanden kommer att anställas av det gemensamma företaget för Europas järnvägar som tillfälligt anställd i lönegrad AD14,</w:t>
      </w:r>
      <w:r>
        <w:rPr>
          <w:rFonts w:ascii="Times New Roman" w:hAnsi="Times New Roman"/>
        </w:rPr>
        <w:t xml:space="preserve"> </w:t>
      </w:r>
      <w:r>
        <w:rPr>
          <w:rFonts w:ascii="Times New Roman" w:hAnsi="Times New Roman"/>
        </w:rPr>
        <w:t xml:space="preserve">antingen i löneklass 1 eller 2, beroende på den tidigare yrkeserfarenhetens längd.</w:t>
      </w:r>
      <w:r>
        <w:rPr>
          <w:rFonts w:ascii="Times New Roman" w:hAnsi="Times New Roman"/>
        </w:rPr>
        <w:t xml:space="preserve">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Mandatperioden är inledningsvis fyra år, med möjlighet till förlängning i högst tre år i enlighet med förordningen om bildande av det gemensamma företaget.</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För all nyanställd personal gäller provanställning i nio månader i enlighet med anställningsvillkoren för övriga anställda i Europeiska unionen.</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 xml:space="preserve">Tjänstgöringsort är Bryssel i Belgien.</w:t>
      </w:r>
    </w:p>
    <w:p w14:paraId="474DC449" w14:textId="0087A855" w:rsidR="00CB0E68" w:rsidRPr="008649AA" w:rsidRDefault="00CB0E68" w:rsidP="00CB0E68">
      <w:pPr>
        <w:spacing w:after="240" w:line="240" w:lineRule="auto"/>
        <w:jc w:val="both"/>
        <w:rPr>
          <w:b/>
          <w:rFonts w:ascii="Times New Roman" w:hAnsi="Times New Roman" w:cs="Times New Roman"/>
        </w:rPr>
      </w:pPr>
      <w:r>
        <w:rPr>
          <w:b/>
          <w:rFonts w:ascii="Times New Roman" w:hAnsi="Times New Roman"/>
        </w:rPr>
        <w:t xml:space="preserve">Viktig information till de sökande</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Urvalskommittéernas arbete omfattas av sekretess.</w:t>
      </w:r>
      <w:r>
        <w:rPr>
          <w:rFonts w:ascii="Times New Roman" w:hAnsi="Times New Roman"/>
        </w:rPr>
        <w:t xml:space="preserve"> </w:t>
      </w:r>
      <w:r>
        <w:rPr>
          <w:rFonts w:ascii="Times New Roman" w:hAnsi="Times New Roman"/>
        </w:rPr>
        <w:t xml:space="preserve">Du får inte ta direkt eller indirekt kontakt med de enskilda medlemmarna, och ingen annan får heller kontakta dem på dina vägnar.</w:t>
      </w:r>
      <w:r>
        <w:rPr>
          <w:rFonts w:ascii="Times New Roman" w:hAnsi="Times New Roman"/>
        </w:rPr>
        <w:t xml:space="preserve"> </w:t>
      </w:r>
      <w:r>
        <w:rPr>
          <w:rFonts w:ascii="Times New Roman" w:hAnsi="Times New Roman"/>
        </w:rPr>
        <w:t xml:space="preserve">Alla frågor ska ställas till den berörda kommitténs sekretariat.</w:t>
      </w:r>
    </w:p>
    <w:p w14:paraId="03023E47" w14:textId="03F12231" w:rsidR="00CB0E68" w:rsidRPr="008649AA" w:rsidRDefault="00CB0E68" w:rsidP="00CB0E68">
      <w:pPr>
        <w:spacing w:after="240" w:line="240" w:lineRule="auto"/>
        <w:jc w:val="both"/>
        <w:rPr>
          <w:b/>
          <w:rFonts w:ascii="Times New Roman" w:hAnsi="Times New Roman" w:cs="Times New Roman"/>
        </w:rPr>
      </w:pPr>
      <w:r>
        <w:rPr>
          <w:b/>
          <w:rFonts w:ascii="Times New Roman" w:hAnsi="Times New Roman"/>
        </w:rPr>
        <w:t xml:space="preserve">Skydd av personuppgifter</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Kommissionen kommer att se till att sökandenas personuppgifter behandlas i enlighet med Europaparlamentets och rådets förordning (EU) 2018/1725</w:t>
      </w:r>
      <w:r>
        <w:rPr>
          <w:rStyle w:val="FootnoteReference"/>
          <w:rFonts w:ascii="Times New Roman" w:hAnsi="Times New Roman" w:cs="Times New Roman"/>
        </w:rPr>
        <w:footnoteReference w:id="10"/>
      </w:r>
      <w:r>
        <w:rPr>
          <w:rFonts w:ascii="Times New Roman" w:hAnsi="Times New Roman"/>
        </w:rPr>
        <w:t xml:space="preserve">.</w:t>
      </w:r>
      <w:r>
        <w:rPr>
          <w:rFonts w:ascii="Times New Roman" w:hAnsi="Times New Roman"/>
        </w:rPr>
        <w:t xml:space="preserve"> </w:t>
      </w:r>
      <w:r>
        <w:rPr>
          <w:rFonts w:ascii="Times New Roman" w:hAnsi="Times New Roman"/>
        </w:rPr>
        <w:t xml:space="preserve">Detta gäller särskilt i fråga om sekretess och säkerhet i samband med sådana uppgifter</w:t>
      </w:r>
      <w:r>
        <w:rPr>
          <w:rFonts w:ascii="Times New Roman" w:hAnsi="Times New Roman"/>
        </w:rPr>
        <w:t xml:space="preserve">.</w:t>
      </w:r>
    </w:p>
    <w:p w14:paraId="6B0D715B" w14:textId="38C42627" w:rsidR="00F75D74" w:rsidRPr="00941457" w:rsidRDefault="00F75D74" w:rsidP="00F75D74">
      <w:pPr>
        <w:spacing w:after="240" w:line="240" w:lineRule="auto"/>
        <w:jc w:val="both"/>
        <w:rPr>
          <w:b/>
          <w:rFonts w:ascii="Times New Roman" w:hAnsi="Times New Roman" w:cs="Times New Roman"/>
        </w:rPr>
      </w:pPr>
      <w:r>
        <w:rPr>
          <w:b/>
          <w:rFonts w:ascii="Times New Roman" w:hAnsi="Times New Roman"/>
        </w:rPr>
        <w:t xml:space="preserve">Oberoende och intresseförklaring</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 xml:space="preserve">Den verkställande direktören måste före sitt tillträde till tjänsten avge en förklaring om att agera oberoende för det allmännas bästa och redovisa eventuella intressen som skulle kunna inverka negativt på hans eller hennes oberoende.</w:t>
      </w:r>
    </w:p>
    <w:p w14:paraId="0944E905" w14:textId="355DDE69" w:rsidR="001F08A9" w:rsidRPr="00941457" w:rsidRDefault="001F08A9" w:rsidP="003542EC">
      <w:pPr>
        <w:spacing w:after="240" w:line="240" w:lineRule="auto"/>
        <w:jc w:val="both"/>
        <w:rPr>
          <w:b/>
          <w:rFonts w:ascii="Times New Roman" w:hAnsi="Times New Roman" w:cs="Times New Roman"/>
        </w:rPr>
      </w:pPr>
      <w:r>
        <w:rPr>
          <w:b/>
          <w:rFonts w:ascii="Times New Roman" w:hAnsi="Times New Roman"/>
        </w:rPr>
        <w:t xml:space="preserve">Ansökningsförfarande</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Kontrollera noggrant att du uppfyller samtliga behörighetskrav innan du lämnar in din ansökan, särskilt kraven på utbildning, yrkeserfarenhet på hög nivå och språkkunskaper.</w:t>
      </w:r>
      <w:r>
        <w:rPr>
          <w:rFonts w:ascii="Times New Roman" w:hAnsi="Times New Roman"/>
        </w:rPr>
        <w:t xml:space="preserve"> </w:t>
      </w:r>
      <w:r>
        <w:rPr>
          <w:rFonts w:ascii="Times New Roman" w:hAnsi="Times New Roman"/>
        </w:rPr>
        <w:t xml:space="preserve">Om något av behörighetskraven inte är uppfyllt utesluts du automatiskt från urvalsförfarandet.</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För att söka tjänsten, registrera dig på följande webbplats och följ anvisningarna för de olika etapperna i förfarandet:</w:t>
      </w:r>
      <w:r>
        <w:rPr>
          <w:rFonts w:ascii="Times New Roman" w:hAnsi="Times New Roman"/>
        </w:rPr>
        <w:t xml:space="preserve"> </w:t>
      </w:r>
    </w:p>
    <w:p w14:paraId="3DBA8489" w14:textId="77777777" w:rsidR="001F08A9" w:rsidRPr="00941457" w:rsidRDefault="00703296" w:rsidP="003542EC">
      <w:pPr>
        <w:spacing w:after="240" w:line="240" w:lineRule="auto"/>
        <w:jc w:val="both"/>
        <w:rPr>
          <w:rFonts w:ascii="Times New Roman" w:hAnsi="Times New Roman" w:cs="Times New Roman"/>
        </w:rPr>
      </w:pPr>
      <w:hyperlink r:id="rId8" w:history="1">
        <w:r>
          <w:rPr>
            <w:rStyle w:val="Hyperlink"/>
            <w:rFonts w:ascii="Times New Roman" w:hAnsi="Times New Roman"/>
          </w:rPr>
          <w:t xml:space="preserve">https://ec.europa.eu/dgs/human-resources/seniormanagementvacancies/</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Du måste ha en giltig mejladress,</w:t>
      </w:r>
      <w:r>
        <w:rPr>
          <w:rFonts w:ascii="Times New Roman" w:hAnsi="Times New Roman"/>
        </w:rPr>
        <w:t xml:space="preserve"> </w:t>
      </w:r>
      <w:r>
        <w:rPr>
          <w:rFonts w:ascii="Times New Roman" w:hAnsi="Times New Roman"/>
        </w:rPr>
        <w:t xml:space="preserve">som används för att bekräfta din registrering och för att hålla kontakt med dig under hela förfarandet.</w:t>
      </w:r>
      <w:r>
        <w:rPr>
          <w:rFonts w:ascii="Times New Roman" w:hAnsi="Times New Roman"/>
        </w:rPr>
        <w:t xml:space="preserve"> </w:t>
      </w:r>
      <w:r>
        <w:rPr>
          <w:rFonts w:ascii="Times New Roman" w:hAnsi="Times New Roman"/>
        </w:rPr>
        <w:t xml:space="preserve">Meddela därför kommissionen om din mejladress ändras.</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 xml:space="preserve">Ansökan ska kompletteras med ett cv som laddas upp i pdf-format, helst i Europass-format</w:t>
      </w:r>
      <w:r>
        <w:rPr>
          <w:rStyle w:val="FootnoteReference"/>
          <w:rFonts w:ascii="Times New Roman" w:hAnsi="Times New Roman" w:cs="Times New Roman"/>
        </w:rPr>
        <w:footnoteReference w:id="11"/>
      </w:r>
      <w:r>
        <w:rPr>
          <w:rFonts w:ascii="Times New Roman" w:hAnsi="Times New Roman"/>
        </w:rPr>
        <w:t xml:space="preserve">, och ett personligt brev som fylls i på nätet (högst 8 000 tecken).</w:t>
      </w:r>
      <w:r>
        <w:rPr>
          <w:rFonts w:ascii="Times New Roman" w:hAnsi="Times New Roman"/>
        </w:rPr>
        <w:t xml:space="preserve"> </w:t>
      </w:r>
      <w:r>
        <w:rPr>
          <w:rFonts w:ascii="Times New Roman" w:hAnsi="Times New Roman"/>
        </w:rPr>
        <w:t xml:space="preserve">Ditt cv och personliga brev kan skrivas på vilket som helst av de officiella EU-språken.</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Det ligger i ditt intresse att se till att din ansökan är korrekt, utförlig och sanningsenlig.</w:t>
      </w:r>
    </w:p>
    <w:p w14:paraId="1E1FFB65" w14:textId="77777777" w:rsidR="00CB0E68" w:rsidRPr="008649AA" w:rsidRDefault="00CB0E68" w:rsidP="00CB0E68">
      <w:pPr>
        <w:spacing w:after="240" w:line="240" w:lineRule="auto"/>
        <w:jc w:val="both"/>
        <w:rPr>
          <w:b/>
          <w:rFonts w:ascii="Times New Roman" w:hAnsi="Times New Roman" w:cs="Times New Roman"/>
        </w:rPr>
      </w:pPr>
      <w:r>
        <w:rPr>
          <w:rFonts w:ascii="Times New Roman" w:hAnsi="Times New Roman"/>
        </w:rPr>
        <w:t xml:space="preserve">När du har slutfört din registrering online får du ett mejl om att din ansökan har registrerats.</w:t>
      </w:r>
      <w:r>
        <w:rPr>
          <w:rFonts w:ascii="Times New Roman" w:hAnsi="Times New Roman"/>
        </w:rPr>
        <w:t xml:space="preserve"> </w:t>
      </w:r>
      <w:r>
        <w:rPr>
          <w:b/>
          <w:rFonts w:ascii="Times New Roman" w:hAnsi="Times New Roman"/>
        </w:rPr>
        <w:t xml:space="preserve">Om du inte får någon mejlbekräftelse har din ansökan inte registrerats!</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Observera att det inte är möjligt att följa handläggningen av ansökan på nätet.</w:t>
      </w:r>
      <w:r>
        <w:rPr>
          <w:rFonts w:ascii="Times New Roman" w:hAnsi="Times New Roman"/>
        </w:rPr>
        <w:t xml:space="preserve"> </w:t>
      </w:r>
      <w:r>
        <w:rPr>
          <w:rFonts w:ascii="Times New Roman" w:hAnsi="Times New Roman"/>
        </w:rPr>
        <w:t xml:space="preserve">Europeiska kommissionen kommer att kontakta dig direkt angående din ansökan.</w:t>
      </w:r>
    </w:p>
    <w:p w14:paraId="1EA41131" w14:textId="77777777" w:rsidR="00CB0E68" w:rsidRPr="008649AA" w:rsidRDefault="00CB0E68" w:rsidP="00CB0E68">
      <w:pPr>
        <w:spacing w:after="240" w:line="240" w:lineRule="auto"/>
        <w:jc w:val="both"/>
        <w:rPr>
          <w:rFonts w:ascii="Times New Roman" w:hAnsi="Times New Roman" w:cs="Times New Roman"/>
        </w:rPr>
      </w:pPr>
      <w:r>
        <w:rPr>
          <w:b/>
          <w:rFonts w:ascii="Times New Roman" w:hAnsi="Times New Roman"/>
        </w:rPr>
        <w:t xml:space="preserve">Ansökningar som skickas per mejl kommer inte att godtas.</w:t>
      </w:r>
      <w:r>
        <w:rPr>
          <w:b/>
          <w:rFonts w:ascii="Times New Roman" w:hAnsi="Times New Roman"/>
        </w:rPr>
        <w:t xml:space="preserve"> </w:t>
      </w:r>
      <w:r>
        <w:rPr>
          <w:rFonts w:ascii="Times New Roman" w:hAnsi="Times New Roman"/>
        </w:rPr>
        <w:t xml:space="preserve">Om du behöver mer information eller stöter på tekniska problem, skicka ett mejl till</w:t>
      </w:r>
      <w:r>
        <w:rPr>
          <w:rFonts w:ascii="Times New Roman" w:hAnsi="Times New Roman"/>
        </w:rPr>
        <w:t xml:space="preserve"> </w:t>
      </w:r>
      <w:r>
        <w:t xml:space="preserve"> </w:t>
      </w:r>
      <w:r>
        <w:br/>
      </w:r>
      <w:hyperlink r:id="rId9" w:history="1">
        <w:r>
          <w:rPr>
            <w:rStyle w:val="Hyperlink"/>
            <w:rFonts w:ascii="Times New Roman" w:hAnsi="Times New Roman"/>
          </w:rPr>
          <w:t xml:space="preserve">HR-MANAGEMENT-ONLINE@ec.europa.eu</w:t>
        </w:r>
      </w:hyperlink>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Du ansvarar själv för att onlineregistreringen sker i tid.</w:t>
      </w:r>
      <w:r>
        <w:rPr>
          <w:rFonts w:ascii="Times New Roman" w:hAnsi="Times New Roman"/>
        </w:rPr>
        <w:t xml:space="preserve"> </w:t>
      </w:r>
      <w:r>
        <w:rPr>
          <w:rFonts w:ascii="Times New Roman" w:hAnsi="Times New Roman"/>
        </w:rPr>
        <w:t xml:space="preserve">Vi råder dig att inte vänta till de sista dagarna med ansökan, eftersom hög belastning på internet eller fel på din internetuppkoppling kan leda till att registreringen avbryts innan den är klar och att du blir tvungen att göra om hela processen.</w:t>
      </w:r>
      <w:r>
        <w:rPr>
          <w:rFonts w:ascii="Times New Roman" w:hAnsi="Times New Roman"/>
        </w:rPr>
        <w:t xml:space="preserve"> </w:t>
      </w:r>
      <w:r>
        <w:rPr>
          <w:rFonts w:ascii="Times New Roman" w:hAnsi="Times New Roman"/>
        </w:rPr>
        <w:t xml:space="preserve">När tidsfristen för registrering har löpt ut kan du inte längre fylla i några uppgifter.</w:t>
      </w:r>
      <w:r>
        <w:rPr>
          <w:rFonts w:ascii="Times New Roman" w:hAnsi="Times New Roman"/>
        </w:rPr>
        <w:t xml:space="preserve"> </w:t>
      </w:r>
      <w:r>
        <w:rPr>
          <w:rFonts w:ascii="Times New Roman" w:hAnsi="Times New Roman"/>
        </w:rPr>
        <w:t xml:space="preserve">Försenade registreringar godtas inte.</w:t>
      </w:r>
    </w:p>
    <w:p w14:paraId="6E0BFD8E" w14:textId="611C94DD" w:rsidR="00717779" w:rsidRPr="00941457" w:rsidRDefault="001F08A9" w:rsidP="003542EC">
      <w:pPr>
        <w:spacing w:after="240" w:line="240" w:lineRule="auto"/>
        <w:jc w:val="both"/>
        <w:rPr>
          <w:b/>
          <w:rFonts w:ascii="Times New Roman" w:hAnsi="Times New Roman" w:cs="Times New Roman"/>
        </w:rPr>
      </w:pPr>
      <w:r>
        <w:rPr>
          <w:b/>
          <w:rFonts w:ascii="Times New Roman" w:hAnsi="Times New Roman"/>
        </w:rPr>
        <w:t xml:space="preserve">Sista ansökningsdag</w:t>
      </w:r>
      <w:r>
        <w:rPr>
          <w:b/>
          <w:rFonts w:ascii="Times New Roman" w:hAnsi="Times New Roman"/>
        </w:rPr>
        <w:t xml:space="preserve">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Du kan ansöka fram till den </w:t>
      </w:r>
      <w:r>
        <w:rPr>
          <w:b/>
          <w:rFonts w:ascii="Times New Roman" w:hAnsi="Times New Roman"/>
        </w:rPr>
        <w:t xml:space="preserve">15 maj 2023, kl. 12.00 (centraleuropeisk tid).</w:t>
      </w:r>
      <w:r>
        <w:rPr>
          <w:rFonts w:ascii="Times New Roman" w:hAnsi="Times New Roman"/>
        </w:rPr>
        <w:t xml:space="preserve"> Därefter är registrering inte längre möjlig.</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3DE37CF8"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 xml:space="preserve">2</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sz w:val="16"/>
          <w:szCs w:val="16"/>
          <w:rFonts w:ascii="Arial" w:hAnsi="Arial" w:cs="Arial"/>
        </w:rPr>
      </w:pPr>
      <w:r>
        <w:rPr>
          <w:rStyle w:val="FootnoteReference"/>
        </w:rPr>
        <w:footnoteRef/>
      </w:r>
      <w:r>
        <w:t xml:space="preserve"> </w:t>
      </w:r>
      <w:r>
        <w:rPr>
          <w:sz w:val="16"/>
          <w:rFonts w:ascii="Times New Roman" w:hAnsi="Times New Roman"/>
        </w:rPr>
        <w:t xml:space="preserve">Rådets förordning (EU) 2021/2085 av den 19 november 2021 om bildande av gemensamma företag inom ramen för Horisont Europa och om upphävande av förordningarna (EG) nr 219/2007, (EU) nr 557/2014, (EU) nr 558/2014, (EU) nr 559/2014, (EU) nr 560/2014, (EU) nr 561/2014 och (EU) nr 642/2014 (EUT L 427, 30.11.2021, s. 17).</w:t>
      </w:r>
    </w:p>
  </w:footnote>
  <w:footnote w:id="2">
    <w:p w14:paraId="7668A20E" w14:textId="23E1328A" w:rsidR="00CE1852" w:rsidRPr="00526673" w:rsidRDefault="00CE1852">
      <w:pPr>
        <w:pStyle w:val="FootnoteText"/>
        <w:rPr>
          <w:sz w:val="16"/>
          <w:szCs w:val="16"/>
          <w:rFonts w:ascii="Times New Roman" w:hAnsi="Times New Roman" w:cs="Times New Roman"/>
        </w:rPr>
      </w:pPr>
      <w:r>
        <w:rPr>
          <w:rStyle w:val="FootnoteReference"/>
        </w:rPr>
        <w:footnoteRef/>
      </w:r>
      <w:r>
        <w:t xml:space="preserve"> </w:t>
      </w:r>
      <w:r>
        <w:rPr>
          <w:sz w:val="16"/>
          <w:rFonts w:ascii="Times New Roman" w:hAnsi="Times New Roman"/>
        </w:rPr>
        <w:t xml:space="preserve">Rådets förordning (EU) nr 642/2014 av den 16 juni 2014 om bildande av det gemensamma företaget Shift2Rail (EUT L 177, 17.6.2014, s. 9).</w:t>
      </w:r>
    </w:p>
  </w:footnote>
  <w:footnote w:id="3">
    <w:p w14:paraId="617D2DD6" w14:textId="77777777" w:rsidR="00776E22" w:rsidRPr="004B637B" w:rsidRDefault="00776E22" w:rsidP="00776E22">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Yrkeserfarenhet beaktas endast om det rör sig om ett faktiskt arbetsförhållande definierat som verkligt, avlönat arbete, som anställd (oavsett typ av avtal) eller som tjänsteleverantör.</w:t>
      </w:r>
      <w:r>
        <w:rPr>
          <w:sz w:val="16"/>
          <w:rFonts w:ascii="Times New Roman" w:hAnsi="Times New Roman"/>
        </w:rPr>
        <w:t xml:space="preserve"> </w:t>
      </w:r>
      <w:r>
        <w:rPr>
          <w:sz w:val="16"/>
          <w:rFonts w:ascii="Times New Roman" w:hAnsi="Times New Roman"/>
        </w:rPr>
        <w:t xml:space="preserve">Yrkesverksamhet på deltid beräknas pro rata baserat på den enligt intyg arbetade procentandelen av en heltid.</w:t>
      </w:r>
      <w:r>
        <w:rPr>
          <w:sz w:val="16"/>
          <w:rFonts w:ascii="Times New Roman" w:hAnsi="Times New Roman"/>
        </w:rPr>
        <w:t xml:space="preserve"> </w:t>
      </w:r>
      <w:r>
        <w:rPr>
          <w:sz w:val="16"/>
          <w:rFonts w:ascii="Times New Roman" w:hAnsi="Times New Roman"/>
        </w:rPr>
        <w:t xml:space="preserve">Mammaledighet/föräldraledighet/ledighet för adoption beaktas om den tas ut inom ramen för ett anställningsavtal.</w:t>
      </w:r>
      <w:r>
        <w:rPr>
          <w:sz w:val="16"/>
          <w:rFonts w:ascii="Times New Roman" w:hAnsi="Times New Roman"/>
        </w:rPr>
        <w:t xml:space="preserve">  </w:t>
      </w:r>
      <w:r>
        <w:rPr>
          <w:sz w:val="16"/>
          <w:rFonts w:ascii="Times New Roman" w:hAnsi="Times New Roman"/>
        </w:rPr>
        <w:t xml:space="preserve">Doktorandstudier likställs med yrkeserfarenhet, även om de är oavlönade, dock under högst tre år, förutsatt att doktorsexamen har avlagts.</w:t>
      </w:r>
      <w:r>
        <w:rPr>
          <w:sz w:val="16"/>
          <w:rFonts w:ascii="Times New Roman" w:hAnsi="Times New Roman"/>
        </w:rPr>
        <w:t xml:space="preserve"> </w:t>
      </w:r>
      <w:r>
        <w:rPr>
          <w:sz w:val="16"/>
          <w:rFonts w:ascii="Times New Roman" w:hAnsi="Times New Roman"/>
        </w:rPr>
        <w:t xml:space="preserve">Varje tidsperiod får bara räknas en gång.</w:t>
      </w:r>
    </w:p>
  </w:footnote>
  <w:footnote w:id="4">
    <w:p w14:paraId="1A544615" w14:textId="07711914" w:rsidR="003542EC" w:rsidRPr="004B637B" w:rsidRDefault="003542EC" w:rsidP="00335932">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I ditt cv ska du för alla år i ledande befattning ange</w:t>
      </w:r>
      <w:r>
        <w:rPr>
          <w:sz w:val="16"/>
          <w:rFonts w:ascii="Times New Roman" w:hAnsi="Times New Roman"/>
        </w:rPr>
        <w:t xml:space="preserve"> </w:t>
      </w:r>
      <w:r>
        <w:rPr>
          <w:sz w:val="16"/>
          <w:rFonts w:ascii="Times New Roman" w:hAnsi="Times New Roman"/>
        </w:rPr>
        <w:t xml:space="preserve">1) befattning och arbetsuppgift,</w:t>
      </w:r>
      <w:r>
        <w:rPr>
          <w:sz w:val="16"/>
          <w:rFonts w:ascii="Times New Roman" w:hAnsi="Times New Roman"/>
        </w:rPr>
        <w:t xml:space="preserve"> </w:t>
      </w:r>
      <w:r>
        <w:rPr>
          <w:sz w:val="16"/>
          <w:rFonts w:ascii="Times New Roman" w:hAnsi="Times New Roman"/>
        </w:rPr>
        <w:t xml:space="preserve">2) antal underordnade,</w:t>
      </w:r>
      <w:r>
        <w:rPr>
          <w:sz w:val="16"/>
          <w:rFonts w:ascii="Times New Roman" w:hAnsi="Times New Roman"/>
        </w:rPr>
        <w:t xml:space="preserve"> </w:t>
      </w:r>
      <w:r>
        <w:rPr>
          <w:sz w:val="16"/>
          <w:rFonts w:ascii="Times New Roman" w:hAnsi="Times New Roman"/>
        </w:rPr>
        <w:t xml:space="preserve">3) storlek på den budget som förvaltades,</w:t>
      </w:r>
      <w:r>
        <w:rPr>
          <w:sz w:val="16"/>
          <w:rFonts w:ascii="Times New Roman" w:hAnsi="Times New Roman"/>
        </w:rPr>
        <w:t xml:space="preserve"> </w:t>
      </w:r>
      <w:r>
        <w:rPr>
          <w:sz w:val="16"/>
          <w:rFonts w:ascii="Times New Roman" w:hAnsi="Times New Roman"/>
        </w:rPr>
        <w:t xml:space="preserve">4) antal överordnade och underordnade nivåer</w:t>
      </w:r>
      <w:r>
        <w:rPr>
          <w:sz w:val="16"/>
          <w:rFonts w:ascii="Times New Roman" w:hAnsi="Times New Roman"/>
        </w:rPr>
        <w:t xml:space="preserve"> </w:t>
      </w:r>
      <w:r>
        <w:rPr>
          <w:sz w:val="16"/>
          <w:rFonts w:ascii="Times New Roman" w:hAnsi="Times New Roman"/>
        </w:rPr>
        <w:t xml:space="preserve">och 5) antal anställda på samma nivå.</w:t>
      </w:r>
    </w:p>
  </w:footnote>
  <w:footnote w:id="5">
    <w:p w14:paraId="2E115737" w14:textId="32BD7AB8" w:rsidR="003542EC" w:rsidRPr="004B637B" w:rsidRDefault="003542EC" w:rsidP="00335932">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1" w:history="1">
        <w:r>
          <w:rPr>
            <w:rStyle w:val="Hyperlink"/>
            <w:sz w:val="16"/>
            <w:rFonts w:ascii="Times New Roman" w:hAnsi="Times New Roman"/>
          </w:rPr>
          <w:t xml:space="preserve">https://eur-lex.europa.eu/legal-content/SV/TXT/?uri=CELEX%3A01958R0001-20130701</w:t>
        </w:r>
      </w:hyperlink>
      <w:r>
        <w:rPr>
          <w:sz w:val="16"/>
          <w:rFonts w:ascii="Times New Roman" w:hAnsi="Times New Roman"/>
        </w:rPr>
        <w:t xml:space="preserve"> </w:t>
      </w:r>
    </w:p>
  </w:footnote>
  <w:footnote w:id="6">
    <w:p w14:paraId="6A4BACAC" w14:textId="42F3029B" w:rsidR="003542EC" w:rsidRPr="004B637B" w:rsidRDefault="003542EC" w:rsidP="00335932">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2" w:history="1">
        <w:r>
          <w:rPr>
            <w:rStyle w:val="Hyperlink"/>
            <w:sz w:val="16"/>
            <w:rFonts w:ascii="Times New Roman" w:hAnsi="Times New Roman"/>
          </w:rPr>
          <w:t xml:space="preserve">https://eur-lex.europa.eu/legal-content/SV/TXT/?uri=CELEX%3A01962R0031-20140701</w:t>
        </w:r>
      </w:hyperlink>
      <w:r>
        <w:rPr>
          <w:rStyle w:val="Hyperlink"/>
          <w:sz w:val="16"/>
          <w:rFonts w:ascii="Times New Roman" w:hAnsi="Times New Roman"/>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rPr>
          <w:sz w:val="16"/>
          <w:rStyle w:val="Hyperlink"/>
          <w:u w:val="none"/>
          <w:rFonts w:ascii="Times New Roman" w:hAnsi="Times New Roman"/>
        </w:rPr>
        <w:t xml:space="preserve"> </w:t>
      </w:r>
      <w:r>
        <w:tab/>
      </w:r>
      <w:hyperlink r:id="rId3" w:history="1">
        <w:r>
          <w:rPr>
            <w:rStyle w:val="Hyperlink"/>
            <w:sz w:val="16"/>
            <w:rFonts w:ascii="Times New Roman" w:hAnsi="Times New Roman"/>
          </w:rPr>
          <w:t xml:space="preserve">https://commission.europa.eu/jobs-european-commission/job-opportunities/managers-european-commission_en</w:t>
        </w:r>
      </w:hyperlink>
      <w:r>
        <w:t xml:space="preserve"> </w:t>
      </w:r>
      <w:r>
        <w:rPr>
          <w:sz w:val="16"/>
          <w:rFonts w:ascii="Times New Roman" w:hAnsi="Times New Roman"/>
        </w:rPr>
        <w:t xml:space="preserve">(finns bara på engelska).</w:t>
      </w:r>
      <w:r>
        <w:rPr>
          <w:sz w:val="16"/>
          <w:rFonts w:ascii="Times New Roman" w:hAnsi="Times New Roman"/>
        </w:rPr>
        <w:t xml:space="preserve">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sz w:val="16"/>
          <w:rFonts w:ascii="Times New Roman" w:hAnsi="Times New Roman"/>
        </w:rPr>
        <w:t xml:space="preserve">Med </w:t>
      </w:r>
      <w:r>
        <w:rPr>
          <w:sz w:val="16"/>
          <w:i/>
          <w:iCs/>
          <w:rFonts w:ascii="Times New Roman" w:hAnsi="Times New Roman"/>
        </w:rPr>
        <w:t xml:space="preserve">annan medlem än unionen</w:t>
      </w:r>
      <w:r>
        <w:rPr>
          <w:sz w:val="16"/>
          <w:rFonts w:ascii="Times New Roman" w:hAnsi="Times New Roman"/>
        </w:rPr>
        <w:t xml:space="preserve"> avses varje deltagande land, privat medlem eller internationell organisation som är medlem i ett gemensamt företag.</w:t>
      </w:r>
    </w:p>
  </w:footnote>
  <w:footnote w:id="9">
    <w:p w14:paraId="1291EF11" w14:textId="77777777" w:rsidR="00941457" w:rsidRPr="002F1B21" w:rsidRDefault="00941457" w:rsidP="00941457">
      <w:pPr>
        <w:pStyle w:val="FootnoteText"/>
        <w:ind w:left="284" w:hanging="284"/>
        <w:rPr>
          <w:sz w:val="16"/>
          <w:szCs w:val="16"/>
          <w:rFonts w:ascii="Arial" w:hAnsi="Arial" w:cs="Arial"/>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https://eur-lex.europa.eu/legal-content/SV/TXT/?uri=CELEX%3A01962R0031-20140701</w:t>
      </w:r>
    </w:p>
  </w:footnote>
  <w:footnote w:id="10">
    <w:p w14:paraId="30F5E6E1" w14:textId="77777777" w:rsidR="00CB0E68" w:rsidRPr="004B637B" w:rsidRDefault="00CB0E68" w:rsidP="00CB0E68">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Europaparlamentets och rådets förordning (EU) 2018/1725 av den 23 oktober 2018 om skydd för fysiska personer med avseende på behandling av personuppgifter som utförs av unionens institutioner, organ och byråer och om det fria flödet av sådana uppgifter samt om upphävande av förordning (EG) nr 45/2001 och beslut nr 1247/2002/EG (EUT L 295, 21.11.2018, s. 39).</w:t>
      </w:r>
    </w:p>
  </w:footnote>
  <w:footnote w:id="11">
    <w:p w14:paraId="7EAF5BFC" w14:textId="2143A1B8" w:rsidR="00176C45" w:rsidRPr="004B637B" w:rsidRDefault="00176C45" w:rsidP="004B637B">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Här hittar du information om hur du skapar ett Europass-cv:</w:t>
      </w:r>
      <w:r>
        <w:rPr>
          <w:sz w:val="16"/>
          <w:rFonts w:ascii="Times New Roman" w:hAnsi="Times New Roman"/>
        </w:rPr>
        <w:t xml:space="preserve"> </w:t>
      </w:r>
      <w:hyperlink r:id="rId4" w:history="1">
        <w:r>
          <w:rPr>
            <w:rStyle w:val="Hyperlink"/>
            <w:sz w:val="16"/>
            <w:rFonts w:ascii="Times New Roman" w:hAnsi="Times New Roman"/>
          </w:rPr>
          <w:t xml:space="preserve">https://europa.eu/europass/sv/create-europass-cv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&#65279;<?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 TargetMode="External"/><Relationship Id="rId2" Type="http://schemas.openxmlformats.org/officeDocument/2006/relationships/hyperlink" Target="https://eur-lex.europa.eu/legal-content/SV/TXT/?uri=CELEX%3A01962R0031-20140701" TargetMode="External"/><Relationship Id="rId1" Type="http://schemas.openxmlformats.org/officeDocument/2006/relationships/hyperlink" Target="https://eur-lex.europa.eu/legal-content/SV/TXT/?uri=CELEX%3A01958R0001-20130701" TargetMode="External"/><Relationship Id="rId4" Type="http://schemas.openxmlformats.org/officeDocument/2006/relationships/hyperlink" Target="https://europa.eu/europass/sv/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9850F-680B-412B-8DDE-8A1EC0845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2417</Words>
  <Characters>13828</Characters>
  <Application>Microsoft Office Word</Application>
  <DocSecurity>0</DocSecurity>
  <Lines>216</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SEMERARO Maria-Rosella (HR)</cp:lastModifiedBy>
  <cp:revision>3</cp:revision>
  <cp:lastPrinted>2023-02-01T14:53:00Z</cp:lastPrinted>
  <dcterms:created xsi:type="dcterms:W3CDTF">2023-03-21T10:42:00Z</dcterms:created>
  <dcterms:modified xsi:type="dcterms:W3CDTF">2023-03-21T10:51:00Z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