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bookmarkStart w:id="0" w:name="_GoBack"/>
      <w:bookmarkEnd w:id="0"/>
      <w:r>
        <w:rPr>
          <w:rFonts w:ascii="Times New Roman" w:hAnsi="Times New Roman"/>
          <w:b/>
        </w:rPr>
        <w:t>Wspólne Europejskie Przedsięwzięcie Kolejowe</w:t>
      </w:r>
    </w:p>
    <w:p w14:paraId="0192755F" w14:textId="59A42DDD"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Ogłoszenie</w:t>
      </w:r>
      <w:r w:rsidR="000D106A">
        <w:rPr>
          <w:rFonts w:ascii="Times New Roman" w:hAnsi="Times New Roman"/>
        </w:rPr>
        <w:t xml:space="preserve"> o nab</w:t>
      </w:r>
      <w:r>
        <w:rPr>
          <w:rFonts w:ascii="Times New Roman" w:hAnsi="Times New Roman"/>
        </w:rPr>
        <w:t>orze na stanowisko dyrektora wykonawczego</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(Zatrudnienie na czas określony – grupa zaszeregowania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Kim jesteśmy?</w:t>
      </w:r>
    </w:p>
    <w:p w14:paraId="1EDBEC86" w14:textId="09E93CD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Wspólne Europejskie Przedsięwzięcie Kolejowe (EU-Rail) powstało na mocy rozporządzenia Rady (UE) 2021/2085 ustanawiającego wspólne przedsięwzięcia</w:t>
      </w:r>
      <w:r w:rsidR="000D106A">
        <w:rPr>
          <w:rFonts w:ascii="Times New Roman" w:hAnsi="Times New Roman"/>
        </w:rPr>
        <w:t xml:space="preserve"> w ram</w:t>
      </w:r>
      <w:r>
        <w:rPr>
          <w:rFonts w:ascii="Times New Roman" w:hAnsi="Times New Roman"/>
        </w:rPr>
        <w:t>ach programu „Horyzont Europa”</w:t>
      </w:r>
      <w:r>
        <w:rPr>
          <w:rStyle w:val="FootnoteReference"/>
          <w:rFonts w:ascii="Times New Roman" w:hAnsi="Times New Roman" w:cs="Times New Roman"/>
          <w:bCs/>
        </w:rPr>
        <w:footnoteReference w:id="1"/>
      </w:r>
      <w:r>
        <w:rPr>
          <w:rFonts w:ascii="Times New Roman" w:hAnsi="Times New Roman"/>
        </w:rPr>
        <w:t>. Rozporządzenie weszło</w:t>
      </w:r>
      <w:r w:rsidR="000D106A">
        <w:rPr>
          <w:rFonts w:ascii="Times New Roman" w:hAnsi="Times New Roman"/>
        </w:rPr>
        <w:t xml:space="preserve"> w życ</w:t>
      </w:r>
      <w:r>
        <w:rPr>
          <w:rFonts w:ascii="Times New Roman" w:hAnsi="Times New Roman"/>
        </w:rPr>
        <w:t>ie 30 listopada 20</w:t>
      </w:r>
      <w:r w:rsidRPr="000D106A">
        <w:rPr>
          <w:rFonts w:ascii="Times New Roman" w:hAnsi="Times New Roman"/>
        </w:rPr>
        <w:t>21</w:t>
      </w:r>
      <w:r w:rsidR="000D106A" w:rsidRPr="000D106A">
        <w:rPr>
          <w:rFonts w:ascii="Times New Roman" w:hAnsi="Times New Roman"/>
        </w:rPr>
        <w:t> </w:t>
      </w:r>
      <w:r w:rsidRPr="000D106A">
        <w:rPr>
          <w:rFonts w:ascii="Times New Roman" w:hAnsi="Times New Roman"/>
        </w:rPr>
        <w:t>r.</w:t>
      </w:r>
      <w:r>
        <w:rPr>
          <w:rFonts w:ascii="Times New Roman" w:hAnsi="Times New Roman"/>
        </w:rPr>
        <w:t xml:space="preserve">, uchylając m.in. rozporządzenie (UE) </w:t>
      </w:r>
      <w:r w:rsidRPr="000D106A">
        <w:rPr>
          <w:rFonts w:ascii="Times New Roman" w:hAnsi="Times New Roman"/>
        </w:rPr>
        <w:t>nr</w:t>
      </w:r>
      <w:r w:rsidR="000D106A" w:rsidRPr="000D106A">
        <w:rPr>
          <w:rFonts w:ascii="Times New Roman" w:hAnsi="Times New Roman"/>
        </w:rPr>
        <w:t> </w:t>
      </w:r>
      <w:r w:rsidRPr="000D106A">
        <w:rPr>
          <w:rFonts w:ascii="Times New Roman" w:hAnsi="Times New Roman"/>
        </w:rPr>
        <w:t>6</w:t>
      </w:r>
      <w:r>
        <w:rPr>
          <w:rFonts w:ascii="Times New Roman" w:hAnsi="Times New Roman"/>
        </w:rPr>
        <w:t>42/2014</w:t>
      </w:r>
      <w:r>
        <w:rPr>
          <w:rStyle w:val="FootnoteReference"/>
          <w:rFonts w:ascii="Times New Roman" w:hAnsi="Times New Roman" w:cs="Times New Roman"/>
          <w:bCs/>
        </w:rPr>
        <w:footnoteReference w:id="2"/>
      </w:r>
      <w:r w:rsidR="000D106A">
        <w:rPr>
          <w:rFonts w:ascii="Times New Roman" w:hAnsi="Times New Roman"/>
        </w:rPr>
        <w:t xml:space="preserve"> w spr</w:t>
      </w:r>
      <w:r>
        <w:rPr>
          <w:rFonts w:ascii="Times New Roman" w:hAnsi="Times New Roman"/>
        </w:rPr>
        <w:t>awie ustanowienia Wspólnego Przedsięwzięcia Shift2Rail. Tym samym Wspólne Europejskie Przedsięwzięcie Kolejowe zastąpiło Wspólne Przedsięwzięcie Shift2Rail.</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BBCD0D3"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EU-Rail jest partnerstwem publiczno-prywatnym</w:t>
      </w:r>
      <w:r w:rsidR="000D106A">
        <w:rPr>
          <w:rFonts w:ascii="Times New Roman" w:hAnsi="Times New Roman"/>
        </w:rPr>
        <w:t xml:space="preserve"> w sek</w:t>
      </w:r>
      <w:r>
        <w:rPr>
          <w:rFonts w:ascii="Times New Roman" w:hAnsi="Times New Roman"/>
        </w:rPr>
        <w:t xml:space="preserve">torze kolejowym, ustanowionym na mocy </w:t>
      </w:r>
      <w:r w:rsidRPr="000D106A">
        <w:rPr>
          <w:rFonts w:ascii="Times New Roman" w:hAnsi="Times New Roman"/>
        </w:rPr>
        <w:t>art.</w:t>
      </w:r>
      <w:r w:rsidR="000D106A" w:rsidRPr="000D106A">
        <w:rPr>
          <w:rFonts w:ascii="Times New Roman" w:hAnsi="Times New Roman"/>
        </w:rPr>
        <w:t> </w:t>
      </w:r>
      <w:r w:rsidRPr="000D106A">
        <w:rPr>
          <w:rFonts w:ascii="Times New Roman" w:hAnsi="Times New Roman"/>
        </w:rPr>
        <w:t>1</w:t>
      </w:r>
      <w:r>
        <w:rPr>
          <w:rFonts w:ascii="Times New Roman" w:hAnsi="Times New Roman"/>
        </w:rPr>
        <w:t>87 Traktatu</w:t>
      </w:r>
      <w:r w:rsidR="000D106A">
        <w:rPr>
          <w:rFonts w:ascii="Times New Roman" w:hAnsi="Times New Roman"/>
        </w:rPr>
        <w:t xml:space="preserve"> o fun</w:t>
      </w:r>
      <w:r>
        <w:rPr>
          <w:rFonts w:ascii="Times New Roman" w:hAnsi="Times New Roman"/>
        </w:rPr>
        <w:t xml:space="preserve">kcjonowaniu Unii Europejskiej.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CB45260"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Celem EU-Rail jest stworzenie zintegrowanej europejskiej sieci kolejowej</w:t>
      </w:r>
      <w:r w:rsidR="000D106A">
        <w:rPr>
          <w:rFonts w:ascii="Times New Roman" w:hAnsi="Times New Roman"/>
        </w:rPr>
        <w:t xml:space="preserve"> o wys</w:t>
      </w:r>
      <w:r>
        <w:rPr>
          <w:rFonts w:ascii="Times New Roman" w:hAnsi="Times New Roman"/>
        </w:rPr>
        <w:t>okiej przepustowości przez usunięcie barier dla interoperacyjności, zapewnienie rozwiązań umożliwiających pełną integrację obejmującą zarządzanie ruchem, pojazdy, infrastrukturę</w:t>
      </w:r>
      <w:r w:rsidR="000D106A">
        <w:rPr>
          <w:rFonts w:ascii="Times New Roman" w:hAnsi="Times New Roman"/>
        </w:rPr>
        <w:t xml:space="preserve"> i usł</w:t>
      </w:r>
      <w:r>
        <w:rPr>
          <w:rFonts w:ascii="Times New Roman" w:hAnsi="Times New Roman"/>
        </w:rPr>
        <w:t>ugi oraz przez przyspieszenie przyjmowania</w:t>
      </w:r>
      <w:r w:rsidR="000D106A">
        <w:rPr>
          <w:rFonts w:ascii="Times New Roman" w:hAnsi="Times New Roman"/>
        </w:rPr>
        <w:t xml:space="preserve"> i wdr</w:t>
      </w:r>
      <w:r>
        <w:rPr>
          <w:rFonts w:ascii="Times New Roman" w:hAnsi="Times New Roman"/>
        </w:rPr>
        <w:t>ażania innowacji za pomocą finansowanych projektów. Powinno ono wykorzystać ogromny potencjał transformacji cyfrowej</w:t>
      </w:r>
      <w:r w:rsidR="000D106A">
        <w:rPr>
          <w:rFonts w:ascii="Times New Roman" w:hAnsi="Times New Roman"/>
        </w:rPr>
        <w:t xml:space="preserve"> i aut</w:t>
      </w:r>
      <w:r>
        <w:rPr>
          <w:rFonts w:ascii="Times New Roman" w:hAnsi="Times New Roman"/>
        </w:rPr>
        <w:t>omatyzacji</w:t>
      </w:r>
      <w:r w:rsidR="000D106A">
        <w:rPr>
          <w:rFonts w:ascii="Times New Roman" w:hAnsi="Times New Roman"/>
        </w:rPr>
        <w:t xml:space="preserve"> w cel</w:t>
      </w:r>
      <w:r>
        <w:rPr>
          <w:rFonts w:ascii="Times New Roman" w:hAnsi="Times New Roman"/>
        </w:rPr>
        <w:t>u obniżenia kosztów kolei, zwiększenia jej zdolności oraz poprawy jej elastyczności</w:t>
      </w:r>
      <w:r w:rsidR="000D106A">
        <w:rPr>
          <w:rFonts w:ascii="Times New Roman" w:hAnsi="Times New Roman"/>
        </w:rPr>
        <w:t xml:space="preserve"> i nie</w:t>
      </w:r>
      <w:r>
        <w:rPr>
          <w:rFonts w:ascii="Times New Roman" w:hAnsi="Times New Roman"/>
        </w:rPr>
        <w:t>zawodności,</w:t>
      </w:r>
      <w:r w:rsidR="000D106A">
        <w:rPr>
          <w:rFonts w:ascii="Times New Roman" w:hAnsi="Times New Roman"/>
        </w:rPr>
        <w:t xml:space="preserve"> a tak</w:t>
      </w:r>
      <w:r>
        <w:rPr>
          <w:rFonts w:ascii="Times New Roman" w:hAnsi="Times New Roman"/>
        </w:rPr>
        <w:t>że powinno bazować na solidnej referencyjnej architekturze funkcjonalnej systemu wspólnej dla całego sektora,</w:t>
      </w:r>
      <w:r w:rsidR="000D106A">
        <w:rPr>
          <w:rFonts w:ascii="Times New Roman" w:hAnsi="Times New Roman"/>
        </w:rPr>
        <w:t xml:space="preserve"> w koo</w:t>
      </w:r>
      <w:r>
        <w:rPr>
          <w:rFonts w:ascii="Times New Roman" w:hAnsi="Times New Roman"/>
        </w:rPr>
        <w:t>rdynacji</w:t>
      </w:r>
      <w:r w:rsidR="000D106A">
        <w:rPr>
          <w:rFonts w:ascii="Times New Roman" w:hAnsi="Times New Roman"/>
        </w:rPr>
        <w:t xml:space="preserve"> z Age</w:t>
      </w:r>
      <w:r>
        <w:rPr>
          <w:rFonts w:ascii="Times New Roman" w:hAnsi="Times New Roman"/>
        </w:rPr>
        <w:t xml:space="preserve">ncją Kolejową Unii Europejskiej.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3EF6DF2C"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W oparciu</w:t>
      </w:r>
      <w:r w:rsidR="000D106A">
        <w:rPr>
          <w:rFonts w:ascii="Times New Roman" w:hAnsi="Times New Roman"/>
        </w:rPr>
        <w:t xml:space="preserve"> o pos</w:t>
      </w:r>
      <w:r>
        <w:rPr>
          <w:rFonts w:ascii="Times New Roman" w:hAnsi="Times New Roman"/>
        </w:rPr>
        <w:t>tępy</w:t>
      </w:r>
      <w:r w:rsidR="000D106A">
        <w:rPr>
          <w:rFonts w:ascii="Times New Roman" w:hAnsi="Times New Roman"/>
        </w:rPr>
        <w:t xml:space="preserve"> w aut</w:t>
      </w:r>
      <w:r>
        <w:rPr>
          <w:rFonts w:ascii="Times New Roman" w:hAnsi="Times New Roman"/>
        </w:rPr>
        <w:t>omatyzacji</w:t>
      </w:r>
      <w:r w:rsidR="000D106A">
        <w:rPr>
          <w:rFonts w:ascii="Times New Roman" w:hAnsi="Times New Roman"/>
        </w:rPr>
        <w:t xml:space="preserve"> i cyf</w:t>
      </w:r>
      <w:r>
        <w:rPr>
          <w:rFonts w:ascii="Times New Roman" w:hAnsi="Times New Roman"/>
        </w:rPr>
        <w:t>ryzacji EU-Rail ma na celu przyspieszenie badań, opracowywanie</w:t>
      </w:r>
      <w:r w:rsidR="000D106A">
        <w:rPr>
          <w:rFonts w:ascii="Times New Roman" w:hAnsi="Times New Roman"/>
        </w:rPr>
        <w:t xml:space="preserve"> i wdr</w:t>
      </w:r>
      <w:r>
        <w:rPr>
          <w:rFonts w:ascii="Times New Roman" w:hAnsi="Times New Roman"/>
        </w:rPr>
        <w:t>ażanie operacyjnych</w:t>
      </w:r>
      <w:r w:rsidR="000D106A">
        <w:rPr>
          <w:rFonts w:ascii="Times New Roman" w:hAnsi="Times New Roman"/>
        </w:rPr>
        <w:t xml:space="preserve"> i tec</w:t>
      </w:r>
      <w:r>
        <w:rPr>
          <w:rFonts w:ascii="Times New Roman" w:hAnsi="Times New Roman"/>
        </w:rPr>
        <w:t>hnologicznych rozwiązań</w:t>
      </w:r>
      <w:r w:rsidR="000D106A">
        <w:rPr>
          <w:rFonts w:ascii="Times New Roman" w:hAnsi="Times New Roman"/>
        </w:rPr>
        <w:t xml:space="preserve"> o inn</w:t>
      </w:r>
      <w:r>
        <w:rPr>
          <w:rFonts w:ascii="Times New Roman" w:hAnsi="Times New Roman"/>
        </w:rPr>
        <w:t>owacyjnym charakterze, aby doprowadzić do radykalnej transformacji systemu kolejowego</w:t>
      </w:r>
      <w:r w:rsidR="000D106A">
        <w:rPr>
          <w:rFonts w:ascii="Times New Roman" w:hAnsi="Times New Roman"/>
        </w:rPr>
        <w:t xml:space="preserve"> i pom</w:t>
      </w:r>
      <w:r>
        <w:rPr>
          <w:rFonts w:ascii="Times New Roman" w:hAnsi="Times New Roman"/>
        </w:rPr>
        <w:t xml:space="preserve">óc osiągnąć cele Europejskiego Zielonego Ładu.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4B159076"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Maksymalny wkład finansowy Unii Europejskiej na rzecz Wspólnego Przedsięwzięcia wynosi 600 mln EUR</w:t>
      </w:r>
      <w:r w:rsidR="000D106A">
        <w:rPr>
          <w:rFonts w:ascii="Times New Roman" w:hAnsi="Times New Roman"/>
        </w:rPr>
        <w:t xml:space="preserve"> i jes</w:t>
      </w:r>
      <w:r>
        <w:rPr>
          <w:rFonts w:ascii="Times New Roman" w:hAnsi="Times New Roman"/>
        </w:rPr>
        <w:t>t przewidziany na lata 2021–2027, przy czym projekt będzie nadal realizowany przez kolejne cztery lata po tym okresie.</w:t>
      </w:r>
    </w:p>
    <w:p w14:paraId="738957E2" w14:textId="1D4C9EDC"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Na potrzeby Wspólnego Przedsięwzięcia zatrudnionych jest łącznie 29 pracowników, którzy tworzą zespoły odpowiadające za zarządzanie finansowe</w:t>
      </w:r>
      <w:r w:rsidR="000D106A">
        <w:rPr>
          <w:rFonts w:ascii="Times New Roman" w:hAnsi="Times New Roman"/>
        </w:rPr>
        <w:t xml:space="preserve"> i adm</w:t>
      </w:r>
      <w:r>
        <w:rPr>
          <w:rFonts w:ascii="Times New Roman" w:hAnsi="Times New Roman"/>
        </w:rPr>
        <w:t>inistrację, zarządzanie programami</w:t>
      </w:r>
      <w:r w:rsidR="000D106A">
        <w:rPr>
          <w:rFonts w:ascii="Times New Roman" w:hAnsi="Times New Roman"/>
        </w:rPr>
        <w:t xml:space="preserve"> i pro</w:t>
      </w:r>
      <w:r>
        <w:rPr>
          <w:rFonts w:ascii="Times New Roman" w:hAnsi="Times New Roman"/>
        </w:rPr>
        <w:t>jektami oraz realizację Filaru Systemowego.</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Co oferujemy?</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Stanowisko dyrektora wykonawczego Wspólnego Przedsięwzięcia.</w:t>
      </w:r>
    </w:p>
    <w:p w14:paraId="5F0B937D" w14:textId="417C5A7E" w:rsidR="00A75266" w:rsidRPr="00A75266" w:rsidRDefault="00A75266" w:rsidP="00BA6C84">
      <w:pPr>
        <w:jc w:val="both"/>
        <w:rPr>
          <w:rFonts w:ascii="Times New Roman" w:hAnsi="Times New Roman" w:cs="Times New Roman"/>
        </w:rPr>
      </w:pPr>
      <w:r>
        <w:rPr>
          <w:rFonts w:ascii="Times New Roman" w:hAnsi="Times New Roman"/>
        </w:rPr>
        <w:t>Dyrektor wykonawczy pełni obowiązki dyrektora generalnego odpowiedzialnego za bieżące zarządzanie Wspólnym Przedsięwzięciem zgodnie</w:t>
      </w:r>
      <w:r w:rsidR="000D106A">
        <w:rPr>
          <w:rFonts w:ascii="Times New Roman" w:hAnsi="Times New Roman"/>
        </w:rPr>
        <w:t xml:space="preserve"> z dec</w:t>
      </w:r>
      <w:r>
        <w:rPr>
          <w:rFonts w:ascii="Times New Roman" w:hAnsi="Times New Roman"/>
        </w:rPr>
        <w:t xml:space="preserve">yzjami rady zarządzającej. Dyrektor </w:t>
      </w:r>
      <w:r>
        <w:rPr>
          <w:rFonts w:ascii="Times New Roman" w:hAnsi="Times New Roman"/>
        </w:rPr>
        <w:lastRenderedPageBreak/>
        <w:t>wykonawczy przekazuje radzie zarządzającej wszelkie informacje niezbędne do sprawowania jej funkcji. Bez uszczerbku dla odpowiednich kompetencji instytucji Unii</w:t>
      </w:r>
      <w:r w:rsidR="000D106A">
        <w:rPr>
          <w:rFonts w:ascii="Times New Roman" w:hAnsi="Times New Roman"/>
        </w:rPr>
        <w:t xml:space="preserve"> i rad</w:t>
      </w:r>
      <w:r>
        <w:rPr>
          <w:rFonts w:ascii="Times New Roman" w:hAnsi="Times New Roman"/>
        </w:rPr>
        <w:t>y zarządzającej dyrektor wykonawczy nie zwraca się</w:t>
      </w:r>
      <w:r w:rsidR="000D106A">
        <w:rPr>
          <w:rFonts w:ascii="Times New Roman" w:hAnsi="Times New Roman"/>
        </w:rPr>
        <w:t xml:space="preserve"> o ins</w:t>
      </w:r>
      <w:r>
        <w:rPr>
          <w:rFonts w:ascii="Times New Roman" w:hAnsi="Times New Roman"/>
        </w:rPr>
        <w:t>trukcje ani ich nie przyjmuje od żadnego rządu ani organu.</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Dyrektor wykonawczy jest prawnym przedstawicielem Wspólnego Przedsięwzięcia. Dyrektor wykonawczy odpowiada przed radą zarządzającą Wspólnego Przedsięwzięcia.</w:t>
      </w:r>
    </w:p>
    <w:p w14:paraId="01F9CA82" w14:textId="526490B3" w:rsidR="00A75266" w:rsidRDefault="00A75266" w:rsidP="00BA6C84">
      <w:pPr>
        <w:jc w:val="both"/>
        <w:rPr>
          <w:rFonts w:ascii="Times New Roman" w:hAnsi="Times New Roman" w:cs="Times New Roman"/>
        </w:rPr>
      </w:pPr>
      <w:r>
        <w:rPr>
          <w:rFonts w:ascii="Times New Roman" w:hAnsi="Times New Roman"/>
        </w:rPr>
        <w:t>Dyrektor wykonawczy wykonuje budżet Wspólnego Przedsięwzięcia</w:t>
      </w:r>
      <w:r w:rsidR="000D106A">
        <w:rPr>
          <w:rFonts w:ascii="Times New Roman" w:hAnsi="Times New Roman"/>
        </w:rPr>
        <w:t xml:space="preserve"> i zap</w:t>
      </w:r>
      <w:r>
        <w:rPr>
          <w:rFonts w:ascii="Times New Roman" w:hAnsi="Times New Roman"/>
        </w:rPr>
        <w:t>ewnia koordynację między poszczególnymi organami</w:t>
      </w:r>
      <w:r w:rsidR="000D106A">
        <w:rPr>
          <w:rFonts w:ascii="Times New Roman" w:hAnsi="Times New Roman"/>
        </w:rPr>
        <w:t xml:space="preserve"> i słu</w:t>
      </w:r>
      <w:r>
        <w:rPr>
          <w:rFonts w:ascii="Times New Roman" w:hAnsi="Times New Roman"/>
        </w:rPr>
        <w:t xml:space="preserve">żbami Wspólnego Przedsięwzięcia. </w:t>
      </w:r>
    </w:p>
    <w:p w14:paraId="6840BDE0" w14:textId="0A4EF185" w:rsidR="000F2822" w:rsidRDefault="000F2822" w:rsidP="00BA6C84">
      <w:pPr>
        <w:jc w:val="both"/>
        <w:rPr>
          <w:rFonts w:ascii="Times New Roman" w:hAnsi="Times New Roman" w:cs="Times New Roman"/>
        </w:rPr>
      </w:pPr>
      <w:r>
        <w:rPr>
          <w:rFonts w:ascii="Times New Roman" w:hAnsi="Times New Roman"/>
        </w:rPr>
        <w:t>Dyrektor wykonawczy odpowiada za opracowanie</w:t>
      </w:r>
      <w:r w:rsidR="000D106A">
        <w:rPr>
          <w:rFonts w:ascii="Times New Roman" w:hAnsi="Times New Roman"/>
        </w:rPr>
        <w:t xml:space="preserve"> i rea</w:t>
      </w:r>
      <w:r>
        <w:rPr>
          <w:rFonts w:ascii="Times New Roman" w:hAnsi="Times New Roman"/>
        </w:rPr>
        <w:t>lizację programu prac Wspólnego Przedsięwzięcia, aby zapewnić osiągnięcie określonych powyżej celów,</w:t>
      </w:r>
      <w:r w:rsidR="000D106A">
        <w:rPr>
          <w:rFonts w:ascii="Times New Roman" w:hAnsi="Times New Roman"/>
        </w:rPr>
        <w:t xml:space="preserve"> a jed</w:t>
      </w:r>
      <w:r>
        <w:rPr>
          <w:rFonts w:ascii="Times New Roman" w:hAnsi="Times New Roman"/>
        </w:rPr>
        <w:t>nocześnie odpowiednio uwzględnić różne interesy członków. Dyrektor wykonawczy odgrywa wiodącą rolę</w:t>
      </w:r>
      <w:r w:rsidR="000D106A">
        <w:rPr>
          <w:rFonts w:ascii="Times New Roman" w:hAnsi="Times New Roman"/>
        </w:rPr>
        <w:t xml:space="preserve"> w inf</w:t>
      </w:r>
      <w:r>
        <w:rPr>
          <w:rFonts w:ascii="Times New Roman" w:hAnsi="Times New Roman"/>
        </w:rPr>
        <w:t>ormowaniu wszystkich zainteresowanych stron</w:t>
      </w:r>
      <w:r w:rsidR="000D106A">
        <w:rPr>
          <w:rFonts w:ascii="Times New Roman" w:hAnsi="Times New Roman"/>
        </w:rPr>
        <w:t xml:space="preserve"> o bie</w:t>
      </w:r>
      <w:r>
        <w:rPr>
          <w:rFonts w:ascii="Times New Roman" w:hAnsi="Times New Roman"/>
        </w:rPr>
        <w:t>żących pracach prowadzonych</w:t>
      </w:r>
      <w:r w:rsidR="000D106A">
        <w:rPr>
          <w:rFonts w:ascii="Times New Roman" w:hAnsi="Times New Roman"/>
        </w:rPr>
        <w:t xml:space="preserve"> w ram</w:t>
      </w:r>
      <w:r>
        <w:rPr>
          <w:rFonts w:ascii="Times New Roman" w:hAnsi="Times New Roman"/>
        </w:rPr>
        <w:t>ach Wspólnego Przedsięwzięcia.</w:t>
      </w:r>
    </w:p>
    <w:p w14:paraId="038EA614" w14:textId="1EEE9430"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Bardziej szczegółowy opis zadań dyrektora wykonawczego można znaleźć</w:t>
      </w:r>
      <w:r w:rsidR="000D106A">
        <w:rPr>
          <w:rFonts w:ascii="Times New Roman" w:hAnsi="Times New Roman"/>
        </w:rPr>
        <w:t xml:space="preserve"> w </w:t>
      </w:r>
      <w:r w:rsidR="000D106A" w:rsidRPr="000D106A">
        <w:rPr>
          <w:rFonts w:ascii="Times New Roman" w:hAnsi="Times New Roman"/>
        </w:rPr>
        <w:t>art</w:t>
      </w:r>
      <w:r w:rsidRPr="000D106A">
        <w:rPr>
          <w:rFonts w:ascii="Times New Roman" w:hAnsi="Times New Roman"/>
        </w:rPr>
        <w:t>.</w:t>
      </w:r>
      <w:r w:rsidR="000D106A" w:rsidRPr="000D106A">
        <w:rPr>
          <w:rFonts w:ascii="Times New Roman" w:hAnsi="Times New Roman"/>
        </w:rPr>
        <w:t> </w:t>
      </w:r>
      <w:r w:rsidRPr="000D106A">
        <w:rPr>
          <w:rFonts w:ascii="Times New Roman" w:hAnsi="Times New Roman"/>
        </w:rPr>
        <w:t>1</w:t>
      </w:r>
      <w:r>
        <w:rPr>
          <w:rFonts w:ascii="Times New Roman" w:hAnsi="Times New Roman"/>
        </w:rPr>
        <w:t>9 rozporządzenia Rady (UE)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Kogo poszukujemy? (kryteria naboru)</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Umiejętności zarządzania </w:t>
      </w:r>
    </w:p>
    <w:p w14:paraId="27E1EC17" w14:textId="075C755F"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bardzo dobre zdolności przywódcze, umiejętność kierowania ważną organizacją, zarówno na poziomie strategicznym, jak</w:t>
      </w:r>
      <w:r w:rsidR="000D106A">
        <w:rPr>
          <w:rFonts w:ascii="Times New Roman" w:hAnsi="Times New Roman"/>
        </w:rPr>
        <w:t xml:space="preserve"> i zar</w:t>
      </w:r>
      <w:r>
        <w:rPr>
          <w:rFonts w:ascii="Times New Roman" w:hAnsi="Times New Roman"/>
        </w:rPr>
        <w:t>ządzania operacyjnego,</w:t>
      </w:r>
      <w:r w:rsidR="000D106A">
        <w:rPr>
          <w:rFonts w:ascii="Times New Roman" w:hAnsi="Times New Roman"/>
        </w:rPr>
        <w:t xml:space="preserve"> w dyn</w:t>
      </w:r>
      <w:r>
        <w:rPr>
          <w:rFonts w:ascii="Times New Roman" w:hAnsi="Times New Roman"/>
        </w:rPr>
        <w:t>amicznym</w:t>
      </w:r>
      <w:r w:rsidR="000D106A">
        <w:rPr>
          <w:rFonts w:ascii="Times New Roman" w:hAnsi="Times New Roman"/>
        </w:rPr>
        <w:t xml:space="preserve"> i zmi</w:t>
      </w:r>
      <w:r>
        <w:rPr>
          <w:rFonts w:ascii="Times New Roman" w:hAnsi="Times New Roman"/>
        </w:rPr>
        <w:t>eniającym się środowisku naukowym</w:t>
      </w:r>
      <w:r w:rsidR="000D106A">
        <w:rPr>
          <w:rFonts w:ascii="Times New Roman" w:hAnsi="Times New Roman"/>
        </w:rPr>
        <w:t xml:space="preserve"> i ope</w:t>
      </w:r>
      <w:r>
        <w:rPr>
          <w:rFonts w:ascii="Times New Roman" w:hAnsi="Times New Roman"/>
        </w:rPr>
        <w:t>racyjnym;</w:t>
      </w:r>
    </w:p>
    <w:p w14:paraId="49B1F1EC" w14:textId="40A7213F"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udokumentowane zdolności</w:t>
      </w:r>
      <w:r w:rsidR="000D106A">
        <w:rPr>
          <w:rFonts w:ascii="Times New Roman" w:hAnsi="Times New Roman"/>
        </w:rPr>
        <w:t xml:space="preserve"> i dob</w:t>
      </w:r>
      <w:r>
        <w:rPr>
          <w:rFonts w:ascii="Times New Roman" w:hAnsi="Times New Roman"/>
        </w:rPr>
        <w:t>re wyniki</w:t>
      </w:r>
      <w:r w:rsidR="000D106A">
        <w:rPr>
          <w:rFonts w:ascii="Times New Roman" w:hAnsi="Times New Roman"/>
        </w:rPr>
        <w:t xml:space="preserve"> w zak</w:t>
      </w:r>
      <w:r>
        <w:rPr>
          <w:rFonts w:ascii="Times New Roman" w:hAnsi="Times New Roman"/>
        </w:rPr>
        <w:t>resie zarządzania zasobami finansowymi</w:t>
      </w:r>
      <w:r w:rsidR="000D106A">
        <w:rPr>
          <w:rFonts w:ascii="Times New Roman" w:hAnsi="Times New Roman"/>
        </w:rPr>
        <w:t xml:space="preserve"> i lud</w:t>
      </w:r>
      <w:r>
        <w:rPr>
          <w:rFonts w:ascii="Times New Roman" w:hAnsi="Times New Roman"/>
        </w:rPr>
        <w:t>zkimi</w:t>
      </w:r>
      <w:r w:rsidR="000D106A">
        <w:rPr>
          <w:rFonts w:ascii="Times New Roman" w:hAnsi="Times New Roman"/>
        </w:rPr>
        <w:t xml:space="preserve"> w duż</w:t>
      </w:r>
      <w:r>
        <w:rPr>
          <w:rFonts w:ascii="Times New Roman" w:hAnsi="Times New Roman"/>
        </w:rPr>
        <w:t>ej organizacji oraz kierowania nimi</w:t>
      </w:r>
      <w:r w:rsidR="000D106A">
        <w:rPr>
          <w:rFonts w:ascii="Times New Roman" w:hAnsi="Times New Roman"/>
        </w:rPr>
        <w:t xml:space="preserve"> w kon</w:t>
      </w:r>
      <w:r>
        <w:rPr>
          <w:rFonts w:ascii="Times New Roman" w:hAnsi="Times New Roman"/>
        </w:rPr>
        <w:t xml:space="preserve">tekście krajowym, europejskim lub międzynarodowym; </w:t>
      </w:r>
    </w:p>
    <w:p w14:paraId="09C33EEC" w14:textId="3CF3E0E8"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ugruntowane doświadczenie</w:t>
      </w:r>
      <w:r w:rsidR="000D106A">
        <w:rPr>
          <w:rFonts w:ascii="Times New Roman" w:hAnsi="Times New Roman"/>
        </w:rPr>
        <w:t xml:space="preserve"> w pro</w:t>
      </w:r>
      <w:r>
        <w:rPr>
          <w:rFonts w:ascii="Times New Roman" w:hAnsi="Times New Roman"/>
        </w:rPr>
        <w:t>wadzeniu negocjacji</w:t>
      </w:r>
      <w:r w:rsidR="000D106A">
        <w:rPr>
          <w:rFonts w:ascii="Times New Roman" w:hAnsi="Times New Roman"/>
        </w:rPr>
        <w:t xml:space="preserve"> w śro</w:t>
      </w:r>
      <w:r>
        <w:rPr>
          <w:rFonts w:ascii="Times New Roman" w:hAnsi="Times New Roman"/>
        </w:rPr>
        <w:t>dowisku międzynarodowym;</w:t>
      </w:r>
    </w:p>
    <w:p w14:paraId="14A8D20C" w14:textId="0D78223F"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doświadczenie</w:t>
      </w:r>
      <w:r w:rsidR="000D106A">
        <w:rPr>
          <w:rFonts w:ascii="Times New Roman" w:hAnsi="Times New Roman"/>
        </w:rPr>
        <w:t xml:space="preserve"> w zar</w:t>
      </w:r>
      <w:r>
        <w:rPr>
          <w:rFonts w:ascii="Times New Roman" w:hAnsi="Times New Roman"/>
        </w:rPr>
        <w:t>ządzaniu zdobyte</w:t>
      </w:r>
      <w:r w:rsidR="000D106A">
        <w:rPr>
          <w:rFonts w:ascii="Times New Roman" w:hAnsi="Times New Roman"/>
        </w:rPr>
        <w:t xml:space="preserve"> w wie</w:t>
      </w:r>
      <w:r>
        <w:rPr>
          <w:rFonts w:ascii="Times New Roman" w:hAnsi="Times New Roman"/>
        </w:rPr>
        <w:t>lokulturowym</w:t>
      </w:r>
      <w:r w:rsidR="000D106A">
        <w:rPr>
          <w:rFonts w:ascii="Times New Roman" w:hAnsi="Times New Roman"/>
        </w:rPr>
        <w:t xml:space="preserve"> i wie</w:t>
      </w:r>
      <w:r>
        <w:rPr>
          <w:rFonts w:ascii="Times New Roman" w:hAnsi="Times New Roman"/>
        </w:rPr>
        <w:t>lojęzycznym środowisku będzie dodatkowym atutem.</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0EFE9A25"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Specjalistyczne umiejętności</w:t>
      </w:r>
      <w:r w:rsidR="000D106A">
        <w:rPr>
          <w:rFonts w:ascii="Times New Roman" w:hAnsi="Times New Roman"/>
          <w:b/>
          <w:u w:val="single"/>
        </w:rPr>
        <w:t xml:space="preserve"> i doś</w:t>
      </w:r>
      <w:r>
        <w:rPr>
          <w:rFonts w:ascii="Times New Roman" w:hAnsi="Times New Roman"/>
          <w:b/>
          <w:u w:val="single"/>
        </w:rPr>
        <w:t xml:space="preserve">wiadczenie </w:t>
      </w:r>
    </w:p>
    <w:p w14:paraId="563F013F" w14:textId="48ED40F7"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bardzo dobra znajomość instytucji Unii Europejskiej, ich funkcjonowania</w:t>
      </w:r>
      <w:r w:rsidR="000D106A">
        <w:rPr>
          <w:rFonts w:ascii="Times New Roman" w:hAnsi="Times New Roman"/>
        </w:rPr>
        <w:t xml:space="preserve"> i wza</w:t>
      </w:r>
      <w:r>
        <w:rPr>
          <w:rFonts w:ascii="Times New Roman" w:hAnsi="Times New Roman"/>
        </w:rPr>
        <w:t>jemnych powiązań;</w:t>
      </w:r>
    </w:p>
    <w:p w14:paraId="4A1FB18B" w14:textId="6B23F27C"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szeroka wiedza lub bogate doświadczenie</w:t>
      </w:r>
      <w:r w:rsidR="000D106A">
        <w:rPr>
          <w:rFonts w:ascii="Times New Roman" w:hAnsi="Times New Roman"/>
        </w:rPr>
        <w:t xml:space="preserve"> w zak</w:t>
      </w:r>
      <w:r>
        <w:rPr>
          <w:rFonts w:ascii="Times New Roman" w:hAnsi="Times New Roman"/>
        </w:rPr>
        <w:t>resie unijnej polityki transportu kolejowego;</w:t>
      </w:r>
    </w:p>
    <w:p w14:paraId="0611EBF5" w14:textId="6E383095"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dodatkowym atutem będzie dobra znajomość działań badawczo-rozwojowych</w:t>
      </w:r>
      <w:r w:rsidR="000D106A">
        <w:rPr>
          <w:rFonts w:ascii="Times New Roman" w:hAnsi="Times New Roman"/>
        </w:rPr>
        <w:t xml:space="preserve"> w dzi</w:t>
      </w:r>
      <w:r>
        <w:rPr>
          <w:rFonts w:ascii="Times New Roman" w:hAnsi="Times New Roman"/>
        </w:rPr>
        <w:t>edzinie badań naukowych</w:t>
      </w:r>
      <w:r w:rsidR="000D106A">
        <w:rPr>
          <w:rFonts w:ascii="Times New Roman" w:hAnsi="Times New Roman"/>
        </w:rPr>
        <w:t xml:space="preserve"> i inn</w:t>
      </w:r>
      <w:r>
        <w:rPr>
          <w:rFonts w:ascii="Times New Roman" w:hAnsi="Times New Roman"/>
        </w:rPr>
        <w:t>owacji związanych</w:t>
      </w:r>
      <w:r w:rsidR="000D106A">
        <w:rPr>
          <w:rFonts w:ascii="Times New Roman" w:hAnsi="Times New Roman"/>
        </w:rPr>
        <w:t xml:space="preserve"> z kol</w:t>
      </w:r>
      <w:r>
        <w:rPr>
          <w:rFonts w:ascii="Times New Roman" w:hAnsi="Times New Roman"/>
        </w:rPr>
        <w:t>eją lub transportem na poziomie krajowym, międzynarodowym lub europejskim;</w:t>
      </w:r>
    </w:p>
    <w:p w14:paraId="13ED046F" w14:textId="2748D50C"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dodatkowym atutem będzie również doświadczenie nabyte</w:t>
      </w:r>
      <w:r w:rsidR="000D106A">
        <w:rPr>
          <w:rFonts w:ascii="Times New Roman" w:hAnsi="Times New Roman"/>
        </w:rPr>
        <w:t xml:space="preserve"> w kra</w:t>
      </w:r>
      <w:r>
        <w:rPr>
          <w:rFonts w:ascii="Times New Roman" w:hAnsi="Times New Roman"/>
        </w:rPr>
        <w:t>jowej, europejskiej lub międzynarodowej administracji publicznej.</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Cechy osobiste </w:t>
      </w:r>
    </w:p>
    <w:p w14:paraId="6BE33085" w14:textId="57696F10"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lastRenderedPageBreak/>
        <w:t>-</w:t>
      </w:r>
      <w:r>
        <w:tab/>
      </w:r>
      <w:r>
        <w:rPr>
          <w:rFonts w:ascii="Times New Roman" w:hAnsi="Times New Roman"/>
        </w:rPr>
        <w:t>umiejętność skutecznej</w:t>
      </w:r>
      <w:r w:rsidR="000D106A">
        <w:rPr>
          <w:rFonts w:ascii="Times New Roman" w:hAnsi="Times New Roman"/>
        </w:rPr>
        <w:t xml:space="preserve"> i pły</w:t>
      </w:r>
      <w:r>
        <w:rPr>
          <w:rFonts w:ascii="Times New Roman" w:hAnsi="Times New Roman"/>
        </w:rPr>
        <w:t>nnej komunikacji</w:t>
      </w:r>
      <w:r w:rsidR="000D106A">
        <w:rPr>
          <w:rFonts w:ascii="Times New Roman" w:hAnsi="Times New Roman"/>
        </w:rPr>
        <w:t xml:space="preserve"> w prz</w:t>
      </w:r>
      <w:r>
        <w:rPr>
          <w:rFonts w:ascii="Times New Roman" w:hAnsi="Times New Roman"/>
        </w:rPr>
        <w:t>ejrzysty</w:t>
      </w:r>
      <w:r w:rsidR="000D106A">
        <w:rPr>
          <w:rFonts w:ascii="Times New Roman" w:hAnsi="Times New Roman"/>
        </w:rPr>
        <w:t xml:space="preserve"> i otw</w:t>
      </w:r>
      <w:r>
        <w:rPr>
          <w:rFonts w:ascii="Times New Roman" w:hAnsi="Times New Roman"/>
        </w:rPr>
        <w:t>arty sposób</w:t>
      </w:r>
      <w:r w:rsidR="000D106A">
        <w:rPr>
          <w:rFonts w:ascii="Times New Roman" w:hAnsi="Times New Roman"/>
        </w:rPr>
        <w:t xml:space="preserve"> z pod</w:t>
      </w:r>
      <w:r>
        <w:rPr>
          <w:rFonts w:ascii="Times New Roman" w:hAnsi="Times New Roman"/>
        </w:rPr>
        <w:t>miotami wewnętrznymi</w:t>
      </w:r>
      <w:r w:rsidR="000D106A">
        <w:rPr>
          <w:rFonts w:ascii="Times New Roman" w:hAnsi="Times New Roman"/>
        </w:rPr>
        <w:t xml:space="preserve"> i zew</w:t>
      </w:r>
      <w:r>
        <w:rPr>
          <w:rFonts w:ascii="Times New Roman" w:hAnsi="Times New Roman"/>
        </w:rPr>
        <w:t>nętrznymi,</w:t>
      </w:r>
      <w:r w:rsidR="000D106A">
        <w:rPr>
          <w:rFonts w:ascii="Times New Roman" w:hAnsi="Times New Roman"/>
        </w:rPr>
        <w:t xml:space="preserve"> w tym z pra</w:t>
      </w:r>
      <w:r>
        <w:rPr>
          <w:rFonts w:ascii="Times New Roman" w:hAnsi="Times New Roman"/>
        </w:rPr>
        <w:t>są, społeczeństwem, władzami europejskimi, międzynarodowymi, krajowymi</w:t>
      </w:r>
      <w:r w:rsidR="000D106A">
        <w:rPr>
          <w:rFonts w:ascii="Times New Roman" w:hAnsi="Times New Roman"/>
        </w:rPr>
        <w:t xml:space="preserve"> i lok</w:t>
      </w:r>
      <w:r>
        <w:rPr>
          <w:rFonts w:ascii="Times New Roman" w:hAnsi="Times New Roman"/>
        </w:rPr>
        <w:t>alnymi, organizacjami międzynarodowymi,</w:t>
      </w:r>
      <w:r w:rsidR="000D106A">
        <w:rPr>
          <w:rFonts w:ascii="Times New Roman" w:hAnsi="Times New Roman"/>
        </w:rPr>
        <w:t xml:space="preserve"> a tak</w:t>
      </w:r>
      <w:r>
        <w:rPr>
          <w:rFonts w:ascii="Times New Roman" w:hAnsi="Times New Roman"/>
        </w:rPr>
        <w:t>że zdolność reprezentowania Wspólnego Przedsięwzięcia na forach zewnętrznych;</w:t>
      </w:r>
    </w:p>
    <w:p w14:paraId="145F3E24" w14:textId="0F61E9A9"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doskonałe umiejętności interpersonalne oraz umiejętność utrzymania skutecznych stosunków roboczych</w:t>
      </w:r>
      <w:r w:rsidR="000D106A">
        <w:rPr>
          <w:rFonts w:ascii="Times New Roman" w:hAnsi="Times New Roman"/>
        </w:rPr>
        <w:t xml:space="preserve"> z ins</w:t>
      </w:r>
      <w:r>
        <w:rPr>
          <w:rFonts w:ascii="Times New Roman" w:hAnsi="Times New Roman"/>
        </w:rPr>
        <w:t>tytucjami UE oraz właściwymi organami państw członkowskich</w:t>
      </w:r>
      <w:r w:rsidR="000D106A">
        <w:rPr>
          <w:rFonts w:ascii="Times New Roman" w:hAnsi="Times New Roman"/>
        </w:rPr>
        <w:t xml:space="preserve"> w cel</w:t>
      </w:r>
      <w:r>
        <w:rPr>
          <w:rFonts w:ascii="Times New Roman" w:hAnsi="Times New Roman"/>
        </w:rPr>
        <w:t>u zapewnienia należytego funkcjonowania Wspólnego Przedsięwzięcia;</w:t>
      </w:r>
    </w:p>
    <w:p w14:paraId="46B488AB" w14:textId="227C6AFA"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umiejętność rozpowszechniania zasad przewodnich Wspólnego Przedsięwzięcia, takich jak otwartość, przejrzystość, niezależność</w:t>
      </w:r>
      <w:r w:rsidR="000D106A">
        <w:rPr>
          <w:rFonts w:ascii="Times New Roman" w:hAnsi="Times New Roman"/>
        </w:rPr>
        <w:t xml:space="preserve"> i dos</w:t>
      </w:r>
      <w:r>
        <w:rPr>
          <w:rFonts w:ascii="Times New Roman" w:hAnsi="Times New Roman"/>
        </w:rPr>
        <w:t>konałość naukowa.</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Wymagania wobec kandydatów (kryteria kwalifikacyjne)</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Kandydaci zostaną zakwalifikowani do etapu naboru wyłącznie na podstawie następujących wymogów formalnych, które muszą zostać spełnione </w:t>
      </w:r>
      <w:r>
        <w:rPr>
          <w:rFonts w:ascii="Times New Roman" w:hAnsi="Times New Roman"/>
          <w:b/>
        </w:rPr>
        <w:t>przed upływem terminu składania zgłoszeń</w:t>
      </w:r>
      <w:r>
        <w:rPr>
          <w:rFonts w:ascii="Times New Roman" w:hAnsi="Times New Roman"/>
        </w:rPr>
        <w:t>:</w:t>
      </w:r>
    </w:p>
    <w:p w14:paraId="4DABFEEA" w14:textId="0A9E7009"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Obywatelstwo</w:t>
      </w:r>
      <w:r>
        <w:rPr>
          <w:rFonts w:ascii="Times New Roman" w:hAnsi="Times New Roman"/>
        </w:rPr>
        <w:t>: kandydat musi być obywatelem jednego</w:t>
      </w:r>
      <w:r w:rsidR="000D106A">
        <w:rPr>
          <w:rFonts w:ascii="Times New Roman" w:hAnsi="Times New Roman"/>
        </w:rPr>
        <w:t xml:space="preserve"> z pań</w:t>
      </w:r>
      <w:r>
        <w:rPr>
          <w:rFonts w:ascii="Times New Roman" w:hAnsi="Times New Roman"/>
        </w:rPr>
        <w:t>stw członkowskich Unii Europejskiej.</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Dyplom ukończenia studiów wyższych</w:t>
      </w:r>
      <w:r>
        <w:rPr>
          <w:rFonts w:ascii="Times New Roman" w:hAnsi="Times New Roman"/>
        </w:rPr>
        <w:t xml:space="preserve"> – kandydat powinien mieć:</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poziom wykształcenia odpowiadający ukończonym studiom wyższym, trwającym normalnie cztery lata lub dłużej, potwierdzony dyplomem ukończenia studiów lub</w:t>
      </w:r>
    </w:p>
    <w:p w14:paraId="7FD3E46E" w14:textId="517B3579"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poziom wykształcenia odpowiadający ukończonym studiom wyższym, potwierdzony dyplomem ukończenia studiów, oraz przynajmniej roczne właściwe doświadczenie zawodowe,</w:t>
      </w:r>
      <w:r w:rsidR="000D106A">
        <w:rPr>
          <w:rFonts w:ascii="Times New Roman" w:hAnsi="Times New Roman"/>
        </w:rPr>
        <w:t xml:space="preserve"> w prz</w:t>
      </w:r>
      <w:r>
        <w:rPr>
          <w:rFonts w:ascii="Times New Roman" w:hAnsi="Times New Roman"/>
        </w:rPr>
        <w:t>ypadku gdy normalny okres trwania studiów wyższych wynosi przynajmniej trzy lata (to roczne doświadczenie nie może wchodzić</w:t>
      </w:r>
      <w:r w:rsidR="000D106A">
        <w:rPr>
          <w:rFonts w:ascii="Times New Roman" w:hAnsi="Times New Roman"/>
        </w:rPr>
        <w:t xml:space="preserve"> w zak</w:t>
      </w:r>
      <w:r>
        <w:rPr>
          <w:rFonts w:ascii="Times New Roman" w:hAnsi="Times New Roman"/>
        </w:rPr>
        <w:t>res doświadczenia zawodowego liczonego od chwili ukończenia studiów wyższych,</w:t>
      </w:r>
      <w:r w:rsidR="000D106A">
        <w:rPr>
          <w:rFonts w:ascii="Times New Roman" w:hAnsi="Times New Roman"/>
        </w:rPr>
        <w:t xml:space="preserve"> o któ</w:t>
      </w:r>
      <w:r>
        <w:rPr>
          <w:rFonts w:ascii="Times New Roman" w:hAnsi="Times New Roman"/>
        </w:rPr>
        <w:t>rym mowa poniżej).</w:t>
      </w:r>
    </w:p>
    <w:p w14:paraId="7EEF59D3" w14:textId="6106386A"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Doświadczenie zawodowe</w:t>
      </w:r>
      <w:r>
        <w:rPr>
          <w:rFonts w:ascii="Times New Roman" w:hAnsi="Times New Roman"/>
        </w:rPr>
        <w:t>: kandydat musi mieć przynajmniej 15-letnie doświadczenie zawodowe</w:t>
      </w:r>
      <w:r>
        <w:rPr>
          <w:rStyle w:val="FootnoteReference"/>
          <w:rFonts w:ascii="Times New Roman" w:hAnsi="Times New Roman" w:cs="Times New Roman"/>
        </w:rPr>
        <w:footnoteReference w:id="3"/>
      </w:r>
      <w:r>
        <w:rPr>
          <w:rFonts w:ascii="Times New Roman" w:hAnsi="Times New Roman"/>
        </w:rPr>
        <w:t>, liczone od chwili ukończenia studiów wyższych, na poziomie, na którym wymagane są wyżej wymienione kwalifikacje. Przynajmniej pięć lat tego doświadczenia zawodowego powinno być zdobyte</w:t>
      </w:r>
      <w:r w:rsidR="000D106A">
        <w:rPr>
          <w:rFonts w:ascii="Times New Roman" w:hAnsi="Times New Roman"/>
        </w:rPr>
        <w:t xml:space="preserve"> w obs</w:t>
      </w:r>
      <w:r>
        <w:rPr>
          <w:rFonts w:ascii="Times New Roman" w:hAnsi="Times New Roman"/>
        </w:rPr>
        <w:t>zarze działalności Wspólnego Przedsięwzięcia.</w:t>
      </w:r>
    </w:p>
    <w:p w14:paraId="3F55FC3F" w14:textId="3CB4834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Doświadczenie</w:t>
      </w:r>
      <w:r w:rsidR="000D106A">
        <w:rPr>
          <w:rFonts w:ascii="Times New Roman" w:hAnsi="Times New Roman"/>
          <w:u w:val="single"/>
        </w:rPr>
        <w:t xml:space="preserve"> w zar</w:t>
      </w:r>
      <w:r>
        <w:rPr>
          <w:rFonts w:ascii="Times New Roman" w:hAnsi="Times New Roman"/>
          <w:u w:val="single"/>
        </w:rPr>
        <w:t>ządzaniu</w:t>
      </w:r>
      <w:r>
        <w:rPr>
          <w:rFonts w:ascii="Times New Roman" w:hAnsi="Times New Roman"/>
        </w:rPr>
        <w:t>: kandydat musi mieć przynajmniej pięć lat doświadczenia zawodowego liczonego od chwili ukończenia studiów wyższych, zdobytego na wyższym stanowisku kierowniczym</w:t>
      </w:r>
      <w:r>
        <w:rPr>
          <w:rStyle w:val="FootnoteReference"/>
          <w:rFonts w:ascii="Times New Roman" w:hAnsi="Times New Roman" w:cs="Times New Roman"/>
        </w:rPr>
        <w:footnoteReference w:id="4"/>
      </w:r>
      <w:r w:rsidR="000D106A">
        <w:rPr>
          <w:rFonts w:ascii="Times New Roman" w:hAnsi="Times New Roman"/>
        </w:rPr>
        <w:t xml:space="preserve"> w dzi</w:t>
      </w:r>
      <w:r>
        <w:rPr>
          <w:rFonts w:ascii="Times New Roman" w:hAnsi="Times New Roman"/>
        </w:rPr>
        <w:t>edzinie związanej</w:t>
      </w:r>
      <w:r w:rsidR="000D106A">
        <w:rPr>
          <w:rFonts w:ascii="Times New Roman" w:hAnsi="Times New Roman"/>
        </w:rPr>
        <w:t xml:space="preserve"> z ogł</w:t>
      </w:r>
      <w:r>
        <w:rPr>
          <w:rFonts w:ascii="Times New Roman" w:hAnsi="Times New Roman"/>
        </w:rPr>
        <w:t>aszanym stanowiskiem.</w:t>
      </w:r>
    </w:p>
    <w:p w14:paraId="60BADBD2" w14:textId="489FBDEA"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Znajomość języków</w:t>
      </w:r>
      <w:r>
        <w:rPr>
          <w:rFonts w:ascii="Times New Roman" w:hAnsi="Times New Roman"/>
        </w:rPr>
        <w:t>: kandydat musi biegle władać jednym</w:t>
      </w:r>
      <w:r w:rsidR="000D106A">
        <w:rPr>
          <w:rFonts w:ascii="Times New Roman" w:hAnsi="Times New Roman"/>
        </w:rPr>
        <w:t xml:space="preserve"> z jęz</w:t>
      </w:r>
      <w:r>
        <w:rPr>
          <w:rFonts w:ascii="Times New Roman" w:hAnsi="Times New Roman"/>
        </w:rPr>
        <w:t>yków urzędowych Unii Europejskiej</w:t>
      </w:r>
      <w:r>
        <w:rPr>
          <w:rStyle w:val="FootnoteReference"/>
          <w:rFonts w:ascii="Times New Roman" w:hAnsi="Times New Roman" w:cs="Times New Roman"/>
        </w:rPr>
        <w:footnoteReference w:id="5"/>
      </w:r>
      <w:r>
        <w:rPr>
          <w:rFonts w:ascii="Times New Roman" w:hAnsi="Times New Roman"/>
        </w:rPr>
        <w:t xml:space="preserve"> oraz znać na zadowalającym poziomie inny język urzędowy. Komisje selekcyjne będą sprawdzać podczas rozmowy kwalifikacyjnej, czy kandydaci spełniają wymóg zadowalającej znajomości innego języka urzędowego UE. Oznacza to, że część rozmowy może zostać przeprowadzona</w:t>
      </w:r>
      <w:r w:rsidR="000D106A">
        <w:rPr>
          <w:rFonts w:ascii="Times New Roman" w:hAnsi="Times New Roman"/>
        </w:rPr>
        <w:t xml:space="preserve"> w tym</w:t>
      </w:r>
      <w:r>
        <w:rPr>
          <w:rFonts w:ascii="Times New Roman" w:hAnsi="Times New Roman"/>
        </w:rPr>
        <w:t xml:space="preserve"> języku.</w:t>
      </w:r>
    </w:p>
    <w:p w14:paraId="7B8FE672" w14:textId="59182430"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Limit wieku</w:t>
      </w:r>
      <w:r>
        <w:rPr>
          <w:rFonts w:ascii="Times New Roman" w:hAnsi="Times New Roman"/>
        </w:rPr>
        <w:t>: kandydat musi być</w:t>
      </w:r>
      <w:r w:rsidR="000D106A">
        <w:rPr>
          <w:rFonts w:ascii="Times New Roman" w:hAnsi="Times New Roman"/>
        </w:rPr>
        <w:t xml:space="preserve"> w sta</w:t>
      </w:r>
      <w:r>
        <w:rPr>
          <w:rFonts w:ascii="Times New Roman" w:hAnsi="Times New Roman"/>
        </w:rPr>
        <w:t>nie – na dzień upływu terminu składania zgłoszeń – sprawować powierzoną funkcję przez całą czteroletnią kadencję przed osiągnięciem wieku emerytalnego. Dla pracownika Unii Europejskiej zatrudnionego na czas określony wiek emerytalny rozpoczyna się wraz</w:t>
      </w:r>
      <w:r w:rsidR="000D106A">
        <w:rPr>
          <w:rFonts w:ascii="Times New Roman" w:hAnsi="Times New Roman"/>
        </w:rPr>
        <w:t xml:space="preserve"> z koń</w:t>
      </w:r>
      <w:r>
        <w:rPr>
          <w:rFonts w:ascii="Times New Roman" w:hAnsi="Times New Roman"/>
        </w:rPr>
        <w:t>cem miesiąca,</w:t>
      </w:r>
      <w:r w:rsidR="000D106A">
        <w:rPr>
          <w:rFonts w:ascii="Times New Roman" w:hAnsi="Times New Roman"/>
        </w:rPr>
        <w:t xml:space="preserve"> w któ</w:t>
      </w:r>
      <w:r>
        <w:rPr>
          <w:rFonts w:ascii="Times New Roman" w:hAnsi="Times New Roman"/>
        </w:rPr>
        <w:t xml:space="preserve">rym pracownik ten osiąga wiek 66 lat (zob. </w:t>
      </w:r>
      <w:r w:rsidRPr="000D106A">
        <w:rPr>
          <w:rFonts w:ascii="Times New Roman" w:hAnsi="Times New Roman"/>
        </w:rPr>
        <w:t>art.</w:t>
      </w:r>
      <w:r w:rsidR="000D106A" w:rsidRPr="000D106A">
        <w:rPr>
          <w:rFonts w:ascii="Times New Roman" w:hAnsi="Times New Roman"/>
        </w:rPr>
        <w:t> </w:t>
      </w:r>
      <w:r w:rsidRPr="000D106A">
        <w:rPr>
          <w:rFonts w:ascii="Times New Roman" w:hAnsi="Times New Roman"/>
        </w:rPr>
        <w:t>4</w:t>
      </w:r>
      <w:r>
        <w:rPr>
          <w:rFonts w:ascii="Times New Roman" w:hAnsi="Times New Roman"/>
        </w:rPr>
        <w:t>7 warunków zatrudnienia innych pracowników Unii Europejskiej</w:t>
      </w:r>
      <w:r>
        <w:rPr>
          <w:rStyle w:val="FootnoteReference"/>
          <w:rFonts w:ascii="Times New Roman" w:hAnsi="Times New Roman" w:cs="Times New Roman"/>
        </w:rPr>
        <w:footnoteReference w:id="6"/>
      </w:r>
      <w:r>
        <w:rPr>
          <w:rFonts w:ascii="Times New Roman" w:hAnsi="Times New Roman"/>
        </w:rPr>
        <w:t>).</w:t>
      </w:r>
    </w:p>
    <w:p w14:paraId="2C3E8783" w14:textId="12974733"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Procedura naboru</w:t>
      </w:r>
      <w:r w:rsidR="000D106A">
        <w:rPr>
          <w:rFonts w:ascii="Times New Roman" w:hAnsi="Times New Roman"/>
          <w:b/>
        </w:rPr>
        <w:t xml:space="preserve"> i pow</w:t>
      </w:r>
      <w:r>
        <w:rPr>
          <w:rFonts w:ascii="Times New Roman" w:hAnsi="Times New Roman"/>
          <w:b/>
        </w:rPr>
        <w:t>ołanie</w:t>
      </w:r>
    </w:p>
    <w:p w14:paraId="75E186BA" w14:textId="5E084CA9"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Dyrektor wykonawczy zostanie powołany przez radę zarządzającą Wspólnego Przedsięwzięcia</w:t>
      </w:r>
      <w:r w:rsidR="000D106A">
        <w:rPr>
          <w:rStyle w:val="Corpsdutexte"/>
          <w:rFonts w:ascii="Times New Roman" w:hAnsi="Times New Roman"/>
          <w:color w:val="000000"/>
          <w:sz w:val="22"/>
        </w:rPr>
        <w:t xml:space="preserve"> z lis</w:t>
      </w:r>
      <w:r>
        <w:rPr>
          <w:rStyle w:val="Corpsdutexte"/>
          <w:rFonts w:ascii="Times New Roman" w:hAnsi="Times New Roman"/>
          <w:color w:val="000000"/>
          <w:sz w:val="22"/>
        </w:rPr>
        <w:t>ty kandydatów przygotowanej przez Komisję Europejską.</w:t>
      </w:r>
    </w:p>
    <w:p w14:paraId="67FA7B1D" w14:textId="585B0E42"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W celu utworzenia takiej listy Komisja Europejska przeprowadza nabór zgodnie</w:t>
      </w:r>
      <w:r w:rsidR="000D106A">
        <w:rPr>
          <w:rFonts w:ascii="Times New Roman" w:hAnsi="Times New Roman"/>
        </w:rPr>
        <w:t xml:space="preserve"> z obo</w:t>
      </w:r>
      <w:r>
        <w:rPr>
          <w:rFonts w:ascii="Times New Roman" w:hAnsi="Times New Roman"/>
        </w:rPr>
        <w:t>wiązującymi</w:t>
      </w:r>
      <w:r w:rsidR="000D106A">
        <w:rPr>
          <w:rFonts w:ascii="Times New Roman" w:hAnsi="Times New Roman"/>
        </w:rPr>
        <w:t xml:space="preserve"> w nie</w:t>
      </w:r>
      <w:r>
        <w:rPr>
          <w:rFonts w:ascii="Times New Roman" w:hAnsi="Times New Roman"/>
        </w:rPr>
        <w:t>j procedurami naboru</w:t>
      </w:r>
      <w:r w:rsidR="000D106A">
        <w:rPr>
          <w:rFonts w:ascii="Times New Roman" w:hAnsi="Times New Roman"/>
        </w:rPr>
        <w:t xml:space="preserve"> i rek</w:t>
      </w:r>
      <w:r>
        <w:rPr>
          <w:rFonts w:ascii="Times New Roman" w:hAnsi="Times New Roman"/>
        </w:rPr>
        <w:t>rutacji (zob. Document on Senior Officials Policy, dokument</w:t>
      </w:r>
      <w:r w:rsidR="000D106A">
        <w:rPr>
          <w:rFonts w:ascii="Times New Roman" w:hAnsi="Times New Roman"/>
        </w:rPr>
        <w:t xml:space="preserve"> w jęz</w:t>
      </w:r>
      <w:r>
        <w:rPr>
          <w:rFonts w:ascii="Times New Roman" w:hAnsi="Times New Roman"/>
        </w:rPr>
        <w:t>. angielskim dotyczący polityki względem urzędników wyższego szczebla</w:t>
      </w:r>
      <w:r>
        <w:rPr>
          <w:rStyle w:val="FootnoteReference"/>
          <w:rFonts w:ascii="Times New Roman" w:hAnsi="Times New Roman" w:cs="Times New Roman"/>
        </w:rPr>
        <w:footnoteReference w:id="7"/>
      </w:r>
      <w:r>
        <w:rPr>
          <w:rFonts w:ascii="Times New Roman" w:hAnsi="Times New Roman"/>
        </w:rPr>
        <w:t xml:space="preserve">). </w:t>
      </w:r>
    </w:p>
    <w:p w14:paraId="528FC49F" w14:textId="449BC056" w:rsidR="002509C7" w:rsidRDefault="00335932" w:rsidP="003542EC">
      <w:pPr>
        <w:spacing w:after="240" w:line="240" w:lineRule="auto"/>
        <w:jc w:val="both"/>
        <w:rPr>
          <w:rFonts w:ascii="Times New Roman" w:hAnsi="Times New Roman" w:cs="Times New Roman"/>
        </w:rPr>
      </w:pPr>
      <w:r>
        <w:rPr>
          <w:rFonts w:ascii="Times New Roman" w:hAnsi="Times New Roman"/>
        </w:rPr>
        <w:t>W ramach procedury naboru Komisja Europejska powołuje komisję preselekcyjną, która zgodnie</w:t>
      </w:r>
      <w:r w:rsidR="000D106A">
        <w:rPr>
          <w:rFonts w:ascii="Times New Roman" w:hAnsi="Times New Roman"/>
        </w:rPr>
        <w:t xml:space="preserve"> z roz</w:t>
      </w:r>
      <w:r>
        <w:rPr>
          <w:rFonts w:ascii="Times New Roman" w:hAnsi="Times New Roman"/>
        </w:rPr>
        <w:t>porządzeniem (UE) 2021/2085 będzie składać się</w:t>
      </w:r>
      <w:r w:rsidR="000D106A">
        <w:rPr>
          <w:rFonts w:ascii="Times New Roman" w:hAnsi="Times New Roman"/>
        </w:rPr>
        <w:t xml:space="preserve"> z prz</w:t>
      </w:r>
      <w:r>
        <w:rPr>
          <w:rFonts w:ascii="Times New Roman" w:hAnsi="Times New Roman"/>
        </w:rPr>
        <w:t>edstawicieli wyznaczonych przez każdą kategorię członków Wspólnego Przedsięwzięcia innych niż Unia</w:t>
      </w:r>
      <w:r>
        <w:rPr>
          <w:rStyle w:val="FootnoteReference"/>
          <w:rFonts w:ascii="Times New Roman" w:hAnsi="Times New Roman" w:cs="Times New Roman"/>
          <w:sz w:val="20"/>
        </w:rPr>
        <w:footnoteReference w:id="8"/>
      </w:r>
      <w:r>
        <w:rPr>
          <w:rFonts w:ascii="Times New Roman" w:hAnsi="Times New Roman"/>
        </w:rPr>
        <w:t xml:space="preserve"> oraz jednego obserwatora wyznaczonego przez radę zarządzającą. </w:t>
      </w:r>
    </w:p>
    <w:p w14:paraId="0F51F6F5" w14:textId="79AE58E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Komisja ta analizuje wszystkie zgłoszenia, przeprowadza wstępną weryfikację kwalifikacji oraz wskazuje kandydatów</w:t>
      </w:r>
      <w:r w:rsidR="000D106A">
        <w:rPr>
          <w:rFonts w:ascii="Times New Roman" w:hAnsi="Times New Roman"/>
        </w:rPr>
        <w:t xml:space="preserve"> o naj</w:t>
      </w:r>
      <w:r>
        <w:rPr>
          <w:rFonts w:ascii="Times New Roman" w:hAnsi="Times New Roman"/>
        </w:rPr>
        <w:t>lepszym profilu pod kątem wspomnianych wyżej kryteriów naboru, którzy mogą zostać zaproszeni na rozmowę</w:t>
      </w:r>
      <w:r w:rsidR="000D106A">
        <w:rPr>
          <w:rFonts w:ascii="Times New Roman" w:hAnsi="Times New Roman"/>
        </w:rPr>
        <w:t xml:space="preserve"> z kom</w:t>
      </w:r>
      <w:r>
        <w:rPr>
          <w:rFonts w:ascii="Times New Roman" w:hAnsi="Times New Roman"/>
        </w:rPr>
        <w:t>isją preselekcyjną.</w:t>
      </w:r>
    </w:p>
    <w:p w14:paraId="567BCC4D" w14:textId="6B7A425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tych rozmowach komisja preselekcyjna wyciąga wnioski</w:t>
      </w:r>
      <w:r w:rsidR="000D106A">
        <w:rPr>
          <w:rFonts w:ascii="Times New Roman" w:hAnsi="Times New Roman"/>
        </w:rPr>
        <w:t xml:space="preserve"> i pro</w:t>
      </w:r>
      <w:r>
        <w:rPr>
          <w:rFonts w:ascii="Times New Roman" w:hAnsi="Times New Roman"/>
        </w:rPr>
        <w:t>ponuje listę kandydatów, którzy zostaną zaproszeni na dalsze rozmowy przeprowadzane przez działający</w:t>
      </w:r>
      <w:r w:rsidR="000D106A">
        <w:rPr>
          <w:rFonts w:ascii="Times New Roman" w:hAnsi="Times New Roman"/>
        </w:rPr>
        <w:t xml:space="preserve"> w Kom</w:t>
      </w:r>
      <w:r>
        <w:rPr>
          <w:rFonts w:ascii="Times New Roman" w:hAnsi="Times New Roman"/>
        </w:rPr>
        <w:t>isji Europejskiej Komitet Konsultacyjny ds. Powoływania. Uwzględniając wnioski komisji preselekcyjnej, Komitet ten zdecyduje, którzy kandydaci zostaną zaproszeni na rozmowę kwalifikacyjną.</w:t>
      </w:r>
    </w:p>
    <w:p w14:paraId="665981C2" w14:textId="6033325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Kandydaci zaproszeni na rozmowę</w:t>
      </w:r>
      <w:r w:rsidR="000D106A">
        <w:rPr>
          <w:rFonts w:ascii="Times New Roman" w:hAnsi="Times New Roman"/>
        </w:rPr>
        <w:t xml:space="preserve"> z Kom</w:t>
      </w:r>
      <w:r>
        <w:rPr>
          <w:rFonts w:ascii="Times New Roman" w:hAnsi="Times New Roman"/>
        </w:rPr>
        <w:t>itetem Konsultacyjnym ds. Powoływania wezmą udział</w:t>
      </w:r>
      <w:r w:rsidR="000D106A">
        <w:rPr>
          <w:rFonts w:ascii="Times New Roman" w:hAnsi="Times New Roman"/>
        </w:rPr>
        <w:t xml:space="preserve"> w cał</w:t>
      </w:r>
      <w:r>
        <w:rPr>
          <w:rFonts w:ascii="Times New Roman" w:hAnsi="Times New Roman"/>
        </w:rPr>
        <w:t>odziennych testach</w:t>
      </w:r>
      <w:r w:rsidR="000D106A">
        <w:rPr>
          <w:rFonts w:ascii="Times New Roman" w:hAnsi="Times New Roman"/>
        </w:rPr>
        <w:t xml:space="preserve"> w zak</w:t>
      </w:r>
      <w:r>
        <w:rPr>
          <w:rFonts w:ascii="Times New Roman" w:hAnsi="Times New Roman"/>
        </w:rPr>
        <w:t>resie zarządzania przeprowadzanych metodą oceny zintegrowanej przez zewnętrzne firmy rekrutacyjne. Biorąc pod uwagę wyniki rozmowy kwalifikacyjnej</w:t>
      </w:r>
      <w:r w:rsidR="000D106A">
        <w:rPr>
          <w:rFonts w:ascii="Times New Roman" w:hAnsi="Times New Roman"/>
        </w:rPr>
        <w:t xml:space="preserve"> i tes</w:t>
      </w:r>
      <w:r>
        <w:rPr>
          <w:rFonts w:ascii="Times New Roman" w:hAnsi="Times New Roman"/>
        </w:rPr>
        <w:t>tów przeprowadzanych metodą oceny zintegrowanej, Komitet Konsultacyjny ds. Powoływania sporządzi listę kandydatów, którzy jego zdaniem są odpowiedni do pełnienia funkcji dyrektora wykonawczego Wspólnego Europejskiego Przedsięwzięcia Kolejowego.</w:t>
      </w:r>
    </w:p>
    <w:p w14:paraId="12D3DCE0" w14:textId="63F72E26"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Kandydaci, którzy znajdą się na tej liście, zostaną zaproszeni na rozmowę</w:t>
      </w:r>
      <w:r w:rsidR="000D106A">
        <w:rPr>
          <w:rFonts w:ascii="Times New Roman" w:hAnsi="Times New Roman"/>
        </w:rPr>
        <w:t xml:space="preserve"> z czł</w:t>
      </w:r>
      <w:r>
        <w:rPr>
          <w:rFonts w:ascii="Times New Roman" w:hAnsi="Times New Roman"/>
        </w:rPr>
        <w:t>onkami Komisji odpowiedzialnymi za dyrekcję generalną,</w:t>
      </w:r>
      <w:r w:rsidR="000D106A">
        <w:rPr>
          <w:rFonts w:ascii="Times New Roman" w:hAnsi="Times New Roman"/>
        </w:rPr>
        <w:t xml:space="preserve"> w któ</w:t>
      </w:r>
      <w:r>
        <w:rPr>
          <w:rFonts w:ascii="Times New Roman" w:hAnsi="Times New Roman"/>
        </w:rPr>
        <w:t>rej gestii leżą stosunki ze Wspólnym Przedsięwzięciem.</w:t>
      </w:r>
    </w:p>
    <w:p w14:paraId="64CD3857" w14:textId="36E4BC35"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tych rozmowach Komisja Europejska sporządzi listę optymalnie co najmniej trzech najbardziej odpowiednich kandydatów, którą przekaże radzie zarządzającej Wspólnego Europejskiego Przedsięwzięcia Kolejowego. Rada zarządzająca może zdecydować, że przeprowadzi rozmowy</w:t>
      </w:r>
      <w:r w:rsidR="000D106A">
        <w:rPr>
          <w:rFonts w:ascii="Times New Roman" w:hAnsi="Times New Roman"/>
        </w:rPr>
        <w:t xml:space="preserve"> z kan</w:t>
      </w:r>
      <w:r>
        <w:rPr>
          <w:rFonts w:ascii="Times New Roman" w:hAnsi="Times New Roman"/>
        </w:rPr>
        <w:t>dydatami, zanim powoła dyrektora wykonawczego</w:t>
      </w:r>
      <w:r w:rsidR="000D106A">
        <w:rPr>
          <w:rFonts w:ascii="Times New Roman" w:hAnsi="Times New Roman"/>
        </w:rPr>
        <w:t xml:space="preserve"> z lis</w:t>
      </w:r>
      <w:r>
        <w:rPr>
          <w:rFonts w:ascii="Times New Roman" w:hAnsi="Times New Roman"/>
        </w:rPr>
        <w:t>ty kandydatów figurujących na liście Komisji. Umieszczenie kandydata na liście nie gwarantuje zatrudnienia.</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Kandydaci mogą zostać zaproszeni na dodatkowe rozmowy lub testy poza wymienionymi powyżej. Od kandydatów można również wymagać złożenia oświadczenia przed właściwą komisją lub komisjami Parlamentu Europejskiego.</w:t>
      </w:r>
    </w:p>
    <w:p w14:paraId="24F99624" w14:textId="5B954D5A" w:rsidR="00431AEB" w:rsidRDefault="00431AEB" w:rsidP="00431AEB">
      <w:pPr>
        <w:spacing w:after="240" w:line="240" w:lineRule="auto"/>
        <w:jc w:val="both"/>
        <w:rPr>
          <w:rFonts w:ascii="Times New Roman" w:hAnsi="Times New Roman" w:cs="Times New Roman"/>
        </w:rPr>
      </w:pPr>
      <w:r>
        <w:rPr>
          <w:rFonts w:ascii="Times New Roman" w:hAnsi="Times New Roman"/>
        </w:rPr>
        <w:lastRenderedPageBreak/>
        <w:t>Wybrany kandydat powinien mieć ważne poświadczenie bezpieczeństwa osobowego, wydane przez krajowy organ bezpieczeństwa, lub być uprawniony do uzyskania takiego poświadczenia. Poświadczenie bezpieczeństwa osobowego oznacza decyzję administracyjną wydawaną</w:t>
      </w:r>
      <w:r w:rsidR="000D106A">
        <w:rPr>
          <w:rFonts w:ascii="Times New Roman" w:hAnsi="Times New Roman"/>
        </w:rPr>
        <w:t xml:space="preserve"> w pos</w:t>
      </w:r>
      <w:r>
        <w:rPr>
          <w:rFonts w:ascii="Times New Roman" w:hAnsi="Times New Roman"/>
        </w:rPr>
        <w:t>tępowaniu sprawdzającym prowadzonym przez właściwy dla danej osoby krajowy organ bezpieczeństwa zgodnie</w:t>
      </w:r>
      <w:r w:rsidR="000D106A">
        <w:rPr>
          <w:rFonts w:ascii="Times New Roman" w:hAnsi="Times New Roman"/>
        </w:rPr>
        <w:t xml:space="preserve"> z obo</w:t>
      </w:r>
      <w:r>
        <w:rPr>
          <w:rFonts w:ascii="Times New Roman" w:hAnsi="Times New Roman"/>
        </w:rPr>
        <w:t>wiązującymi krajowymi przepisami ustawowymi</w:t>
      </w:r>
      <w:r w:rsidR="000D106A">
        <w:rPr>
          <w:rFonts w:ascii="Times New Roman" w:hAnsi="Times New Roman"/>
        </w:rPr>
        <w:t xml:space="preserve"> i wyk</w:t>
      </w:r>
      <w:r>
        <w:rPr>
          <w:rFonts w:ascii="Times New Roman" w:hAnsi="Times New Roman"/>
        </w:rPr>
        <w:t>onawczymi dotyczącymi bezpieczeństwa; decyzja ta zaświadcza</w:t>
      </w:r>
      <w:r w:rsidR="000D106A">
        <w:rPr>
          <w:rFonts w:ascii="Times New Roman" w:hAnsi="Times New Roman"/>
        </w:rPr>
        <w:t xml:space="preserve"> o moż</w:t>
      </w:r>
      <w:r>
        <w:rPr>
          <w:rFonts w:ascii="Times New Roman" w:hAnsi="Times New Roman"/>
        </w:rPr>
        <w:t>liwości dopuszczenia danej osoby do określonych kategorii informacji niejawnych. (Należy zauważyć, że procedura prowadząca do uzyskania poświadczenia bezpieczeństwa osobowego może być wszczęta wyłącznie na wniosek pracodawcy,</w:t>
      </w:r>
      <w:r w:rsidR="000D106A">
        <w:rPr>
          <w:rFonts w:ascii="Times New Roman" w:hAnsi="Times New Roman"/>
        </w:rPr>
        <w:t xml:space="preserve"> a nie</w:t>
      </w:r>
      <w:r>
        <w:rPr>
          <w:rFonts w:ascii="Times New Roman" w:hAnsi="Times New Roman"/>
        </w:rPr>
        <w:t xml:space="preserve"> przez poszczególnych kandydatów).</w:t>
      </w:r>
    </w:p>
    <w:p w14:paraId="1601A64B" w14:textId="1CB7446A" w:rsidR="00431AEB" w:rsidRDefault="00431AEB" w:rsidP="00431AEB">
      <w:pPr>
        <w:spacing w:after="240" w:line="240" w:lineRule="auto"/>
        <w:jc w:val="both"/>
        <w:rPr>
          <w:rFonts w:ascii="Times New Roman" w:hAnsi="Times New Roman" w:cs="Times New Roman"/>
        </w:rPr>
      </w:pPr>
      <w:r>
        <w:rPr>
          <w:rFonts w:ascii="Times New Roman" w:hAnsi="Times New Roman"/>
        </w:rPr>
        <w:t>Dopóki dane państwo członkowskie nie wyda poświadczenia bezpieczeństwa osobowego,</w:t>
      </w:r>
      <w:r w:rsidR="000D106A">
        <w:rPr>
          <w:rFonts w:ascii="Times New Roman" w:hAnsi="Times New Roman"/>
        </w:rPr>
        <w:t xml:space="preserve"> a pro</w:t>
      </w:r>
      <w:r>
        <w:rPr>
          <w:rFonts w:ascii="Times New Roman" w:hAnsi="Times New Roman"/>
        </w:rPr>
        <w:t>cedura sprawdzająca</w:t>
      </w:r>
      <w:r w:rsidR="000D106A">
        <w:rPr>
          <w:rFonts w:ascii="Times New Roman" w:hAnsi="Times New Roman"/>
        </w:rPr>
        <w:t xml:space="preserve"> w zak</w:t>
      </w:r>
      <w:r>
        <w:rPr>
          <w:rFonts w:ascii="Times New Roman" w:hAnsi="Times New Roman"/>
        </w:rPr>
        <w:t>resie poświadczenia bezpieczeństwa nie zakończy się wymaganym przepisami briefingiem ze strony Dyrekcji ds. Bezpieczeństwa Komisji Europejskiej, kandydat nie będzie mógł uzyskać dostępu do informacji niejawnych UE (EUCI) na poziomie CONFIDENTIEL UE/EU CONFIDENTIAL ani wyższym, ani też uczestniczyć</w:t>
      </w:r>
      <w:r w:rsidR="000D106A">
        <w:rPr>
          <w:rFonts w:ascii="Times New Roman" w:hAnsi="Times New Roman"/>
        </w:rPr>
        <w:t xml:space="preserve"> w pos</w:t>
      </w:r>
      <w:r>
        <w:rPr>
          <w:rFonts w:ascii="Times New Roman" w:hAnsi="Times New Roman"/>
        </w:rPr>
        <w:t>iedzeniach, na których omawiane są takie informacje.</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Polityka równych szans </w:t>
      </w:r>
    </w:p>
    <w:p w14:paraId="2B08FB00" w14:textId="5BD38A3E"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Komisja oraz Wspólne Przedsięwzięcie dążą do realizacji strategicznego celu, jakim jest osiągnięcie równości płci na wszystkich szczeblach zarządzania do końca obecnej kadencji, oraz stosują politykę równych szans</w:t>
      </w:r>
      <w:r w:rsidR="000D106A">
        <w:rPr>
          <w:rFonts w:ascii="Times New Roman" w:hAnsi="Times New Roman"/>
        </w:rPr>
        <w:t xml:space="preserve"> i nie</w:t>
      </w:r>
      <w:r>
        <w:rPr>
          <w:rFonts w:ascii="Times New Roman" w:hAnsi="Times New Roman"/>
        </w:rPr>
        <w:t>dyskryminacji zgodnie</w:t>
      </w:r>
      <w:r w:rsidR="000D106A">
        <w:rPr>
          <w:rFonts w:ascii="Times New Roman" w:hAnsi="Times New Roman"/>
        </w:rPr>
        <w:t xml:space="preserve"> z </w:t>
      </w:r>
      <w:r w:rsidR="000D106A" w:rsidRPr="000D106A">
        <w:rPr>
          <w:rFonts w:ascii="Times New Roman" w:hAnsi="Times New Roman"/>
        </w:rPr>
        <w:t>art</w:t>
      </w:r>
      <w:r w:rsidRPr="000D106A">
        <w:rPr>
          <w:rFonts w:ascii="Times New Roman" w:hAnsi="Times New Roman"/>
        </w:rPr>
        <w:t>.</w:t>
      </w:r>
      <w:r w:rsidR="000D106A" w:rsidRPr="000D106A">
        <w:rPr>
          <w:rFonts w:ascii="Times New Roman" w:hAnsi="Times New Roman"/>
        </w:rPr>
        <w:t> </w:t>
      </w:r>
      <w:r w:rsidRPr="000D106A">
        <w:rPr>
          <w:rFonts w:ascii="Times New Roman" w:hAnsi="Times New Roman"/>
        </w:rPr>
        <w:t>1</w:t>
      </w:r>
      <w:r>
        <w:rPr>
          <w:rFonts w:ascii="Times New Roman" w:hAnsi="Times New Roman"/>
        </w:rPr>
        <w:t>d regulaminu pracowniczego</w:t>
      </w:r>
      <w:r>
        <w:rPr>
          <w:rStyle w:val="FootnoteReference"/>
          <w:rFonts w:ascii="Times New Roman" w:hAnsi="Times New Roman" w:cs="Times New Roman"/>
        </w:rPr>
        <w:footnoteReference w:id="9"/>
      </w:r>
      <w:r>
        <w:rPr>
          <w:rFonts w:ascii="Times New Roman" w:hAnsi="Times New Roman"/>
        </w:rPr>
        <w:t>, zachęcając do zgłoszeń kandydatur, które mogłyby przyczynić się do zwiększenia różnorodności, równości płci</w:t>
      </w:r>
      <w:r w:rsidR="000D106A">
        <w:rPr>
          <w:rFonts w:ascii="Times New Roman" w:hAnsi="Times New Roman"/>
        </w:rPr>
        <w:t xml:space="preserve"> i ogó</w:t>
      </w:r>
      <w:r>
        <w:rPr>
          <w:rFonts w:ascii="Times New Roman" w:hAnsi="Times New Roman"/>
        </w:rPr>
        <w:t>lnej równowagi geograficznej.</w:t>
      </w:r>
    </w:p>
    <w:p w14:paraId="09950794" w14:textId="68A6FA8C"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Różnorodność</w:t>
      </w:r>
      <w:r w:rsidR="000D106A">
        <w:rPr>
          <w:rFonts w:ascii="Times New Roman" w:hAnsi="Times New Roman"/>
          <w:b/>
        </w:rPr>
        <w:t xml:space="preserve"> i włą</w:t>
      </w:r>
      <w:r>
        <w:rPr>
          <w:rFonts w:ascii="Times New Roman" w:hAnsi="Times New Roman"/>
          <w:b/>
        </w:rPr>
        <w:t xml:space="preserve">czenie społeczne </w:t>
      </w:r>
    </w:p>
    <w:p w14:paraId="44C17C93" w14:textId="26751E9D"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Wspólne Przedsięwzięcie dostrzega, że właściwa równowaga między pracą</w:t>
      </w:r>
      <w:r w:rsidR="000D106A">
        <w:rPr>
          <w:rFonts w:ascii="Times New Roman" w:hAnsi="Times New Roman"/>
        </w:rPr>
        <w:t xml:space="preserve"> a życ</w:t>
      </w:r>
      <w:r>
        <w:rPr>
          <w:rFonts w:ascii="Times New Roman" w:hAnsi="Times New Roman"/>
        </w:rPr>
        <w:t>iem prywatnym jest ważnym czynnikiem motywacyjnym dla wielu osób i że coraz częściej oczekuje się, by elastyczna organizacja pracy była częścią nowoczesnego środowiska pracy</w:t>
      </w:r>
      <w:r w:rsidRPr="000D106A">
        <w:rPr>
          <w:rFonts w:ascii="Times New Roman" w:hAnsi="Times New Roman"/>
        </w:rPr>
        <w:t>.</w:t>
      </w:r>
      <w:r w:rsidR="000D106A" w:rsidRPr="000D106A">
        <w:rPr>
          <w:rFonts w:ascii="Times New Roman" w:hAnsi="Times New Roman"/>
        </w:rPr>
        <w:t xml:space="preserve"> </w:t>
      </w:r>
      <w:r w:rsidRPr="000D106A">
        <w:rPr>
          <w:rFonts w:ascii="Times New Roman" w:hAnsi="Times New Roman"/>
        </w:rPr>
        <w:t>J</w:t>
      </w:r>
      <w:r>
        <w:rPr>
          <w:rFonts w:ascii="Times New Roman" w:hAnsi="Times New Roman"/>
        </w:rPr>
        <w:t>ako pracodawca Wspólne Przedsięwzięcie jest zobowiązane do zapewnienia równości płci</w:t>
      </w:r>
      <w:r w:rsidR="000D106A">
        <w:rPr>
          <w:rFonts w:ascii="Times New Roman" w:hAnsi="Times New Roman"/>
        </w:rPr>
        <w:t xml:space="preserve"> i zap</w:t>
      </w:r>
      <w:r>
        <w:rPr>
          <w:rFonts w:ascii="Times New Roman" w:hAnsi="Times New Roman"/>
        </w:rPr>
        <w:t>obiegania dyskryminacji</w:t>
      </w:r>
      <w:r w:rsidR="000D106A">
        <w:rPr>
          <w:rFonts w:ascii="Times New Roman" w:hAnsi="Times New Roman"/>
        </w:rPr>
        <w:t xml:space="preserve"> z jak</w:t>
      </w:r>
      <w:r>
        <w:rPr>
          <w:rFonts w:ascii="Times New Roman" w:hAnsi="Times New Roman"/>
        </w:rPr>
        <w:t>ichkolwiek względów. Wspólne Przedsięwzięcie zachęca do zgłaszania się wszystkie osoby</w:t>
      </w:r>
      <w:r w:rsidR="000D106A">
        <w:rPr>
          <w:rFonts w:ascii="Times New Roman" w:hAnsi="Times New Roman"/>
        </w:rPr>
        <w:t xml:space="preserve"> z odp</w:t>
      </w:r>
      <w:r>
        <w:rPr>
          <w:rFonts w:ascii="Times New Roman" w:hAnsi="Times New Roman"/>
        </w:rPr>
        <w:t>owiednimi kwalifikacjami</w:t>
      </w:r>
      <w:r w:rsidR="000D106A">
        <w:rPr>
          <w:rFonts w:ascii="Times New Roman" w:hAnsi="Times New Roman"/>
        </w:rPr>
        <w:t xml:space="preserve"> z róż</w:t>
      </w:r>
      <w:r>
        <w:rPr>
          <w:rFonts w:ascii="Times New Roman" w:hAnsi="Times New Roman"/>
        </w:rPr>
        <w:t>norodnych środowisk,</w:t>
      </w:r>
      <w:r w:rsidR="000D106A">
        <w:rPr>
          <w:rFonts w:ascii="Times New Roman" w:hAnsi="Times New Roman"/>
        </w:rPr>
        <w:t xml:space="preserve"> o dow</w:t>
      </w:r>
      <w:r>
        <w:rPr>
          <w:rFonts w:ascii="Times New Roman" w:hAnsi="Times New Roman"/>
        </w:rPr>
        <w:t>olnym stopniu sprawności</w:t>
      </w:r>
      <w:r w:rsidR="000D106A">
        <w:rPr>
          <w:rFonts w:ascii="Times New Roman" w:hAnsi="Times New Roman"/>
        </w:rPr>
        <w:t xml:space="preserve"> i z dow</w:t>
      </w:r>
      <w:r>
        <w:rPr>
          <w:rFonts w:ascii="Times New Roman" w:hAnsi="Times New Roman"/>
        </w:rPr>
        <w:t>olnego obszaru geograficznego państw członkowskich UE. Aby promować równouprawnienie płci, Wspólne Przedsięwzięcie zachęca do składania wniosków szczególnie kobiety. Podczas procedury rekrutacyjnej osobom</w:t>
      </w:r>
      <w:r w:rsidR="000D106A">
        <w:rPr>
          <w:rFonts w:ascii="Times New Roman" w:hAnsi="Times New Roman"/>
        </w:rPr>
        <w:t xml:space="preserve"> z nie</w:t>
      </w:r>
      <w:r>
        <w:rPr>
          <w:rFonts w:ascii="Times New Roman" w:hAnsi="Times New Roman"/>
        </w:rPr>
        <w:t xml:space="preserve">pełnosprawnościami zaoferowana zostanie stosowna pomoc.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Warunki zatrudnienia</w:t>
      </w:r>
    </w:p>
    <w:p w14:paraId="5A62314F" w14:textId="2C4922FE"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Wynagrodzenie</w:t>
      </w:r>
      <w:r w:rsidR="000D106A">
        <w:rPr>
          <w:rFonts w:ascii="Times New Roman" w:hAnsi="Times New Roman"/>
        </w:rPr>
        <w:t xml:space="preserve"> i war</w:t>
      </w:r>
      <w:r>
        <w:rPr>
          <w:rFonts w:ascii="Times New Roman" w:hAnsi="Times New Roman"/>
        </w:rPr>
        <w:t>unki zatrudnienia określono</w:t>
      </w:r>
      <w:r w:rsidR="000D106A">
        <w:rPr>
          <w:rFonts w:ascii="Times New Roman" w:hAnsi="Times New Roman"/>
        </w:rPr>
        <w:t xml:space="preserve"> w war</w:t>
      </w:r>
      <w:r>
        <w:rPr>
          <w:rFonts w:ascii="Times New Roman" w:hAnsi="Times New Roman"/>
        </w:rPr>
        <w:t xml:space="preserve">unkach zatrudnienia innych pracowników Unii Europejskiej. </w:t>
      </w:r>
    </w:p>
    <w:p w14:paraId="040A7EAB" w14:textId="1F34BF65"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Wybrany kandydat zostanie zatrudniony przez Wspólne Europejskie Przedsięwzięcie Kolejowe</w:t>
      </w:r>
      <w:r w:rsidR="000D106A">
        <w:rPr>
          <w:rFonts w:ascii="Times New Roman" w:hAnsi="Times New Roman"/>
        </w:rPr>
        <w:t xml:space="preserve"> w cha</w:t>
      </w:r>
      <w:r>
        <w:rPr>
          <w:rFonts w:ascii="Times New Roman" w:hAnsi="Times New Roman"/>
        </w:rPr>
        <w:t>rakterze pracownika na czas określony</w:t>
      </w:r>
      <w:r w:rsidR="000D106A">
        <w:rPr>
          <w:rFonts w:ascii="Times New Roman" w:hAnsi="Times New Roman"/>
        </w:rPr>
        <w:t xml:space="preserve"> w gru</w:t>
      </w:r>
      <w:r>
        <w:rPr>
          <w:rFonts w:ascii="Times New Roman" w:hAnsi="Times New Roman"/>
        </w:rPr>
        <w:t>pie zaszeregowania AD 14</w:t>
      </w:r>
      <w:r w:rsidR="000D106A">
        <w:rPr>
          <w:rFonts w:ascii="Times New Roman" w:hAnsi="Times New Roman"/>
        </w:rPr>
        <w:t>. W zal</w:t>
      </w:r>
      <w:r>
        <w:rPr>
          <w:rFonts w:ascii="Times New Roman" w:hAnsi="Times New Roman"/>
        </w:rPr>
        <w:t xml:space="preserve">eżności od posiadanego doświadczenia zawodowego wybrany kandydat zostanie zaklasyfikowany do stopnia 1 </w:t>
      </w:r>
      <w:r w:rsidRPr="000D106A">
        <w:rPr>
          <w:rFonts w:ascii="Times New Roman" w:hAnsi="Times New Roman"/>
        </w:rPr>
        <w:t>lub</w:t>
      </w:r>
      <w:r w:rsidR="000D106A" w:rsidRPr="000D106A">
        <w:rPr>
          <w:rFonts w:ascii="Times New Roman" w:hAnsi="Times New Roman"/>
        </w:rPr>
        <w:t> </w:t>
      </w:r>
      <w:r w:rsidRPr="000D106A">
        <w:rPr>
          <w:rFonts w:ascii="Times New Roman" w:hAnsi="Times New Roman"/>
        </w:rPr>
        <w:t>2</w:t>
      </w:r>
      <w:r w:rsidR="000D106A">
        <w:rPr>
          <w:rFonts w:ascii="Times New Roman" w:hAnsi="Times New Roman"/>
        </w:rPr>
        <w:t xml:space="preserve"> w tej</w:t>
      </w:r>
      <w:r>
        <w:rPr>
          <w:rFonts w:ascii="Times New Roman" w:hAnsi="Times New Roman"/>
        </w:rPr>
        <w:t xml:space="preserve"> grupie. </w:t>
      </w:r>
    </w:p>
    <w:p w14:paraId="21AA06DE" w14:textId="23FAA137"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Wybrany kandydat zostanie mianowany na początkowy okres czterech lat, który może zostać przedłużony</w:t>
      </w:r>
      <w:r w:rsidR="000D106A">
        <w:rPr>
          <w:rFonts w:ascii="Times New Roman" w:hAnsi="Times New Roman"/>
        </w:rPr>
        <w:t xml:space="preserve"> o nie</w:t>
      </w:r>
      <w:r>
        <w:rPr>
          <w:rFonts w:ascii="Times New Roman" w:hAnsi="Times New Roman"/>
        </w:rPr>
        <w:t xml:space="preserve"> więcej niż trzy lata, zgodnie</w:t>
      </w:r>
      <w:r w:rsidR="000D106A">
        <w:rPr>
          <w:rFonts w:ascii="Times New Roman" w:hAnsi="Times New Roman"/>
        </w:rPr>
        <w:t xml:space="preserve"> z roz</w:t>
      </w:r>
      <w:r>
        <w:rPr>
          <w:rFonts w:ascii="Times New Roman" w:hAnsi="Times New Roman"/>
        </w:rPr>
        <w:t>porządzeniem ustanawiającym Wspólne Przedsięwzięcie.</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lastRenderedPageBreak/>
        <w:t>Informujemy kandydatów, że warunki zatrudnienia innych pracowników Unii Europejskiej nakładają na wszystkich nowych pracowników wymóg pomyślnego ukończenia dziewięciomiesięcznego okresu próbnego.</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Miejscem zatrudnienia jest Bruksela, Belgia.</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Ważne informacje dla kandydatów</w:t>
      </w:r>
    </w:p>
    <w:p w14:paraId="0D6FF299" w14:textId="7EC7CCE6"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Pragniemy przypomnieć, że prace komisji selekcyjnych są tajne. Kandydatom nie wolno nawiązywać bezpośredniego ani pośredniego kontaktu</w:t>
      </w:r>
      <w:r w:rsidR="000D106A">
        <w:rPr>
          <w:rFonts w:ascii="Times New Roman" w:hAnsi="Times New Roman"/>
        </w:rPr>
        <w:t xml:space="preserve"> z pos</w:t>
      </w:r>
      <w:r>
        <w:rPr>
          <w:rFonts w:ascii="Times New Roman" w:hAnsi="Times New Roman"/>
        </w:rPr>
        <w:t>zczególnymi członkami komisji, ani też prosić kogokolwiek</w:t>
      </w:r>
      <w:r w:rsidR="000D106A">
        <w:rPr>
          <w:rFonts w:ascii="Times New Roman" w:hAnsi="Times New Roman"/>
        </w:rPr>
        <w:t xml:space="preserve"> o naw</w:t>
      </w:r>
      <w:r>
        <w:rPr>
          <w:rFonts w:ascii="Times New Roman" w:hAnsi="Times New Roman"/>
        </w:rPr>
        <w:t>iązanie takiego kontaktu</w:t>
      </w:r>
      <w:r w:rsidR="000D106A">
        <w:rPr>
          <w:rFonts w:ascii="Times New Roman" w:hAnsi="Times New Roman"/>
        </w:rPr>
        <w:t xml:space="preserve"> w ich</w:t>
      </w:r>
      <w:r>
        <w:rPr>
          <w:rFonts w:ascii="Times New Roman" w:hAnsi="Times New Roman"/>
        </w:rPr>
        <w:t xml:space="preserve"> imieniu. Wszystkie pytania należy kierować do sekretariatu odpowiedniej komisji.</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Ochrona danych osobowych</w:t>
      </w:r>
    </w:p>
    <w:p w14:paraId="081BE391" w14:textId="7D9E2DBF"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Komisja Europejska zapewni przetwarzanie danych osobowych kandydatów</w:t>
      </w:r>
      <w:r w:rsidR="000D106A">
        <w:rPr>
          <w:rFonts w:ascii="Times New Roman" w:hAnsi="Times New Roman"/>
        </w:rPr>
        <w:t xml:space="preserve"> w spo</w:t>
      </w:r>
      <w:r>
        <w:rPr>
          <w:rFonts w:ascii="Times New Roman" w:hAnsi="Times New Roman"/>
        </w:rPr>
        <w:t>sób zgodny</w:t>
      </w:r>
      <w:r w:rsidR="000D106A">
        <w:rPr>
          <w:rFonts w:ascii="Times New Roman" w:hAnsi="Times New Roman"/>
        </w:rPr>
        <w:t xml:space="preserve"> z prz</w:t>
      </w:r>
      <w:r>
        <w:rPr>
          <w:rFonts w:ascii="Times New Roman" w:hAnsi="Times New Roman"/>
        </w:rPr>
        <w:t>episami rozporządzenia Parlamentu Europejskiego</w:t>
      </w:r>
      <w:r w:rsidR="000D106A">
        <w:rPr>
          <w:rFonts w:ascii="Times New Roman" w:hAnsi="Times New Roman"/>
        </w:rPr>
        <w:t xml:space="preserve"> i Rad</w:t>
      </w:r>
      <w:r>
        <w:rPr>
          <w:rFonts w:ascii="Times New Roman" w:hAnsi="Times New Roman"/>
        </w:rPr>
        <w:t>y (UE) 2018/1725</w:t>
      </w:r>
      <w:r>
        <w:rPr>
          <w:rStyle w:val="FootnoteReference"/>
          <w:rFonts w:ascii="Times New Roman" w:hAnsi="Times New Roman" w:cs="Times New Roman"/>
        </w:rPr>
        <w:footnoteReference w:id="10"/>
      </w:r>
      <w:r>
        <w:rPr>
          <w:rFonts w:ascii="Times New Roman" w:hAnsi="Times New Roman"/>
        </w:rPr>
        <w:t>. Dotyczy to</w:t>
      </w:r>
      <w:r w:rsidR="000D106A">
        <w:rPr>
          <w:rFonts w:ascii="Times New Roman" w:hAnsi="Times New Roman"/>
        </w:rPr>
        <w:t xml:space="preserve"> w szc</w:t>
      </w:r>
      <w:r>
        <w:rPr>
          <w:rFonts w:ascii="Times New Roman" w:hAnsi="Times New Roman"/>
        </w:rPr>
        <w:t>zególności poufności</w:t>
      </w:r>
      <w:r w:rsidR="000D106A">
        <w:rPr>
          <w:rFonts w:ascii="Times New Roman" w:hAnsi="Times New Roman"/>
        </w:rPr>
        <w:t xml:space="preserve"> i bez</w:t>
      </w:r>
      <w:r>
        <w:rPr>
          <w:rFonts w:ascii="Times New Roman" w:hAnsi="Times New Roman"/>
        </w:rPr>
        <w:t>pieczeństwa tych danych.</w:t>
      </w:r>
    </w:p>
    <w:p w14:paraId="6B0D715B" w14:textId="3777444A"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Niezależność</w:t>
      </w:r>
      <w:r w:rsidR="000D106A">
        <w:rPr>
          <w:rFonts w:ascii="Times New Roman" w:hAnsi="Times New Roman"/>
          <w:b/>
        </w:rPr>
        <w:t xml:space="preserve"> i ośw</w:t>
      </w:r>
      <w:r>
        <w:rPr>
          <w:rFonts w:ascii="Times New Roman" w:hAnsi="Times New Roman"/>
          <w:b/>
        </w:rPr>
        <w:t>iadczenie</w:t>
      </w:r>
      <w:r w:rsidR="000D106A">
        <w:rPr>
          <w:rFonts w:ascii="Times New Roman" w:hAnsi="Times New Roman"/>
          <w:b/>
        </w:rPr>
        <w:t xml:space="preserve"> o ewe</w:t>
      </w:r>
      <w:r>
        <w:rPr>
          <w:rFonts w:ascii="Times New Roman" w:hAnsi="Times New Roman"/>
          <w:b/>
        </w:rPr>
        <w:t>ntualnym konflikcie interesów</w:t>
      </w:r>
    </w:p>
    <w:p w14:paraId="7DC2AD1C" w14:textId="6B400827"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Przed objęciem funkcji dyrektor wykonawczy ma obowiązek złożyć oświadczenie,</w:t>
      </w:r>
      <w:r w:rsidR="000D106A">
        <w:rPr>
          <w:rFonts w:ascii="Times New Roman" w:hAnsi="Times New Roman"/>
        </w:rPr>
        <w:t xml:space="preserve"> w któ</w:t>
      </w:r>
      <w:r>
        <w:rPr>
          <w:rFonts w:ascii="Times New Roman" w:hAnsi="Times New Roman"/>
        </w:rPr>
        <w:t>rym zobowiąże się do działania</w:t>
      </w:r>
      <w:r w:rsidR="000D106A">
        <w:rPr>
          <w:rFonts w:ascii="Times New Roman" w:hAnsi="Times New Roman"/>
        </w:rPr>
        <w:t xml:space="preserve"> w spo</w:t>
      </w:r>
      <w:r>
        <w:rPr>
          <w:rFonts w:ascii="Times New Roman" w:hAnsi="Times New Roman"/>
        </w:rPr>
        <w:t>sób niezależny</w:t>
      </w:r>
      <w:r w:rsidR="000D106A">
        <w:rPr>
          <w:rFonts w:ascii="Times New Roman" w:hAnsi="Times New Roman"/>
        </w:rPr>
        <w:t xml:space="preserve"> i zgo</w:t>
      </w:r>
      <w:r>
        <w:rPr>
          <w:rFonts w:ascii="Times New Roman" w:hAnsi="Times New Roman"/>
        </w:rPr>
        <w:t>dnie</w:t>
      </w:r>
      <w:r w:rsidR="000D106A">
        <w:rPr>
          <w:rFonts w:ascii="Times New Roman" w:hAnsi="Times New Roman"/>
        </w:rPr>
        <w:t xml:space="preserve"> z int</w:t>
      </w:r>
      <w:r>
        <w:rPr>
          <w:rFonts w:ascii="Times New Roman" w:hAnsi="Times New Roman"/>
        </w:rPr>
        <w:t>eresem publicznym, oraz oświadczenie</w:t>
      </w:r>
      <w:r w:rsidR="000D106A">
        <w:rPr>
          <w:rFonts w:ascii="Times New Roman" w:hAnsi="Times New Roman"/>
        </w:rPr>
        <w:t xml:space="preserve"> o bra</w:t>
      </w:r>
      <w:r>
        <w:rPr>
          <w:rFonts w:ascii="Times New Roman" w:hAnsi="Times New Roman"/>
        </w:rPr>
        <w:t>ku konfliktu interesów, który mógłby zaważyć na jego niezależności.</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Procedura zgłaszania kandydatur</w:t>
      </w:r>
    </w:p>
    <w:p w14:paraId="33AC2628" w14:textId="226D1F2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Przed dokonaniem zgłoszenia kandydaci powinni dokładnie sprawdzić, czy spełniają wszystkie kryteria kwalifikacyjne (określone</w:t>
      </w:r>
      <w:r w:rsidR="000D106A">
        <w:rPr>
          <w:rFonts w:ascii="Times New Roman" w:hAnsi="Times New Roman"/>
        </w:rPr>
        <w:t xml:space="preserve"> w czę</w:t>
      </w:r>
      <w:r>
        <w:rPr>
          <w:rFonts w:ascii="Times New Roman" w:hAnsi="Times New Roman"/>
        </w:rPr>
        <w:t>ści „Wymagania wobec kandydatów”),</w:t>
      </w:r>
      <w:r w:rsidR="000D106A">
        <w:rPr>
          <w:rFonts w:ascii="Times New Roman" w:hAnsi="Times New Roman"/>
        </w:rPr>
        <w:t xml:space="preserve"> w szc</w:t>
      </w:r>
      <w:r>
        <w:rPr>
          <w:rFonts w:ascii="Times New Roman" w:hAnsi="Times New Roman"/>
        </w:rPr>
        <w:t>zególności kryteria dotyczące wymaganego rodzaju dyplomu</w:t>
      </w:r>
      <w:r w:rsidR="000D106A">
        <w:rPr>
          <w:rFonts w:ascii="Times New Roman" w:hAnsi="Times New Roman"/>
        </w:rPr>
        <w:t xml:space="preserve"> i doś</w:t>
      </w:r>
      <w:r>
        <w:rPr>
          <w:rFonts w:ascii="Times New Roman" w:hAnsi="Times New Roman"/>
        </w:rPr>
        <w:t>wiadczenia zawodowego oraz znajomości języków. Niespełnienie któregokolwiek</w:t>
      </w:r>
      <w:r w:rsidR="000D106A">
        <w:rPr>
          <w:rFonts w:ascii="Times New Roman" w:hAnsi="Times New Roman"/>
        </w:rPr>
        <w:t xml:space="preserve"> z wym</w:t>
      </w:r>
      <w:r>
        <w:rPr>
          <w:rFonts w:ascii="Times New Roman" w:hAnsi="Times New Roman"/>
        </w:rPr>
        <w:t>ogów kwalifikacyjnych oznacza automatycznie wykluczenie</w:t>
      </w:r>
      <w:r w:rsidR="000D106A">
        <w:rPr>
          <w:rFonts w:ascii="Times New Roman" w:hAnsi="Times New Roman"/>
        </w:rPr>
        <w:t xml:space="preserve"> z pro</w:t>
      </w:r>
      <w:r>
        <w:rPr>
          <w:rFonts w:ascii="Times New Roman" w:hAnsi="Times New Roman"/>
        </w:rPr>
        <w:t>cedury naboru.</w:t>
      </w:r>
    </w:p>
    <w:p w14:paraId="6E408EFD" w14:textId="61E97683"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Zgłoszenie kandydatury następuje przez rejestrację</w:t>
      </w:r>
      <w:r w:rsidR="000D106A">
        <w:rPr>
          <w:rFonts w:ascii="Times New Roman" w:hAnsi="Times New Roman"/>
        </w:rPr>
        <w:t xml:space="preserve"> w int</w:t>
      </w:r>
      <w:r>
        <w:rPr>
          <w:rFonts w:ascii="Times New Roman" w:hAnsi="Times New Roman"/>
        </w:rPr>
        <w:t xml:space="preserve">ernecie na poniższej stronie internetowej oraz zastosowanie się do instrukcji dotyczących poszczególnych etapów procedury: </w:t>
      </w:r>
    </w:p>
    <w:p w14:paraId="3DBA8489" w14:textId="77777777" w:rsidR="001F08A9" w:rsidRPr="00941457" w:rsidRDefault="000D106A"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07633221"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Kandydaci muszą posiadać ważny adres poczty elektronicznej. Zostanie on wykorzystany do potwierdzenia rejestracji,</w:t>
      </w:r>
      <w:r w:rsidR="000D106A">
        <w:rPr>
          <w:rFonts w:ascii="Times New Roman" w:hAnsi="Times New Roman"/>
        </w:rPr>
        <w:t xml:space="preserve"> a tak</w:t>
      </w:r>
      <w:r>
        <w:rPr>
          <w:rFonts w:ascii="Times New Roman" w:hAnsi="Times New Roman"/>
        </w:rPr>
        <w:t>że do przekazywania informacji na poszczególnych etapach procedury. Prosimy</w:t>
      </w:r>
      <w:r w:rsidR="000D106A">
        <w:rPr>
          <w:rFonts w:ascii="Times New Roman" w:hAnsi="Times New Roman"/>
        </w:rPr>
        <w:t xml:space="preserve"> w zwi</w:t>
      </w:r>
      <w:r>
        <w:rPr>
          <w:rFonts w:ascii="Times New Roman" w:hAnsi="Times New Roman"/>
        </w:rPr>
        <w:t>ązku</w:t>
      </w:r>
      <w:r w:rsidR="000D106A">
        <w:rPr>
          <w:rFonts w:ascii="Times New Roman" w:hAnsi="Times New Roman"/>
        </w:rPr>
        <w:t xml:space="preserve"> z tym</w:t>
      </w:r>
      <w:r>
        <w:rPr>
          <w:rFonts w:ascii="Times New Roman" w:hAnsi="Times New Roman"/>
        </w:rPr>
        <w:t xml:space="preserve"> informować Komisję Europejską</w:t>
      </w:r>
      <w:r w:rsidR="000D106A">
        <w:rPr>
          <w:rFonts w:ascii="Times New Roman" w:hAnsi="Times New Roman"/>
        </w:rPr>
        <w:t xml:space="preserve"> o wsz</w:t>
      </w:r>
      <w:r>
        <w:rPr>
          <w:rFonts w:ascii="Times New Roman" w:hAnsi="Times New Roman"/>
        </w:rPr>
        <w:t>elkich zmianach adresu poczty elektronicznej.</w:t>
      </w:r>
    </w:p>
    <w:p w14:paraId="0EBBB3F0" w14:textId="6DC8BD28"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W celu złożenia zgłoszenia należy załadować życiorys</w:t>
      </w:r>
      <w:r w:rsidR="000D106A">
        <w:rPr>
          <w:rFonts w:ascii="Times New Roman" w:hAnsi="Times New Roman"/>
        </w:rPr>
        <w:t xml:space="preserve"> w for</w:t>
      </w:r>
      <w:r>
        <w:rPr>
          <w:rFonts w:ascii="Times New Roman" w:hAnsi="Times New Roman"/>
        </w:rPr>
        <w:t>macie PDF, najlepiej</w:t>
      </w:r>
      <w:r w:rsidR="000D106A">
        <w:rPr>
          <w:rFonts w:ascii="Times New Roman" w:hAnsi="Times New Roman"/>
        </w:rPr>
        <w:t xml:space="preserve"> w for</w:t>
      </w:r>
      <w:r>
        <w:rPr>
          <w:rFonts w:ascii="Times New Roman" w:hAnsi="Times New Roman"/>
        </w:rPr>
        <w:t>macie Europass CV</w:t>
      </w:r>
      <w:r>
        <w:rPr>
          <w:rStyle w:val="FootnoteReference"/>
          <w:rFonts w:ascii="Times New Roman" w:hAnsi="Times New Roman" w:cs="Times New Roman"/>
        </w:rPr>
        <w:footnoteReference w:id="11"/>
      </w:r>
      <w:r>
        <w:rPr>
          <w:rFonts w:ascii="Times New Roman" w:hAnsi="Times New Roman"/>
        </w:rPr>
        <w:t>, oraz wypełnić list motywacyjny</w:t>
      </w:r>
      <w:r w:rsidR="000D106A">
        <w:rPr>
          <w:rFonts w:ascii="Times New Roman" w:hAnsi="Times New Roman"/>
        </w:rPr>
        <w:t xml:space="preserve"> w try</w:t>
      </w:r>
      <w:r>
        <w:rPr>
          <w:rFonts w:ascii="Times New Roman" w:hAnsi="Times New Roman"/>
        </w:rPr>
        <w:t>bie on-line (maks. 8 000 znaków). Życiorys</w:t>
      </w:r>
      <w:r w:rsidR="000D106A">
        <w:rPr>
          <w:rFonts w:ascii="Times New Roman" w:hAnsi="Times New Roman"/>
        </w:rPr>
        <w:t xml:space="preserve"> i lis</w:t>
      </w:r>
      <w:r>
        <w:rPr>
          <w:rFonts w:ascii="Times New Roman" w:hAnsi="Times New Roman"/>
        </w:rPr>
        <w:t>t motywacyjny można złożyć</w:t>
      </w:r>
      <w:r w:rsidR="000D106A">
        <w:rPr>
          <w:rFonts w:ascii="Times New Roman" w:hAnsi="Times New Roman"/>
        </w:rPr>
        <w:t xml:space="preserve"> w dow</w:t>
      </w:r>
      <w:r>
        <w:rPr>
          <w:rFonts w:ascii="Times New Roman" w:hAnsi="Times New Roman"/>
        </w:rPr>
        <w:t>olnym języku urzędowym Unii Europejskiej.</w:t>
      </w:r>
    </w:p>
    <w:p w14:paraId="188CD611" w14:textId="62C6D0A8"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W interesie kandydata leży upewnienie się, że informacje zawarte</w:t>
      </w:r>
      <w:r w:rsidR="000D106A">
        <w:rPr>
          <w:rFonts w:ascii="Times New Roman" w:hAnsi="Times New Roman"/>
        </w:rPr>
        <w:t xml:space="preserve"> w zgł</w:t>
      </w:r>
      <w:r>
        <w:rPr>
          <w:rFonts w:ascii="Times New Roman" w:hAnsi="Times New Roman"/>
        </w:rPr>
        <w:t>oszeniu są dokładne, szczegółowe</w:t>
      </w:r>
      <w:r w:rsidR="000D106A">
        <w:rPr>
          <w:rFonts w:ascii="Times New Roman" w:hAnsi="Times New Roman"/>
        </w:rPr>
        <w:t xml:space="preserve"> i pra</w:t>
      </w:r>
      <w:r>
        <w:rPr>
          <w:rFonts w:ascii="Times New Roman" w:hAnsi="Times New Roman"/>
        </w:rPr>
        <w:t>wdziwe.</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lastRenderedPageBreak/>
        <w:t xml:space="preserve">Po zakończeniu rejestracji kandydaci otrzymają wiadomość elektroniczną potwierdzającą, że ich zgłoszenie zostało zarejestrowane. </w:t>
      </w:r>
      <w:r>
        <w:rPr>
          <w:rFonts w:ascii="Times New Roman" w:hAnsi="Times New Roman"/>
          <w:b/>
        </w:rPr>
        <w:t>Nieotrzymanie wiadomości potwierdzającej oznacza, że zgłoszenie nie zostało zarejestrowane!</w:t>
      </w:r>
    </w:p>
    <w:p w14:paraId="4BFC06F7" w14:textId="6FFC218E"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Należy zwrócić uwagę, że nie ma możliwości śledzenia</w:t>
      </w:r>
      <w:r w:rsidR="000D106A">
        <w:rPr>
          <w:rFonts w:ascii="Times New Roman" w:hAnsi="Times New Roman"/>
        </w:rPr>
        <w:t xml:space="preserve"> w int</w:t>
      </w:r>
      <w:r>
        <w:rPr>
          <w:rFonts w:ascii="Times New Roman" w:hAnsi="Times New Roman"/>
        </w:rPr>
        <w:t>ernecie przebiegu procesu naboru. Informacje</w:t>
      </w:r>
      <w:r w:rsidR="000D106A">
        <w:rPr>
          <w:rFonts w:ascii="Times New Roman" w:hAnsi="Times New Roman"/>
        </w:rPr>
        <w:t xml:space="preserve"> o wyn</w:t>
      </w:r>
      <w:r>
        <w:rPr>
          <w:rFonts w:ascii="Times New Roman" w:hAnsi="Times New Roman"/>
        </w:rPr>
        <w:t>ikach procedury kandydaci otrzymają bezpośrednio od Komisji Europejskiej.</w:t>
      </w:r>
    </w:p>
    <w:p w14:paraId="1EA41131" w14:textId="0145B6A1"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Zgłoszenia wysłane pocztą elektroniczną nie będą rozpatrywane. </w:t>
      </w:r>
      <w:r>
        <w:rPr>
          <w:rFonts w:ascii="Times New Roman" w:hAnsi="Times New Roman"/>
        </w:rPr>
        <w:t>Prośby</w:t>
      </w:r>
      <w:r w:rsidR="000D106A">
        <w:rPr>
          <w:rFonts w:ascii="Times New Roman" w:hAnsi="Times New Roman"/>
        </w:rPr>
        <w:t xml:space="preserve"> o dod</w:t>
      </w:r>
      <w:r>
        <w:rPr>
          <w:rFonts w:ascii="Times New Roman" w:hAnsi="Times New Roman"/>
        </w:rPr>
        <w:t>atkowe informacje lub zgłoszenia ewentualnych problemów technicznych należy kierować na adres</w:t>
      </w:r>
      <w:r w:rsidRPr="000D106A">
        <w:rPr>
          <w:rFonts w:ascii="Times New Roman" w:hAnsi="Times New Roman"/>
        </w:rPr>
        <w:t>:</w:t>
      </w:r>
      <w:r w:rsidR="000D106A" w:rsidRPr="000D106A">
        <w:rPr>
          <w:rFonts w:ascii="Times New Roman" w:hAnsi="Times New Roman"/>
        </w:rPr>
        <w:t xml:space="preserve"> </w:t>
      </w:r>
      <w:r w:rsidRPr="000D106A">
        <w:br/>
      </w:r>
      <w:hyperlink r:id="rId9" w:history="1">
        <w:r>
          <w:rPr>
            <w:rStyle w:val="Hyperlink"/>
            <w:rFonts w:ascii="Times New Roman" w:hAnsi="Times New Roman"/>
          </w:rPr>
          <w:t>HR-MANAGEMENT-ONLINE@ec.europa.eu</w:t>
        </w:r>
      </w:hyperlink>
    </w:p>
    <w:p w14:paraId="17344804" w14:textId="5696CEE0"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Za dokonanie rejestracji</w:t>
      </w:r>
      <w:r w:rsidR="000D106A">
        <w:rPr>
          <w:rFonts w:ascii="Times New Roman" w:hAnsi="Times New Roman"/>
        </w:rPr>
        <w:t xml:space="preserve"> w int</w:t>
      </w:r>
      <w:r>
        <w:rPr>
          <w:rFonts w:ascii="Times New Roman" w:hAnsi="Times New Roman"/>
        </w:rPr>
        <w:t>ernecie we wskazanym terminie odpowiadają sami kandydaci. Zaleca się, by kandydaci nie zwlekali</w:t>
      </w:r>
      <w:r w:rsidR="000D106A">
        <w:rPr>
          <w:rFonts w:ascii="Times New Roman" w:hAnsi="Times New Roman"/>
        </w:rPr>
        <w:t xml:space="preserve"> z dok</w:t>
      </w:r>
      <w:r>
        <w:rPr>
          <w:rFonts w:ascii="Times New Roman" w:hAnsi="Times New Roman"/>
        </w:rPr>
        <w:t>onywaniem zgłoszeń do ostatnich dni, ponieważ duże obciążenie łączy lub błąd połączenia internetowego może doprowadzić do przerwania rejestracji</w:t>
      </w:r>
      <w:r w:rsidR="000D106A">
        <w:rPr>
          <w:rFonts w:ascii="Times New Roman" w:hAnsi="Times New Roman"/>
        </w:rPr>
        <w:t xml:space="preserve"> w int</w:t>
      </w:r>
      <w:r>
        <w:rPr>
          <w:rFonts w:ascii="Times New Roman" w:hAnsi="Times New Roman"/>
        </w:rPr>
        <w:t>ernecie przed jej zakończeniem, co może wiązać się</w:t>
      </w:r>
      <w:r w:rsidR="000D106A">
        <w:rPr>
          <w:rFonts w:ascii="Times New Roman" w:hAnsi="Times New Roman"/>
        </w:rPr>
        <w:t xml:space="preserve"> z kon</w:t>
      </w:r>
      <w:r>
        <w:rPr>
          <w:rFonts w:ascii="Times New Roman" w:hAnsi="Times New Roman"/>
        </w:rPr>
        <w:t>iecznością powtórzenia całego procesu. Możliwość rejestracji zostanie zablokowana po upływie terminu zgłoszeń. Zgłoszenia nadsyłane po upływie terminu nie będą przyjmowane.</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Termin rejestracji kandydatów </w:t>
      </w:r>
    </w:p>
    <w:p w14:paraId="5D0B1E94" w14:textId="0135D564"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Termin rejestracji kandydatów upływa </w:t>
      </w:r>
      <w:r>
        <w:rPr>
          <w:rFonts w:ascii="Times New Roman" w:hAnsi="Times New Roman"/>
          <w:b/>
        </w:rPr>
        <w:t>15.05.</w:t>
      </w:r>
      <w:r w:rsidRPr="000D106A">
        <w:rPr>
          <w:rFonts w:ascii="Times New Roman" w:hAnsi="Times New Roman"/>
          <w:b/>
        </w:rPr>
        <w:t>23</w:t>
      </w:r>
      <w:r w:rsidR="000D106A" w:rsidRPr="000D106A">
        <w:rPr>
          <w:rFonts w:ascii="Times New Roman" w:hAnsi="Times New Roman"/>
          <w:b/>
        </w:rPr>
        <w:t> </w:t>
      </w:r>
      <w:r w:rsidRPr="000D106A">
        <w:rPr>
          <w:rFonts w:ascii="Times New Roman" w:hAnsi="Times New Roman"/>
          <w:b/>
        </w:rPr>
        <w:t>r.</w:t>
      </w:r>
      <w:r w:rsidR="000D106A">
        <w:rPr>
          <w:rFonts w:ascii="Times New Roman" w:hAnsi="Times New Roman"/>
          <w:b/>
        </w:rPr>
        <w:t xml:space="preserve"> o god</w:t>
      </w:r>
      <w:r>
        <w:rPr>
          <w:rFonts w:ascii="Times New Roman" w:hAnsi="Times New Roman"/>
          <w:b/>
        </w:rPr>
        <w:t>z. 12.00</w:t>
      </w:r>
      <w:r w:rsidR="000D106A">
        <w:rPr>
          <w:rFonts w:ascii="Times New Roman" w:hAnsi="Times New Roman"/>
          <w:b/>
        </w:rPr>
        <w:t xml:space="preserve"> w poł</w:t>
      </w:r>
      <w:r>
        <w:rPr>
          <w:rFonts w:ascii="Times New Roman" w:hAnsi="Times New Roman"/>
          <w:b/>
        </w:rPr>
        <w:t>udnie czasu obowiązującego</w:t>
      </w:r>
      <w:r w:rsidR="000D106A">
        <w:rPr>
          <w:rFonts w:ascii="Times New Roman" w:hAnsi="Times New Roman"/>
          <w:b/>
        </w:rPr>
        <w:t xml:space="preserve"> w Bru</w:t>
      </w:r>
      <w:r>
        <w:rPr>
          <w:rFonts w:ascii="Times New Roman" w:hAnsi="Times New Roman"/>
          <w:b/>
        </w:rPr>
        <w:t>kseli</w:t>
      </w:r>
      <w:r>
        <w:rPr>
          <w:rFonts w:ascii="Times New Roman" w:hAnsi="Times New Roman"/>
        </w:rPr>
        <w:t>. Po tym terminie rejestracja nie będzie możliwa.</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2CAD08CA"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0D106A">
          <w:rPr>
            <w:rFonts w:ascii="Times New Roman" w:hAnsi="Times New Roman" w:cs="Times New Roman"/>
            <w:noProof/>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4FF19F3"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Rozporządzenie Rady (UE) 2021/2085</w:t>
      </w:r>
      <w:r w:rsidR="000D106A">
        <w:rPr>
          <w:rFonts w:ascii="Times New Roman" w:hAnsi="Times New Roman"/>
          <w:sz w:val="16"/>
        </w:rPr>
        <w:t xml:space="preserve"> z dni</w:t>
      </w:r>
      <w:r>
        <w:rPr>
          <w:rFonts w:ascii="Times New Roman" w:hAnsi="Times New Roman"/>
          <w:sz w:val="16"/>
        </w:rPr>
        <w:t>a 19 listopada 2021 r. ustanawiające wspólne przedsięwzięcia</w:t>
      </w:r>
      <w:r w:rsidR="000D106A">
        <w:rPr>
          <w:rFonts w:ascii="Times New Roman" w:hAnsi="Times New Roman"/>
          <w:sz w:val="16"/>
        </w:rPr>
        <w:t xml:space="preserve"> w ram</w:t>
      </w:r>
      <w:r>
        <w:rPr>
          <w:rFonts w:ascii="Times New Roman" w:hAnsi="Times New Roman"/>
          <w:sz w:val="16"/>
        </w:rPr>
        <w:t>ach programu „Horyzont Europa” oraz uchylające rozporządzenia (WE) nr 219/2007, (UE) nr 557/2014, (UE) nr 558/2014, (UE) nr 559/2014, (UE) nr 560/2014, (UE) nr 561/2014 i (UE) nr 642/2014 (Dz.U. L 427</w:t>
      </w:r>
      <w:r w:rsidR="000D106A">
        <w:rPr>
          <w:rFonts w:ascii="Times New Roman" w:hAnsi="Times New Roman"/>
          <w:sz w:val="16"/>
        </w:rPr>
        <w:t xml:space="preserve"> z 3</w:t>
      </w:r>
      <w:r>
        <w:rPr>
          <w:rFonts w:ascii="Times New Roman" w:hAnsi="Times New Roman"/>
          <w:sz w:val="16"/>
        </w:rPr>
        <w:t>0.11.2021, s. 17).</w:t>
      </w:r>
    </w:p>
  </w:footnote>
  <w:footnote w:id="2">
    <w:p w14:paraId="7668A20E" w14:textId="6B75498D"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 xml:space="preserve">Rozporządzenie Rady (UE) </w:t>
      </w:r>
      <w:r w:rsidRPr="000D106A">
        <w:rPr>
          <w:rFonts w:ascii="Times New Roman" w:hAnsi="Times New Roman"/>
          <w:sz w:val="16"/>
        </w:rPr>
        <w:t>nr</w:t>
      </w:r>
      <w:r w:rsidR="000D106A" w:rsidRPr="000D106A">
        <w:rPr>
          <w:rFonts w:ascii="Times New Roman" w:hAnsi="Times New Roman"/>
          <w:sz w:val="16"/>
        </w:rPr>
        <w:t> </w:t>
      </w:r>
      <w:r w:rsidRPr="000D106A">
        <w:rPr>
          <w:rFonts w:ascii="Times New Roman" w:hAnsi="Times New Roman"/>
          <w:sz w:val="16"/>
        </w:rPr>
        <w:t>6</w:t>
      </w:r>
      <w:r>
        <w:rPr>
          <w:rFonts w:ascii="Times New Roman" w:hAnsi="Times New Roman"/>
          <w:sz w:val="16"/>
        </w:rPr>
        <w:t>42/2014</w:t>
      </w:r>
      <w:r w:rsidR="000D106A">
        <w:rPr>
          <w:rFonts w:ascii="Times New Roman" w:hAnsi="Times New Roman"/>
          <w:sz w:val="16"/>
        </w:rPr>
        <w:t xml:space="preserve"> z dni</w:t>
      </w:r>
      <w:r>
        <w:rPr>
          <w:rFonts w:ascii="Times New Roman" w:hAnsi="Times New Roman"/>
          <w:sz w:val="16"/>
        </w:rPr>
        <w:t>a 16 czerwca 20</w:t>
      </w:r>
      <w:r w:rsidRPr="000D106A">
        <w:rPr>
          <w:rFonts w:ascii="Times New Roman" w:hAnsi="Times New Roman"/>
          <w:sz w:val="16"/>
        </w:rPr>
        <w:t>14</w:t>
      </w:r>
      <w:r w:rsidR="000D106A" w:rsidRPr="000D106A">
        <w:rPr>
          <w:rFonts w:ascii="Times New Roman" w:hAnsi="Times New Roman"/>
          <w:sz w:val="16"/>
        </w:rPr>
        <w:t> </w:t>
      </w:r>
      <w:r w:rsidRPr="000D106A">
        <w:rPr>
          <w:rFonts w:ascii="Times New Roman" w:hAnsi="Times New Roman"/>
          <w:sz w:val="16"/>
        </w:rPr>
        <w:t>r.</w:t>
      </w:r>
      <w:r w:rsidR="000D106A">
        <w:rPr>
          <w:rFonts w:ascii="Times New Roman" w:hAnsi="Times New Roman"/>
          <w:sz w:val="16"/>
        </w:rPr>
        <w:t xml:space="preserve"> w spr</w:t>
      </w:r>
      <w:r>
        <w:rPr>
          <w:rFonts w:ascii="Times New Roman" w:hAnsi="Times New Roman"/>
          <w:sz w:val="16"/>
        </w:rPr>
        <w:t>awie ustanowienia Wspólnego Przedsięwzięcia Shift2Rail (Dz.U. L 177</w:t>
      </w:r>
      <w:r w:rsidR="000D106A">
        <w:rPr>
          <w:rFonts w:ascii="Times New Roman" w:hAnsi="Times New Roman"/>
          <w:sz w:val="16"/>
        </w:rPr>
        <w:t xml:space="preserve"> z 1</w:t>
      </w:r>
      <w:r>
        <w:rPr>
          <w:rFonts w:ascii="Times New Roman" w:hAnsi="Times New Roman"/>
          <w:sz w:val="16"/>
        </w:rPr>
        <w:t>7.6.2014, s. 9).</w:t>
      </w:r>
    </w:p>
  </w:footnote>
  <w:footnote w:id="3">
    <w:p w14:paraId="617D2DD6" w14:textId="6120D6F3"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Doświadczenie zawodowe jest uwzględniane wyłącznie wtedy, gdy stanowi faktyczny stosunek pracy zdefiniowany jako rzeczywista, prawdziwa praca za wynagrodzeniem</w:t>
      </w:r>
      <w:r w:rsidR="000D106A">
        <w:rPr>
          <w:rFonts w:ascii="Times New Roman" w:hAnsi="Times New Roman"/>
          <w:sz w:val="16"/>
        </w:rPr>
        <w:t xml:space="preserve"> i w cha</w:t>
      </w:r>
      <w:r>
        <w:rPr>
          <w:rFonts w:ascii="Times New Roman" w:hAnsi="Times New Roman"/>
          <w:sz w:val="16"/>
        </w:rPr>
        <w:t>rakterze pracownika (każdy rodzaj umowy) lub usługodawcy. Działalność zawodowa wykonywana</w:t>
      </w:r>
      <w:r w:rsidR="000D106A">
        <w:rPr>
          <w:rFonts w:ascii="Times New Roman" w:hAnsi="Times New Roman"/>
          <w:sz w:val="16"/>
        </w:rPr>
        <w:t xml:space="preserve"> w nie</w:t>
      </w:r>
      <w:r>
        <w:rPr>
          <w:rFonts w:ascii="Times New Roman" w:hAnsi="Times New Roman"/>
          <w:sz w:val="16"/>
        </w:rPr>
        <w:t>pełnym wymiarze będzie uwzględniana proporcjonalnie do poświadczonej liczby godzin przepracowanych</w:t>
      </w:r>
      <w:r w:rsidR="000D106A">
        <w:rPr>
          <w:rFonts w:ascii="Times New Roman" w:hAnsi="Times New Roman"/>
          <w:sz w:val="16"/>
        </w:rPr>
        <w:t xml:space="preserve"> w peł</w:t>
      </w:r>
      <w:r>
        <w:rPr>
          <w:rFonts w:ascii="Times New Roman" w:hAnsi="Times New Roman"/>
          <w:sz w:val="16"/>
        </w:rPr>
        <w:t>nym wymiarze. Urlop macierzyński, rodzicielski lub adopcyjny jest uwzględniany, jeżeli został udzielony</w:t>
      </w:r>
      <w:r w:rsidR="000D106A">
        <w:rPr>
          <w:rFonts w:ascii="Times New Roman" w:hAnsi="Times New Roman"/>
          <w:sz w:val="16"/>
        </w:rPr>
        <w:t xml:space="preserve"> w ram</w:t>
      </w:r>
      <w:r>
        <w:rPr>
          <w:rFonts w:ascii="Times New Roman" w:hAnsi="Times New Roman"/>
          <w:sz w:val="16"/>
        </w:rPr>
        <w:t>ach umowy</w:t>
      </w:r>
      <w:r w:rsidR="000D106A">
        <w:rPr>
          <w:rFonts w:ascii="Times New Roman" w:hAnsi="Times New Roman"/>
          <w:sz w:val="16"/>
        </w:rPr>
        <w:t xml:space="preserve"> o pra</w:t>
      </w:r>
      <w:r>
        <w:rPr>
          <w:rFonts w:ascii="Times New Roman" w:hAnsi="Times New Roman"/>
          <w:sz w:val="16"/>
        </w:rPr>
        <w:t>cę</w:t>
      </w:r>
      <w:r w:rsidRPr="000D106A">
        <w:rPr>
          <w:rFonts w:ascii="Times New Roman" w:hAnsi="Times New Roman"/>
          <w:sz w:val="16"/>
        </w:rPr>
        <w:t>.</w:t>
      </w:r>
      <w:r w:rsidR="000D106A" w:rsidRPr="000D106A">
        <w:rPr>
          <w:rFonts w:ascii="Times New Roman" w:hAnsi="Times New Roman"/>
          <w:sz w:val="16"/>
        </w:rPr>
        <w:t xml:space="preserve"> </w:t>
      </w:r>
      <w:r w:rsidRPr="000D106A">
        <w:rPr>
          <w:rFonts w:ascii="Times New Roman" w:hAnsi="Times New Roman"/>
          <w:sz w:val="16"/>
        </w:rPr>
        <w:t>S</w:t>
      </w:r>
      <w:r>
        <w:rPr>
          <w:rFonts w:ascii="Times New Roman" w:hAnsi="Times New Roman"/>
          <w:sz w:val="16"/>
        </w:rPr>
        <w:t>tudia doktoranckie, nawet bez wynagrodzenia, zalicza się do okresu doświadczenia zawodowego</w:t>
      </w:r>
      <w:r w:rsidR="000D106A">
        <w:rPr>
          <w:rFonts w:ascii="Times New Roman" w:hAnsi="Times New Roman"/>
          <w:sz w:val="16"/>
        </w:rPr>
        <w:t xml:space="preserve"> w mak</w:t>
      </w:r>
      <w:r>
        <w:rPr>
          <w:rFonts w:ascii="Times New Roman" w:hAnsi="Times New Roman"/>
          <w:sz w:val="16"/>
        </w:rPr>
        <w:t>symalnym wymiarze trzech lat,</w:t>
      </w:r>
      <w:r w:rsidR="000D106A">
        <w:rPr>
          <w:rFonts w:ascii="Times New Roman" w:hAnsi="Times New Roman"/>
          <w:sz w:val="16"/>
        </w:rPr>
        <w:t xml:space="preserve"> o ile</w:t>
      </w:r>
      <w:r>
        <w:rPr>
          <w:rFonts w:ascii="Times New Roman" w:hAnsi="Times New Roman"/>
          <w:sz w:val="16"/>
        </w:rPr>
        <w:t xml:space="preserve"> zakończyły się uzyskaniem stopnia doktora. Dany okres może być policzony tylko raz.</w:t>
      </w:r>
    </w:p>
  </w:footnote>
  <w:footnote w:id="4">
    <w:p w14:paraId="1A544615" w14:textId="28937EB6"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Kandydat powinien</w:t>
      </w:r>
      <w:r w:rsidR="000D106A">
        <w:rPr>
          <w:rFonts w:ascii="Times New Roman" w:hAnsi="Times New Roman"/>
          <w:sz w:val="16"/>
        </w:rPr>
        <w:t xml:space="preserve"> w swo</w:t>
      </w:r>
      <w:r>
        <w:rPr>
          <w:rFonts w:ascii="Times New Roman" w:hAnsi="Times New Roman"/>
          <w:sz w:val="16"/>
        </w:rPr>
        <w:t>im życiorysie wyszczególnić</w:t>
      </w:r>
      <w:r w:rsidR="000D106A">
        <w:rPr>
          <w:rFonts w:ascii="Times New Roman" w:hAnsi="Times New Roman"/>
          <w:sz w:val="16"/>
        </w:rPr>
        <w:t xml:space="preserve"> w odn</w:t>
      </w:r>
      <w:r>
        <w:rPr>
          <w:rFonts w:ascii="Times New Roman" w:hAnsi="Times New Roman"/>
          <w:sz w:val="16"/>
        </w:rPr>
        <w:t>iesieniu do wszystkich lat, podczas których zdobył doświadczenie</w:t>
      </w:r>
      <w:r w:rsidR="000D106A">
        <w:rPr>
          <w:rFonts w:ascii="Times New Roman" w:hAnsi="Times New Roman"/>
          <w:sz w:val="16"/>
        </w:rPr>
        <w:t xml:space="preserve"> w zak</w:t>
      </w:r>
      <w:r>
        <w:rPr>
          <w:rFonts w:ascii="Times New Roman" w:hAnsi="Times New Roman"/>
          <w:sz w:val="16"/>
        </w:rPr>
        <w:t>resie zarządzania, następujące informacje: 1) nazwy zajmowanych stanowisk kierowniczych</w:t>
      </w:r>
      <w:r w:rsidR="000D106A">
        <w:rPr>
          <w:rFonts w:ascii="Times New Roman" w:hAnsi="Times New Roman"/>
          <w:sz w:val="16"/>
        </w:rPr>
        <w:t xml:space="preserve"> i peł</w:t>
      </w:r>
      <w:r>
        <w:rPr>
          <w:rFonts w:ascii="Times New Roman" w:hAnsi="Times New Roman"/>
          <w:sz w:val="16"/>
        </w:rPr>
        <w:t>nione funkcje; 2) liczbę pracowników nadzorowanych na tych stanowiskach; 3) wielkość budżetów, którymi zarządzał, 4) liczbę szczebli organizacyjnych</w:t>
      </w:r>
      <w:r w:rsidR="000D106A">
        <w:rPr>
          <w:rFonts w:ascii="Times New Roman" w:hAnsi="Times New Roman"/>
          <w:sz w:val="16"/>
        </w:rPr>
        <w:t xml:space="preserve"> w hie</w:t>
      </w:r>
      <w:r>
        <w:rPr>
          <w:rFonts w:ascii="Times New Roman" w:hAnsi="Times New Roman"/>
          <w:sz w:val="16"/>
        </w:rPr>
        <w:t>rarchii powyżej</w:t>
      </w:r>
      <w:r w:rsidR="000D106A">
        <w:rPr>
          <w:rFonts w:ascii="Times New Roman" w:hAnsi="Times New Roman"/>
          <w:sz w:val="16"/>
        </w:rPr>
        <w:t xml:space="preserve"> i pon</w:t>
      </w:r>
      <w:r>
        <w:rPr>
          <w:rFonts w:ascii="Times New Roman" w:hAnsi="Times New Roman"/>
          <w:sz w:val="16"/>
        </w:rPr>
        <w:t>iżej swojego stanowiska oraz 5) liczbę osób na równorzędnych stanowiskach.</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https://eur-lex.europa.eu/legal-content/PL/TXT/?uri=CELEX%3A01958R0001-20130701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https://eur-lex.europa.eu/legal-content/PL/TXT/?uri=CELEX%3A01962R0031-20140701</w:t>
        </w:r>
      </w:hyperlink>
      <w:r>
        <w:rPr>
          <w:rStyle w:val="Hyperlink"/>
          <w:rFonts w:ascii="Times New Roman" w:hAnsi="Times New Roman"/>
          <w:sz w:val="16"/>
        </w:rPr>
        <w:t xml:space="preserve"> </w:t>
      </w:r>
    </w:p>
  </w:footnote>
  <w:footnote w:id="7">
    <w:p w14:paraId="742C3E90" w14:textId="067DB65A" w:rsidR="00717779" w:rsidRPr="006E54F4" w:rsidRDefault="00717779" w:rsidP="00D86E6E">
      <w:pPr>
        <w:pStyle w:val="FootnoteText"/>
        <w:ind w:left="284" w:hanging="284"/>
        <w:jc w:val="both"/>
        <w:rPr>
          <w:rFonts w:ascii="Times New Roman" w:hAnsi="Times New Roman" w:cs="Times New Roman"/>
        </w:rPr>
      </w:pPr>
      <w:r w:rsidRPr="000D106A">
        <w:rPr>
          <w:rStyle w:val="FootnoteReference"/>
          <w:rFonts w:ascii="Times New Roman" w:hAnsi="Times New Roman" w:cs="Times New Roman"/>
          <w:sz w:val="16"/>
          <w:szCs w:val="16"/>
        </w:rPr>
        <w:footnoteRef/>
      </w:r>
      <w:r w:rsidR="000D106A" w:rsidRPr="000D106A">
        <w:rPr>
          <w:rFonts w:ascii="Times New Roman" w:hAnsi="Times New Roman"/>
          <w:sz w:val="16"/>
        </w:rPr>
        <w:t xml:space="preserve"> </w:t>
      </w:r>
      <w:r w:rsidRPr="000D106A">
        <w:tab/>
      </w:r>
      <w:hyperlink r:id="rId3" w:history="1">
        <w:r>
          <w:rPr>
            <w:rStyle w:val="Hyperlink"/>
            <w:rFonts w:ascii="Times New Roman" w:hAnsi="Times New Roman"/>
            <w:sz w:val="16"/>
          </w:rPr>
          <w:t>https://commission.europa.eu/jobs-european-commission/job-opportunities/managers-european-commission_en</w:t>
        </w:r>
      </w:hyperlink>
      <w:r>
        <w:rPr>
          <w:rFonts w:ascii="Times New Roman" w:hAnsi="Times New Roman"/>
          <w:sz w:val="16"/>
        </w:rPr>
        <w:t xml:space="preserve"> (istnieje tylko</w:t>
      </w:r>
      <w:r w:rsidR="000D106A">
        <w:rPr>
          <w:rFonts w:ascii="Times New Roman" w:hAnsi="Times New Roman"/>
          <w:sz w:val="16"/>
        </w:rPr>
        <w:t xml:space="preserve"> w jęz</w:t>
      </w:r>
      <w:r>
        <w:rPr>
          <w:rFonts w:ascii="Times New Roman" w:hAnsi="Times New Roman"/>
          <w:sz w:val="16"/>
        </w:rPr>
        <w:t xml:space="preserve">yku angielskim)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„Członek inny niż Unia” oznacza państwo uczestniczące, członka prywatnego lub organizację międzynarodową, które są członkami Wspólnego Przedsięwzięcia.</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https://eur-lex.europa.eu/legal-content/PL/TXT/?uri=CELEX%3A01962R0031-20140701</w:t>
      </w:r>
    </w:p>
  </w:footnote>
  <w:footnote w:id="10">
    <w:p w14:paraId="30F5E6E1" w14:textId="2B728E20"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Rozporządzenie Parlamentu Europejskiego</w:t>
      </w:r>
      <w:r w:rsidR="000D106A">
        <w:rPr>
          <w:rFonts w:ascii="Times New Roman" w:hAnsi="Times New Roman"/>
          <w:sz w:val="16"/>
        </w:rPr>
        <w:t xml:space="preserve"> i Rad</w:t>
      </w:r>
      <w:r>
        <w:rPr>
          <w:rFonts w:ascii="Times New Roman" w:hAnsi="Times New Roman"/>
          <w:sz w:val="16"/>
        </w:rPr>
        <w:t>y (UE) 2018/1725</w:t>
      </w:r>
      <w:r w:rsidR="000D106A">
        <w:rPr>
          <w:rFonts w:ascii="Times New Roman" w:hAnsi="Times New Roman"/>
          <w:sz w:val="16"/>
        </w:rPr>
        <w:t xml:space="preserve"> z dni</w:t>
      </w:r>
      <w:r>
        <w:rPr>
          <w:rFonts w:ascii="Times New Roman" w:hAnsi="Times New Roman"/>
          <w:sz w:val="16"/>
        </w:rPr>
        <w:t>a 23 października 20</w:t>
      </w:r>
      <w:r w:rsidRPr="000D106A">
        <w:rPr>
          <w:rFonts w:ascii="Times New Roman" w:hAnsi="Times New Roman"/>
          <w:sz w:val="16"/>
        </w:rPr>
        <w:t>18</w:t>
      </w:r>
      <w:r w:rsidR="000D106A" w:rsidRPr="000D106A">
        <w:rPr>
          <w:rFonts w:ascii="Times New Roman" w:hAnsi="Times New Roman"/>
          <w:sz w:val="16"/>
        </w:rPr>
        <w:t> </w:t>
      </w:r>
      <w:r w:rsidRPr="000D106A">
        <w:rPr>
          <w:rFonts w:ascii="Times New Roman" w:hAnsi="Times New Roman"/>
          <w:sz w:val="16"/>
        </w:rPr>
        <w:t>r.</w:t>
      </w:r>
      <w:r w:rsidR="000D106A">
        <w:rPr>
          <w:rFonts w:ascii="Times New Roman" w:hAnsi="Times New Roman"/>
          <w:sz w:val="16"/>
        </w:rPr>
        <w:t xml:space="preserve"> w spr</w:t>
      </w:r>
      <w:r>
        <w:rPr>
          <w:rFonts w:ascii="Times New Roman" w:hAnsi="Times New Roman"/>
          <w:sz w:val="16"/>
        </w:rPr>
        <w:t>awie ochrony osób fizycznych</w:t>
      </w:r>
      <w:r w:rsidR="000D106A">
        <w:rPr>
          <w:rFonts w:ascii="Times New Roman" w:hAnsi="Times New Roman"/>
          <w:sz w:val="16"/>
        </w:rPr>
        <w:t xml:space="preserve"> w zwi</w:t>
      </w:r>
      <w:r>
        <w:rPr>
          <w:rFonts w:ascii="Times New Roman" w:hAnsi="Times New Roman"/>
          <w:sz w:val="16"/>
        </w:rPr>
        <w:t>ązku</w:t>
      </w:r>
      <w:r w:rsidR="000D106A">
        <w:rPr>
          <w:rFonts w:ascii="Times New Roman" w:hAnsi="Times New Roman"/>
          <w:sz w:val="16"/>
        </w:rPr>
        <w:t xml:space="preserve"> z prz</w:t>
      </w:r>
      <w:r>
        <w:rPr>
          <w:rFonts w:ascii="Times New Roman" w:hAnsi="Times New Roman"/>
          <w:sz w:val="16"/>
        </w:rPr>
        <w:t>etwarzaniem danych osobowych przez instytucje, organy</w:t>
      </w:r>
      <w:r w:rsidR="000D106A">
        <w:rPr>
          <w:rFonts w:ascii="Times New Roman" w:hAnsi="Times New Roman"/>
          <w:sz w:val="16"/>
        </w:rPr>
        <w:t xml:space="preserve"> i jed</w:t>
      </w:r>
      <w:r>
        <w:rPr>
          <w:rFonts w:ascii="Times New Roman" w:hAnsi="Times New Roman"/>
          <w:sz w:val="16"/>
        </w:rPr>
        <w:t>nostki organizacyjne Unii</w:t>
      </w:r>
      <w:r w:rsidR="000D106A">
        <w:rPr>
          <w:rFonts w:ascii="Times New Roman" w:hAnsi="Times New Roman"/>
          <w:sz w:val="16"/>
        </w:rPr>
        <w:t xml:space="preserve"> i swo</w:t>
      </w:r>
      <w:r>
        <w:rPr>
          <w:rFonts w:ascii="Times New Roman" w:hAnsi="Times New Roman"/>
          <w:sz w:val="16"/>
        </w:rPr>
        <w:t xml:space="preserve">bodnego przepływu takich danych oraz uchylenia rozporządzenia (WE) </w:t>
      </w:r>
      <w:r w:rsidRPr="000D106A">
        <w:rPr>
          <w:rFonts w:ascii="Times New Roman" w:hAnsi="Times New Roman"/>
          <w:sz w:val="16"/>
        </w:rPr>
        <w:t>nr</w:t>
      </w:r>
      <w:r w:rsidR="000D106A" w:rsidRPr="000D106A">
        <w:rPr>
          <w:rFonts w:ascii="Times New Roman" w:hAnsi="Times New Roman"/>
          <w:sz w:val="16"/>
        </w:rPr>
        <w:t> </w:t>
      </w:r>
      <w:r w:rsidRPr="000D106A">
        <w:rPr>
          <w:rFonts w:ascii="Times New Roman" w:hAnsi="Times New Roman"/>
          <w:sz w:val="16"/>
        </w:rPr>
        <w:t>4</w:t>
      </w:r>
      <w:r>
        <w:rPr>
          <w:rFonts w:ascii="Times New Roman" w:hAnsi="Times New Roman"/>
          <w:sz w:val="16"/>
        </w:rPr>
        <w:t>5/2001</w:t>
      </w:r>
      <w:r w:rsidR="000D106A">
        <w:rPr>
          <w:rFonts w:ascii="Times New Roman" w:hAnsi="Times New Roman"/>
          <w:sz w:val="16"/>
        </w:rPr>
        <w:t xml:space="preserve"> i dec</w:t>
      </w:r>
      <w:r>
        <w:rPr>
          <w:rFonts w:ascii="Times New Roman" w:hAnsi="Times New Roman"/>
          <w:sz w:val="16"/>
        </w:rPr>
        <w:t xml:space="preserve">yzji </w:t>
      </w:r>
      <w:r w:rsidRPr="000D106A">
        <w:rPr>
          <w:rFonts w:ascii="Times New Roman" w:hAnsi="Times New Roman"/>
          <w:sz w:val="16"/>
        </w:rPr>
        <w:t>nr</w:t>
      </w:r>
      <w:r w:rsidR="000D106A" w:rsidRPr="000D106A">
        <w:rPr>
          <w:rFonts w:ascii="Times New Roman" w:hAnsi="Times New Roman"/>
          <w:sz w:val="16"/>
        </w:rPr>
        <w:t> </w:t>
      </w:r>
      <w:r w:rsidRPr="000D106A">
        <w:rPr>
          <w:rFonts w:ascii="Times New Roman" w:hAnsi="Times New Roman"/>
          <w:sz w:val="16"/>
        </w:rPr>
        <w:t>1</w:t>
      </w:r>
      <w:r>
        <w:rPr>
          <w:rFonts w:ascii="Times New Roman" w:hAnsi="Times New Roman"/>
          <w:sz w:val="16"/>
        </w:rPr>
        <w:t>247/2002/WE (Dz.U. L 295</w:t>
      </w:r>
      <w:r w:rsidR="000D106A">
        <w:rPr>
          <w:rFonts w:ascii="Times New Roman" w:hAnsi="Times New Roman"/>
          <w:sz w:val="16"/>
        </w:rPr>
        <w:t xml:space="preserve"> z 2</w:t>
      </w:r>
      <w:r>
        <w:rPr>
          <w:rFonts w:ascii="Times New Roman" w:hAnsi="Times New Roman"/>
          <w:sz w:val="16"/>
        </w:rPr>
        <w:t>1.11.2018, s. 39).</w:t>
      </w:r>
    </w:p>
  </w:footnote>
  <w:footnote w:id="11">
    <w:p w14:paraId="7EAF5BFC" w14:textId="75BE671E"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Instrukcje tworzenia życiorysu</w:t>
      </w:r>
      <w:r w:rsidR="000D106A">
        <w:rPr>
          <w:rFonts w:ascii="Times New Roman" w:hAnsi="Times New Roman"/>
          <w:sz w:val="16"/>
        </w:rPr>
        <w:t xml:space="preserve"> w for</w:t>
      </w:r>
      <w:r>
        <w:rPr>
          <w:rFonts w:ascii="Times New Roman" w:hAnsi="Times New Roman"/>
          <w:sz w:val="16"/>
        </w:rPr>
        <w:t xml:space="preserve">macie Europass CV są dostępne pod adresem: </w:t>
      </w:r>
      <w:hyperlink r:id="rId4" w:history="1">
        <w:r>
          <w:rPr>
            <w:rStyle w:val="Hyperlink"/>
            <w:rFonts w:ascii="Times New Roman" w:hAnsi="Times New Roman"/>
            <w:sz w:val="16"/>
          </w:rPr>
          <w:t>https://europa.eu/europass/pl/create-europass-cv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D106A"/>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23vacancies" TargetMode="External"/><Relationship Id="rId2" Type="http://schemas.openxmlformats.org/officeDocument/2006/relationships/hyperlink" Target="https://eur-lex.europa.eu/legal-content/PL/TXT/?uri=CELEX%3A01962R0031-20140701" TargetMode="External"/><Relationship Id="rId1" Type="http://schemas.openxmlformats.org/officeDocument/2006/relationships/hyperlink" Target="https://eur-lex.europa.eu/legal-content/PL/TXT/?uri=CELEX%3A01958R0001-20130701" TargetMode="External"/><Relationship Id="rId4" Type="http://schemas.openxmlformats.org/officeDocument/2006/relationships/hyperlink" Target="https://europa.eu/europass/pl/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0D0C8-88AE-4417-83C8-3B0F1FD1E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2623</Words>
  <Characters>15034</Characters>
  <Application>Microsoft Office Word</Application>
  <DocSecurity>0</DocSecurity>
  <Lines>234</Lines>
  <Paragraphs>107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DENECKER Anna (DGT-EXT)</cp:lastModifiedBy>
  <cp:revision>4</cp:revision>
  <cp:lastPrinted>2023-02-01T14:53:00Z</cp:lastPrinted>
  <dcterms:created xsi:type="dcterms:W3CDTF">2023-03-21T10:42:00Z</dcterms:created>
  <dcterms:modified xsi:type="dcterms:W3CDTF">2023-03-28T09:08:00Z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