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rFonts w:ascii="Times New Roman" w:hAnsi="Times New Roman" w:cs="Times New Roman"/>
          <w:b/>
        </w:rPr>
      </w:pPr>
      <w:r w:rsidRPr="00F8050C">
        <w:rPr>
          <w:rFonts w:ascii="Times New Roman" w:hAnsi="Times New Roman" w:cs="Times New Roman"/>
          <w:b/>
        </w:rPr>
        <w:t>Europe’s Rail Joint Undertaking</w:t>
      </w:r>
    </w:p>
    <w:p w14:paraId="0192755F" w14:textId="71A530B7" w:rsidR="001F08A9" w:rsidRPr="00941457" w:rsidRDefault="001F08A9" w:rsidP="009937EC">
      <w:pPr>
        <w:spacing w:after="240" w:line="240" w:lineRule="auto"/>
        <w:jc w:val="center"/>
        <w:rPr>
          <w:rFonts w:ascii="Times New Roman" w:hAnsi="Times New Roman" w:cs="Times New Roman"/>
        </w:rPr>
      </w:pPr>
      <w:r w:rsidRPr="009937EC">
        <w:rPr>
          <w:rFonts w:ascii="Times New Roman" w:hAnsi="Times New Roman" w:cs="Times New Roman"/>
        </w:rPr>
        <w:t xml:space="preserve">Publication of a vacancy for the </w:t>
      </w:r>
      <w:r w:rsidR="00556A58" w:rsidRPr="009937EC">
        <w:rPr>
          <w:rFonts w:ascii="Times New Roman" w:hAnsi="Times New Roman" w:cs="Times New Roman"/>
        </w:rPr>
        <w:t xml:space="preserve">function of </w:t>
      </w:r>
      <w:r w:rsidR="00515E09" w:rsidRPr="009937EC">
        <w:rPr>
          <w:rFonts w:ascii="Times New Roman" w:hAnsi="Times New Roman" w:cs="Times New Roman"/>
        </w:rPr>
        <w:t xml:space="preserve">Executive </w:t>
      </w:r>
      <w:r w:rsidRPr="009937EC">
        <w:rPr>
          <w:rFonts w:ascii="Times New Roman" w:hAnsi="Times New Roman" w:cs="Times New Roman"/>
        </w:rPr>
        <w:t>Director</w:t>
      </w:r>
    </w:p>
    <w:p w14:paraId="6AAD6E36" w14:textId="77777777" w:rsidR="001F08A9" w:rsidRPr="00941457" w:rsidRDefault="001F08A9" w:rsidP="003542EC">
      <w:pPr>
        <w:spacing w:after="240" w:line="240" w:lineRule="auto"/>
        <w:jc w:val="center"/>
        <w:rPr>
          <w:rFonts w:ascii="Times New Roman" w:hAnsi="Times New Roman" w:cs="Times New Roman"/>
        </w:rPr>
      </w:pPr>
      <w:r w:rsidRPr="00941457">
        <w:rPr>
          <w:rFonts w:ascii="Times New Roman" w:hAnsi="Times New Roman" w:cs="Times New Roman"/>
        </w:rPr>
        <w:t>(Temporary Agent – Grade AD 14)</w:t>
      </w:r>
    </w:p>
    <w:p w14:paraId="7202CA06" w14:textId="692C1B7F" w:rsidR="001F08A9" w:rsidRPr="00941457" w:rsidRDefault="001F08A9" w:rsidP="003542EC">
      <w:pPr>
        <w:spacing w:after="240" w:line="240" w:lineRule="auto"/>
        <w:jc w:val="center"/>
        <w:rPr>
          <w:rFonts w:ascii="Times New Roman" w:hAnsi="Times New Roman" w:cs="Times New Roman"/>
        </w:rPr>
      </w:pPr>
      <w:r w:rsidRPr="00941457">
        <w:rPr>
          <w:rFonts w:ascii="Times New Roman" w:hAnsi="Times New Roman" w:cs="Times New Roman"/>
        </w:rPr>
        <w:t>COM/</w:t>
      </w:r>
      <w:r w:rsidR="00B72210">
        <w:rPr>
          <w:rFonts w:ascii="Times New Roman" w:hAnsi="Times New Roman" w:cs="Times New Roman"/>
        </w:rPr>
        <w:t>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rFonts w:ascii="Times New Roman" w:hAnsi="Times New Roman" w:cs="Times New Roman"/>
          <w:b/>
        </w:rPr>
      </w:pPr>
      <w:r w:rsidRPr="00941457">
        <w:rPr>
          <w:rFonts w:ascii="Times New Roman" w:hAnsi="Times New Roman" w:cs="Times New Roman"/>
          <w:b/>
        </w:rPr>
        <w:t>We are</w:t>
      </w:r>
    </w:p>
    <w:p w14:paraId="1EDBEC86" w14:textId="2BD21345" w:rsidR="00F8050C" w:rsidRPr="00F8050C" w:rsidRDefault="00CE1852" w:rsidP="00BA6C84">
      <w:pPr>
        <w:spacing w:after="0" w:line="240" w:lineRule="auto"/>
        <w:contextualSpacing/>
        <w:jc w:val="both"/>
        <w:rPr>
          <w:rFonts w:ascii="Times New Roman" w:hAnsi="Times New Roman" w:cs="Times New Roman"/>
          <w:bCs/>
        </w:rPr>
      </w:pPr>
      <w:r w:rsidRPr="00CE1852">
        <w:rPr>
          <w:rFonts w:ascii="Times New Roman" w:hAnsi="Times New Roman" w:cs="Times New Roman"/>
        </w:rPr>
        <w:t xml:space="preserve">The Europe’s Rail Joint Undertaking </w:t>
      </w:r>
      <w:r>
        <w:rPr>
          <w:rFonts w:ascii="Times New Roman" w:hAnsi="Times New Roman" w:cs="Times New Roman"/>
        </w:rPr>
        <w:t>(</w:t>
      </w:r>
      <w:r w:rsidR="00F8050C" w:rsidRPr="00F8050C">
        <w:rPr>
          <w:rFonts w:ascii="Times New Roman" w:hAnsi="Times New Roman" w:cs="Times New Roman"/>
        </w:rPr>
        <w:t>EU-Rail</w:t>
      </w:r>
      <w:r>
        <w:rPr>
          <w:rFonts w:ascii="Times New Roman" w:hAnsi="Times New Roman" w:cs="Times New Roman"/>
        </w:rPr>
        <w:t>)</w:t>
      </w:r>
      <w:r w:rsidR="00F8050C" w:rsidRPr="00F8050C">
        <w:rPr>
          <w:rFonts w:ascii="Times New Roman" w:hAnsi="Times New Roman" w:cs="Times New Roman"/>
          <w:bCs/>
        </w:rPr>
        <w:t xml:space="preserve"> was established by the Council Regulation (EU) No 2021/2085 establishing the Joint Undertakings under Horizon Europe</w:t>
      </w:r>
      <w:r w:rsidR="009937EC">
        <w:rPr>
          <w:rStyle w:val="FootnoteReference"/>
          <w:rFonts w:ascii="Times New Roman" w:hAnsi="Times New Roman" w:cs="Times New Roman"/>
          <w:bCs/>
        </w:rPr>
        <w:footnoteReference w:id="1"/>
      </w:r>
      <w:r w:rsidR="00F8050C" w:rsidRPr="00F8050C">
        <w:rPr>
          <w:rFonts w:ascii="Times New Roman" w:hAnsi="Times New Roman" w:cs="Times New Roman"/>
          <w:bCs/>
        </w:rPr>
        <w:t xml:space="preserve"> which entered in force</w:t>
      </w:r>
      <w:r w:rsidR="00F8050C" w:rsidRPr="00F8050C">
        <w:rPr>
          <w:rFonts w:ascii="Times New Roman" w:hAnsi="Times New Roman" w:cs="Times New Roman"/>
        </w:rPr>
        <w:t xml:space="preserve"> </w:t>
      </w:r>
      <w:r w:rsidR="00F8050C" w:rsidRPr="00F8050C">
        <w:rPr>
          <w:rFonts w:ascii="Times New Roman" w:hAnsi="Times New Roman" w:cs="Times New Roman"/>
          <w:bCs/>
        </w:rPr>
        <w:t>on 30 November 2021</w:t>
      </w:r>
      <w:r>
        <w:rPr>
          <w:rFonts w:ascii="Times New Roman" w:hAnsi="Times New Roman" w:cs="Times New Roman"/>
          <w:bCs/>
        </w:rPr>
        <w:t xml:space="preserve">, replacing and succeeding </w:t>
      </w:r>
      <w:r w:rsidRPr="00CE1852">
        <w:rPr>
          <w:rFonts w:ascii="Times New Roman" w:hAnsi="Times New Roman" w:cs="Times New Roman"/>
          <w:bCs/>
        </w:rPr>
        <w:t xml:space="preserve">the Shift2Rail </w:t>
      </w:r>
      <w:r w:rsidR="00CC467A">
        <w:rPr>
          <w:rFonts w:ascii="Times New Roman" w:hAnsi="Times New Roman" w:cs="Times New Roman"/>
          <w:bCs/>
        </w:rPr>
        <w:t>J</w:t>
      </w:r>
      <w:r w:rsidRPr="00CE1852">
        <w:rPr>
          <w:rFonts w:ascii="Times New Roman" w:hAnsi="Times New Roman" w:cs="Times New Roman"/>
          <w:bCs/>
        </w:rPr>
        <w:t xml:space="preserve">oint </w:t>
      </w:r>
      <w:r w:rsidR="00CC467A">
        <w:rPr>
          <w:rFonts w:ascii="Times New Roman" w:hAnsi="Times New Roman" w:cs="Times New Roman"/>
          <w:bCs/>
        </w:rPr>
        <w:t>U</w:t>
      </w:r>
      <w:r w:rsidRPr="00CE1852">
        <w:rPr>
          <w:rFonts w:ascii="Times New Roman" w:hAnsi="Times New Roman" w:cs="Times New Roman"/>
          <w:bCs/>
        </w:rPr>
        <w:t>ndertaking established by Regulation (EU) No 642/2014</w:t>
      </w:r>
      <w:r>
        <w:rPr>
          <w:rStyle w:val="FootnoteReference"/>
          <w:rFonts w:ascii="Times New Roman" w:hAnsi="Times New Roman" w:cs="Times New Roman"/>
          <w:bCs/>
        </w:rPr>
        <w:footnoteReference w:id="2"/>
      </w:r>
      <w:r w:rsidR="00F8050C" w:rsidRPr="00F8050C">
        <w:rPr>
          <w:rFonts w:ascii="Times New Roman" w:hAnsi="Times New Roman" w:cs="Times New Roman"/>
          <w:bCs/>
        </w:rPr>
        <w:t>.</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rFonts w:ascii="Times New Roman" w:hAnsi="Times New Roman" w:cs="Times New Roman"/>
          <w:bCs/>
        </w:rPr>
      </w:pPr>
      <w:r w:rsidRPr="00F8050C">
        <w:rPr>
          <w:rFonts w:ascii="Times New Roman" w:hAnsi="Times New Roman" w:cs="Times New Roman"/>
          <w:bCs/>
        </w:rPr>
        <w:t xml:space="preserve">EU-Rail is as public-private partnership in the rail sector established </w:t>
      </w:r>
      <w:r w:rsidR="00AB7FFA">
        <w:rPr>
          <w:rFonts w:ascii="Times New Roman" w:hAnsi="Times New Roman" w:cs="Times New Roman"/>
          <w:bCs/>
        </w:rPr>
        <w:t>pursuant to</w:t>
      </w:r>
      <w:r w:rsidR="00AB7FFA" w:rsidRPr="00F8050C">
        <w:rPr>
          <w:rFonts w:ascii="Times New Roman" w:hAnsi="Times New Roman" w:cs="Times New Roman"/>
          <w:bCs/>
        </w:rPr>
        <w:t xml:space="preserve"> </w:t>
      </w:r>
      <w:r w:rsidRPr="00F8050C">
        <w:rPr>
          <w:rFonts w:ascii="Times New Roman" w:hAnsi="Times New Roman" w:cs="Times New Roman"/>
          <w:bCs/>
        </w:rPr>
        <w:t xml:space="preserve">Article 187 of the Treaty on the Functioning of the European Union.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rFonts w:ascii="Times New Roman" w:hAnsi="Times New Roman" w:cs="Times New Roman"/>
          <w:bCs/>
        </w:rPr>
      </w:pPr>
      <w:r w:rsidRPr="00F8050C">
        <w:rPr>
          <w:rFonts w:ascii="Times New Roman" w:hAnsi="Times New Roman" w:cs="Times New Roman"/>
        </w:rPr>
        <w:t>The objective of EU-Rail is to deliver a high-capacity integrated European railway network by eliminating barriers to interoperability and providing solutions for full integration, covering traffic management, vehicles, infrastructure and services, aiming to achieve faster uptake and deployment of projects and innovations. That should exploit the huge potential for digitalisation and automation to reduce rail’s costs, increase its capacity and enhance its flexibility and reliability, and should be based upon a solid reference functional system architecture shared by the sector, in coordination with the European Union Agency for Railways.</w:t>
      </w:r>
      <w:r w:rsidRPr="00F8050C">
        <w:rPr>
          <w:rFonts w:ascii="Times New Roman" w:hAnsi="Times New Roman" w:cs="Times New Roman"/>
          <w:bCs/>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sidRPr="00F8050C">
        <w:rPr>
          <w:rFonts w:ascii="Times New Roman" w:hAnsi="Times New Roman" w:cs="Times New Roman"/>
          <w:bCs/>
        </w:rPr>
        <w:t xml:space="preserve">Building on advances in automation and digitalization, EU-Rail aims at speeding up researching, developing and deploying operational and technological innovative solutions to achieve the radical transformation of the rail system and deliver on European Green Deal objectives.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rFonts w:ascii="Times New Roman" w:hAnsi="Times New Roman" w:cs="Times New Roman"/>
          <w:bCs/>
        </w:rPr>
      </w:pPr>
      <w:r w:rsidRPr="005A0A14">
        <w:rPr>
          <w:rFonts w:ascii="Times New Roman" w:hAnsi="Times New Roman" w:cs="Times New Roman"/>
          <w:bCs/>
        </w:rPr>
        <w:t>The maximum financial contribution from the European Union to the Joint Undertaking</w:t>
      </w:r>
      <w:r w:rsidR="00644DAF">
        <w:rPr>
          <w:rFonts w:ascii="Times New Roman" w:hAnsi="Times New Roman" w:cs="Times New Roman"/>
          <w:bCs/>
        </w:rPr>
        <w:t xml:space="preserve"> is €600m over the period </w:t>
      </w:r>
      <w:r w:rsidR="008B535A">
        <w:rPr>
          <w:rFonts w:ascii="Times New Roman" w:hAnsi="Times New Roman" w:cs="Times New Roman"/>
          <w:bCs/>
        </w:rPr>
        <w:t>2021 to 2027, with project implementation continuing for a further 4 years after that.</w:t>
      </w:r>
    </w:p>
    <w:p w14:paraId="738957E2" w14:textId="754CDF74" w:rsidR="005A0A14" w:rsidRPr="005A0A14" w:rsidRDefault="005A0A14" w:rsidP="005A0A14">
      <w:pPr>
        <w:spacing w:after="240" w:line="240" w:lineRule="auto"/>
        <w:jc w:val="both"/>
        <w:rPr>
          <w:rFonts w:ascii="Times New Roman" w:hAnsi="Times New Roman" w:cs="Times New Roman"/>
          <w:bCs/>
        </w:rPr>
      </w:pPr>
      <w:r>
        <w:rPr>
          <w:rFonts w:ascii="Times New Roman" w:hAnsi="Times New Roman" w:cs="Times New Roman"/>
          <w:bCs/>
        </w:rPr>
        <w:t>T</w:t>
      </w:r>
      <w:r w:rsidRPr="005A0A14">
        <w:rPr>
          <w:rFonts w:ascii="Times New Roman" w:hAnsi="Times New Roman" w:cs="Times New Roman"/>
          <w:bCs/>
        </w:rPr>
        <w:t>he Joint Undertaking</w:t>
      </w:r>
      <w:r w:rsidR="004F1158">
        <w:rPr>
          <w:rFonts w:ascii="Times New Roman" w:hAnsi="Times New Roman" w:cs="Times New Roman"/>
          <w:bCs/>
        </w:rPr>
        <w:t xml:space="preserve"> has a total of 29 staff, </w:t>
      </w:r>
      <w:r w:rsidR="00814484">
        <w:rPr>
          <w:rFonts w:ascii="Times New Roman" w:hAnsi="Times New Roman" w:cs="Times New Roman"/>
          <w:bCs/>
        </w:rPr>
        <w:t>divided between teams focused on financial management and administration, on programme and project management and on delivery of the System Pillar.</w:t>
      </w:r>
    </w:p>
    <w:p w14:paraId="466CDFF8" w14:textId="6E460104" w:rsidR="00054B68" w:rsidRPr="00941457" w:rsidRDefault="00516AD8" w:rsidP="003542EC">
      <w:pPr>
        <w:spacing w:after="240" w:line="240" w:lineRule="auto"/>
        <w:jc w:val="both"/>
        <w:rPr>
          <w:rFonts w:ascii="Times New Roman" w:hAnsi="Times New Roman" w:cs="Times New Roman"/>
          <w:b/>
        </w:rPr>
      </w:pPr>
      <w:r w:rsidRPr="00941457">
        <w:rPr>
          <w:rFonts w:ascii="Times New Roman" w:hAnsi="Times New Roman" w:cs="Times New Roman"/>
          <w:b/>
        </w:rPr>
        <w:t xml:space="preserve">We </w:t>
      </w:r>
      <w:r w:rsidR="00054B68" w:rsidRPr="00941457">
        <w:rPr>
          <w:rFonts w:ascii="Times New Roman" w:hAnsi="Times New Roman" w:cs="Times New Roman"/>
          <w:b/>
        </w:rPr>
        <w:t>propose</w:t>
      </w:r>
    </w:p>
    <w:p w14:paraId="6DAFB5AF" w14:textId="4B900DEA" w:rsidR="00F46730" w:rsidRPr="00941457" w:rsidRDefault="009B6A0C" w:rsidP="00F46730">
      <w:pPr>
        <w:spacing w:after="240" w:line="240" w:lineRule="auto"/>
        <w:jc w:val="both"/>
        <w:rPr>
          <w:rFonts w:ascii="Times New Roman" w:hAnsi="Times New Roman" w:cs="Times New Roman"/>
        </w:rPr>
      </w:pPr>
      <w:r w:rsidRPr="00941457">
        <w:rPr>
          <w:rFonts w:ascii="Times New Roman" w:hAnsi="Times New Roman" w:cs="Times New Roman"/>
        </w:rPr>
        <w:t xml:space="preserve">The function of the </w:t>
      </w:r>
      <w:r w:rsidRPr="00A75266">
        <w:rPr>
          <w:rFonts w:ascii="Times New Roman" w:hAnsi="Times New Roman" w:cs="Times New Roman"/>
        </w:rPr>
        <w:t>Executive Director</w:t>
      </w:r>
      <w:r w:rsidRPr="00941457">
        <w:rPr>
          <w:rFonts w:ascii="Times New Roman" w:hAnsi="Times New Roman" w:cs="Times New Roman"/>
        </w:rPr>
        <w:t xml:space="preserve"> of the </w:t>
      </w:r>
      <w:r w:rsidR="00F46730" w:rsidRPr="00A75266">
        <w:rPr>
          <w:rFonts w:ascii="Times New Roman" w:hAnsi="Times New Roman" w:cs="Times New Roman"/>
        </w:rPr>
        <w:t>Joint Undertaking.</w:t>
      </w:r>
    </w:p>
    <w:p w14:paraId="5F0B937D" w14:textId="77E64E93" w:rsidR="00A75266" w:rsidRPr="00A75266" w:rsidRDefault="00A75266" w:rsidP="00BA6C84">
      <w:pPr>
        <w:jc w:val="both"/>
        <w:rPr>
          <w:rFonts w:ascii="Times New Roman" w:hAnsi="Times New Roman" w:cs="Times New Roman"/>
        </w:rPr>
      </w:pPr>
      <w:r w:rsidRPr="00A75266">
        <w:rPr>
          <w:rFonts w:ascii="Times New Roman" w:hAnsi="Times New Roman" w:cs="Times New Roman"/>
        </w:rPr>
        <w:t xml:space="preserve">The </w:t>
      </w:r>
      <w:r w:rsidR="00482FC7">
        <w:rPr>
          <w:rFonts w:ascii="Times New Roman" w:hAnsi="Times New Roman" w:cs="Times New Roman"/>
        </w:rPr>
        <w:t>E</w:t>
      </w:r>
      <w:r w:rsidRPr="00A75266">
        <w:rPr>
          <w:rFonts w:ascii="Times New Roman" w:hAnsi="Times New Roman" w:cs="Times New Roman"/>
        </w:rPr>
        <w:t xml:space="preserve">xecutive </w:t>
      </w:r>
      <w:r w:rsidR="00482FC7">
        <w:rPr>
          <w:rFonts w:ascii="Times New Roman" w:hAnsi="Times New Roman" w:cs="Times New Roman"/>
        </w:rPr>
        <w:t>D</w:t>
      </w:r>
      <w:r w:rsidRPr="00A75266">
        <w:rPr>
          <w:rFonts w:ascii="Times New Roman" w:hAnsi="Times New Roman" w:cs="Times New Roman"/>
        </w:rPr>
        <w:t xml:space="preserve">irector </w:t>
      </w:r>
      <w:r w:rsidR="00DA666E">
        <w:rPr>
          <w:rFonts w:ascii="Times New Roman" w:hAnsi="Times New Roman" w:cs="Times New Roman"/>
        </w:rPr>
        <w:t>is</w:t>
      </w:r>
      <w:r w:rsidRPr="00A75266">
        <w:rPr>
          <w:rFonts w:ascii="Times New Roman" w:hAnsi="Times New Roman" w:cs="Times New Roman"/>
        </w:rPr>
        <w:t xml:space="preserve"> the chief executive responsible for the day-to-day management of the </w:t>
      </w:r>
      <w:r w:rsidR="00CC467A">
        <w:rPr>
          <w:rFonts w:ascii="Times New Roman" w:hAnsi="Times New Roman" w:cs="Times New Roman"/>
        </w:rPr>
        <w:t>J</w:t>
      </w:r>
      <w:r w:rsidRPr="00A75266">
        <w:rPr>
          <w:rFonts w:ascii="Times New Roman" w:hAnsi="Times New Roman" w:cs="Times New Roman"/>
        </w:rPr>
        <w:t xml:space="preserve">oint </w:t>
      </w:r>
      <w:r w:rsidR="00CC467A">
        <w:rPr>
          <w:rFonts w:ascii="Times New Roman" w:hAnsi="Times New Roman" w:cs="Times New Roman"/>
        </w:rPr>
        <w:t>U</w:t>
      </w:r>
      <w:r w:rsidRPr="00A75266">
        <w:rPr>
          <w:rFonts w:ascii="Times New Roman" w:hAnsi="Times New Roman" w:cs="Times New Roman"/>
        </w:rPr>
        <w:t>ndertaking in accordance with the decisions of the governing board.</w:t>
      </w:r>
      <w:r w:rsidR="00BA6C84">
        <w:rPr>
          <w:rFonts w:ascii="Times New Roman" w:hAnsi="Times New Roman" w:cs="Times New Roman"/>
        </w:rPr>
        <w:t xml:space="preserve"> She/he</w:t>
      </w:r>
      <w:r w:rsidRPr="00A75266">
        <w:rPr>
          <w:rFonts w:ascii="Times New Roman" w:hAnsi="Times New Roman" w:cs="Times New Roman"/>
        </w:rPr>
        <w:t xml:space="preserve"> shall provide the governing board with all information necessary for the performance of its functions. Without prejudice to the respective competencies of the Union institutions and the </w:t>
      </w:r>
      <w:r w:rsidR="00AB7FFA">
        <w:rPr>
          <w:rFonts w:ascii="Times New Roman" w:hAnsi="Times New Roman" w:cs="Times New Roman"/>
        </w:rPr>
        <w:t>g</w:t>
      </w:r>
      <w:r w:rsidRPr="00A75266">
        <w:rPr>
          <w:rFonts w:ascii="Times New Roman" w:hAnsi="Times New Roman" w:cs="Times New Roman"/>
        </w:rPr>
        <w:t xml:space="preserve">overning </w:t>
      </w:r>
      <w:r w:rsidR="00AB7FFA">
        <w:rPr>
          <w:rFonts w:ascii="Times New Roman" w:hAnsi="Times New Roman" w:cs="Times New Roman"/>
        </w:rPr>
        <w:t>b</w:t>
      </w:r>
      <w:r w:rsidRPr="00A75266">
        <w:rPr>
          <w:rFonts w:ascii="Times New Roman" w:hAnsi="Times New Roman" w:cs="Times New Roman"/>
        </w:rPr>
        <w:t xml:space="preserve">oard, the </w:t>
      </w:r>
      <w:r w:rsidR="00482FC7">
        <w:rPr>
          <w:rFonts w:ascii="Times New Roman" w:hAnsi="Times New Roman" w:cs="Times New Roman"/>
        </w:rPr>
        <w:t>E</w:t>
      </w:r>
      <w:r w:rsidRPr="00A75266">
        <w:rPr>
          <w:rFonts w:ascii="Times New Roman" w:hAnsi="Times New Roman" w:cs="Times New Roman"/>
        </w:rPr>
        <w:t xml:space="preserve">xecutive </w:t>
      </w:r>
      <w:r w:rsidR="00482FC7">
        <w:rPr>
          <w:rFonts w:ascii="Times New Roman" w:hAnsi="Times New Roman" w:cs="Times New Roman"/>
        </w:rPr>
        <w:t>D</w:t>
      </w:r>
      <w:r w:rsidRPr="00A75266">
        <w:rPr>
          <w:rFonts w:ascii="Times New Roman" w:hAnsi="Times New Roman" w:cs="Times New Roman"/>
        </w:rPr>
        <w:t>irector shall neither seek nor take instructions from any government or from any other body</w:t>
      </w:r>
      <w:r>
        <w:rPr>
          <w:rFonts w:ascii="Times New Roman" w:hAnsi="Times New Roman" w:cs="Times New Roman"/>
        </w:rPr>
        <w:t>.</w:t>
      </w:r>
    </w:p>
    <w:p w14:paraId="5A2614D3" w14:textId="09855129" w:rsidR="00A75266" w:rsidRPr="00A75266" w:rsidRDefault="00A75266" w:rsidP="00BA6C84">
      <w:pPr>
        <w:jc w:val="both"/>
        <w:rPr>
          <w:rFonts w:ascii="Times New Roman" w:hAnsi="Times New Roman" w:cs="Times New Roman"/>
        </w:rPr>
      </w:pPr>
      <w:r w:rsidRPr="00A75266">
        <w:rPr>
          <w:rFonts w:ascii="Times New Roman" w:hAnsi="Times New Roman" w:cs="Times New Roman"/>
        </w:rPr>
        <w:lastRenderedPageBreak/>
        <w:t xml:space="preserve">The </w:t>
      </w:r>
      <w:r w:rsidR="00482FC7">
        <w:rPr>
          <w:rFonts w:ascii="Times New Roman" w:hAnsi="Times New Roman" w:cs="Times New Roman"/>
        </w:rPr>
        <w:t>E</w:t>
      </w:r>
      <w:r w:rsidRPr="00A75266">
        <w:rPr>
          <w:rFonts w:ascii="Times New Roman" w:hAnsi="Times New Roman" w:cs="Times New Roman"/>
        </w:rPr>
        <w:t xml:space="preserve">xecutive </w:t>
      </w:r>
      <w:r w:rsidR="00482FC7">
        <w:rPr>
          <w:rFonts w:ascii="Times New Roman" w:hAnsi="Times New Roman" w:cs="Times New Roman"/>
        </w:rPr>
        <w:t>D</w:t>
      </w:r>
      <w:r w:rsidRPr="00A75266">
        <w:rPr>
          <w:rFonts w:ascii="Times New Roman" w:hAnsi="Times New Roman" w:cs="Times New Roman"/>
        </w:rPr>
        <w:t xml:space="preserve">irector shall be the legal representative of the </w:t>
      </w:r>
      <w:r w:rsidR="00CC467A">
        <w:rPr>
          <w:rFonts w:ascii="Times New Roman" w:hAnsi="Times New Roman" w:cs="Times New Roman"/>
        </w:rPr>
        <w:t>J</w:t>
      </w:r>
      <w:r w:rsidRPr="00A75266">
        <w:rPr>
          <w:rFonts w:ascii="Times New Roman" w:hAnsi="Times New Roman" w:cs="Times New Roman"/>
        </w:rPr>
        <w:t xml:space="preserve">oint </w:t>
      </w:r>
      <w:r w:rsidR="00CC467A">
        <w:rPr>
          <w:rFonts w:ascii="Times New Roman" w:hAnsi="Times New Roman" w:cs="Times New Roman"/>
        </w:rPr>
        <w:t>U</w:t>
      </w:r>
      <w:r w:rsidRPr="00A75266">
        <w:rPr>
          <w:rFonts w:ascii="Times New Roman" w:hAnsi="Times New Roman" w:cs="Times New Roman"/>
        </w:rPr>
        <w:t xml:space="preserve">ndertaking. </w:t>
      </w:r>
      <w:r w:rsidR="00BA6C84">
        <w:rPr>
          <w:rFonts w:ascii="Times New Roman" w:hAnsi="Times New Roman" w:cs="Times New Roman"/>
        </w:rPr>
        <w:t>She/he</w:t>
      </w:r>
      <w:r w:rsidRPr="00A75266">
        <w:rPr>
          <w:rFonts w:ascii="Times New Roman" w:hAnsi="Times New Roman" w:cs="Times New Roman"/>
        </w:rPr>
        <w:t xml:space="preserve"> shall be accountable to the </w:t>
      </w:r>
      <w:r w:rsidR="00A0727A">
        <w:rPr>
          <w:rFonts w:ascii="Times New Roman" w:hAnsi="Times New Roman" w:cs="Times New Roman"/>
        </w:rPr>
        <w:t>g</w:t>
      </w:r>
      <w:r w:rsidRPr="00A75266">
        <w:rPr>
          <w:rFonts w:ascii="Times New Roman" w:hAnsi="Times New Roman" w:cs="Times New Roman"/>
        </w:rPr>
        <w:t xml:space="preserve">overning </w:t>
      </w:r>
      <w:r w:rsidR="00A0727A">
        <w:rPr>
          <w:rFonts w:ascii="Times New Roman" w:hAnsi="Times New Roman" w:cs="Times New Roman"/>
        </w:rPr>
        <w:t>b</w:t>
      </w:r>
      <w:r w:rsidRPr="00A75266">
        <w:rPr>
          <w:rFonts w:ascii="Times New Roman" w:hAnsi="Times New Roman" w:cs="Times New Roman"/>
        </w:rPr>
        <w:t xml:space="preserve">oard of the </w:t>
      </w:r>
      <w:r w:rsidR="00CC467A">
        <w:rPr>
          <w:rFonts w:ascii="Times New Roman" w:hAnsi="Times New Roman" w:cs="Times New Roman"/>
        </w:rPr>
        <w:t>J</w:t>
      </w:r>
      <w:r w:rsidRPr="00A75266">
        <w:rPr>
          <w:rFonts w:ascii="Times New Roman" w:hAnsi="Times New Roman" w:cs="Times New Roman"/>
        </w:rPr>
        <w:t xml:space="preserve">oint </w:t>
      </w:r>
      <w:r w:rsidR="00CC467A">
        <w:rPr>
          <w:rFonts w:ascii="Times New Roman" w:hAnsi="Times New Roman" w:cs="Times New Roman"/>
        </w:rPr>
        <w:t>U</w:t>
      </w:r>
      <w:r w:rsidRPr="00A75266">
        <w:rPr>
          <w:rFonts w:ascii="Times New Roman" w:hAnsi="Times New Roman" w:cs="Times New Roman"/>
        </w:rPr>
        <w:t>ndertaking.</w:t>
      </w:r>
    </w:p>
    <w:p w14:paraId="01F9CA82" w14:textId="539DCFFB" w:rsidR="00A75266" w:rsidRDefault="00A75266" w:rsidP="00BA6C84">
      <w:pPr>
        <w:jc w:val="both"/>
        <w:rPr>
          <w:rFonts w:ascii="Times New Roman" w:hAnsi="Times New Roman" w:cs="Times New Roman"/>
        </w:rPr>
      </w:pPr>
      <w:r w:rsidRPr="00A75266">
        <w:rPr>
          <w:rFonts w:ascii="Times New Roman" w:hAnsi="Times New Roman" w:cs="Times New Roman"/>
        </w:rPr>
        <w:t xml:space="preserve">The </w:t>
      </w:r>
      <w:r w:rsidR="008934EE">
        <w:rPr>
          <w:rFonts w:ascii="Times New Roman" w:hAnsi="Times New Roman" w:cs="Times New Roman"/>
        </w:rPr>
        <w:t>E</w:t>
      </w:r>
      <w:r w:rsidRPr="00A75266">
        <w:rPr>
          <w:rFonts w:ascii="Times New Roman" w:hAnsi="Times New Roman" w:cs="Times New Roman"/>
        </w:rPr>
        <w:t xml:space="preserve">xecutive </w:t>
      </w:r>
      <w:r w:rsidR="008934EE">
        <w:rPr>
          <w:rFonts w:ascii="Times New Roman" w:hAnsi="Times New Roman" w:cs="Times New Roman"/>
        </w:rPr>
        <w:t>D</w:t>
      </w:r>
      <w:r w:rsidRPr="00A75266">
        <w:rPr>
          <w:rFonts w:ascii="Times New Roman" w:hAnsi="Times New Roman" w:cs="Times New Roman"/>
        </w:rPr>
        <w:t xml:space="preserve">irector shall implement the budget of the </w:t>
      </w:r>
      <w:r w:rsidR="008934EE">
        <w:rPr>
          <w:rFonts w:ascii="Times New Roman" w:hAnsi="Times New Roman" w:cs="Times New Roman"/>
        </w:rPr>
        <w:t>J</w:t>
      </w:r>
      <w:r w:rsidRPr="00A75266">
        <w:rPr>
          <w:rFonts w:ascii="Times New Roman" w:hAnsi="Times New Roman" w:cs="Times New Roman"/>
        </w:rPr>
        <w:t xml:space="preserve">oint </w:t>
      </w:r>
      <w:r w:rsidR="008934EE">
        <w:rPr>
          <w:rFonts w:ascii="Times New Roman" w:hAnsi="Times New Roman" w:cs="Times New Roman"/>
        </w:rPr>
        <w:t>U</w:t>
      </w:r>
      <w:r w:rsidRPr="00A75266">
        <w:rPr>
          <w:rFonts w:ascii="Times New Roman" w:hAnsi="Times New Roman" w:cs="Times New Roman"/>
        </w:rPr>
        <w:t xml:space="preserve">ndertaking and shall ensure coordination between the different bodies and services of the </w:t>
      </w:r>
      <w:r w:rsidR="008934EE">
        <w:rPr>
          <w:rFonts w:ascii="Times New Roman" w:hAnsi="Times New Roman" w:cs="Times New Roman"/>
        </w:rPr>
        <w:t>J</w:t>
      </w:r>
      <w:r w:rsidRPr="00A75266">
        <w:rPr>
          <w:rFonts w:ascii="Times New Roman" w:hAnsi="Times New Roman" w:cs="Times New Roman"/>
        </w:rPr>
        <w:t xml:space="preserve">oint </w:t>
      </w:r>
      <w:r w:rsidR="008934EE">
        <w:rPr>
          <w:rFonts w:ascii="Times New Roman" w:hAnsi="Times New Roman" w:cs="Times New Roman"/>
        </w:rPr>
        <w:t>U</w:t>
      </w:r>
      <w:r w:rsidRPr="00A75266">
        <w:rPr>
          <w:rFonts w:ascii="Times New Roman" w:hAnsi="Times New Roman" w:cs="Times New Roman"/>
        </w:rPr>
        <w:t xml:space="preserve">ndertaking. </w:t>
      </w:r>
    </w:p>
    <w:p w14:paraId="6840BDE0" w14:textId="5CF25E24" w:rsidR="000F2822" w:rsidRDefault="000F2822" w:rsidP="00BA6C84">
      <w:pPr>
        <w:jc w:val="both"/>
        <w:rPr>
          <w:rFonts w:ascii="Times New Roman" w:hAnsi="Times New Roman" w:cs="Times New Roman"/>
        </w:rPr>
      </w:pPr>
      <w:r>
        <w:rPr>
          <w:rFonts w:ascii="Times New Roman" w:hAnsi="Times New Roman" w:cs="Times New Roman"/>
        </w:rPr>
        <w:t>The Executive Director is responsible for the design and delivery of the J</w:t>
      </w:r>
      <w:r w:rsidR="00CC467A">
        <w:rPr>
          <w:rFonts w:ascii="Times New Roman" w:hAnsi="Times New Roman" w:cs="Times New Roman"/>
        </w:rPr>
        <w:t xml:space="preserve">oint </w:t>
      </w:r>
      <w:r>
        <w:rPr>
          <w:rFonts w:ascii="Times New Roman" w:hAnsi="Times New Roman" w:cs="Times New Roman"/>
        </w:rPr>
        <w:t>U</w:t>
      </w:r>
      <w:r w:rsidR="00CC467A">
        <w:rPr>
          <w:rFonts w:ascii="Times New Roman" w:hAnsi="Times New Roman" w:cs="Times New Roman"/>
        </w:rPr>
        <w:t>ndertaking’</w:t>
      </w:r>
      <w:r>
        <w:rPr>
          <w:rFonts w:ascii="Times New Roman" w:hAnsi="Times New Roman" w:cs="Times New Roman"/>
        </w:rPr>
        <w:t xml:space="preserve">s work programme, </w:t>
      </w:r>
      <w:r w:rsidR="00300548">
        <w:rPr>
          <w:rFonts w:ascii="Times New Roman" w:hAnsi="Times New Roman" w:cs="Times New Roman"/>
        </w:rPr>
        <w:t>to ensure it reaches the goals set out above</w:t>
      </w:r>
      <w:r w:rsidR="00C40027">
        <w:rPr>
          <w:rFonts w:ascii="Times New Roman" w:hAnsi="Times New Roman" w:cs="Times New Roman"/>
        </w:rPr>
        <w:t xml:space="preserve">, </w:t>
      </w:r>
      <w:r w:rsidR="00BD5F59">
        <w:rPr>
          <w:rFonts w:ascii="Times New Roman" w:hAnsi="Times New Roman" w:cs="Times New Roman"/>
        </w:rPr>
        <w:t xml:space="preserve">while appropriately reflecting </w:t>
      </w:r>
      <w:r w:rsidR="00C40027">
        <w:rPr>
          <w:rFonts w:ascii="Times New Roman" w:hAnsi="Times New Roman" w:cs="Times New Roman"/>
        </w:rPr>
        <w:t>the different interests of the Members</w:t>
      </w:r>
      <w:r w:rsidR="00300548">
        <w:rPr>
          <w:rFonts w:ascii="Times New Roman" w:hAnsi="Times New Roman" w:cs="Times New Roman"/>
        </w:rPr>
        <w:t>.</w:t>
      </w:r>
      <w:r w:rsidR="007001F8">
        <w:rPr>
          <w:rFonts w:ascii="Times New Roman" w:hAnsi="Times New Roman" w:cs="Times New Roman"/>
        </w:rPr>
        <w:t xml:space="preserve"> </w:t>
      </w:r>
      <w:r w:rsidR="00BA6C84">
        <w:rPr>
          <w:rFonts w:ascii="Times New Roman" w:hAnsi="Times New Roman" w:cs="Times New Roman"/>
        </w:rPr>
        <w:t>She</w:t>
      </w:r>
      <w:r w:rsidR="00C0509F">
        <w:rPr>
          <w:rFonts w:ascii="Times New Roman" w:hAnsi="Times New Roman" w:cs="Times New Roman"/>
        </w:rPr>
        <w:t xml:space="preserve">/he </w:t>
      </w:r>
      <w:r w:rsidR="00343F94">
        <w:rPr>
          <w:rFonts w:ascii="Times New Roman" w:hAnsi="Times New Roman" w:cs="Times New Roman"/>
        </w:rPr>
        <w:t xml:space="preserve">plays a leading role in communicating the ongoing work of the </w:t>
      </w:r>
      <w:r w:rsidR="003B3CEF">
        <w:rPr>
          <w:rFonts w:ascii="Times New Roman" w:hAnsi="Times New Roman" w:cs="Times New Roman"/>
        </w:rPr>
        <w:t>J</w:t>
      </w:r>
      <w:r w:rsidR="003B3CEF" w:rsidRPr="00A75266">
        <w:rPr>
          <w:rFonts w:ascii="Times New Roman" w:hAnsi="Times New Roman" w:cs="Times New Roman"/>
        </w:rPr>
        <w:t xml:space="preserve">oint </w:t>
      </w:r>
      <w:r w:rsidR="003B3CEF">
        <w:rPr>
          <w:rFonts w:ascii="Times New Roman" w:hAnsi="Times New Roman" w:cs="Times New Roman"/>
        </w:rPr>
        <w:t>U</w:t>
      </w:r>
      <w:r w:rsidR="003B3CEF" w:rsidRPr="00A75266">
        <w:rPr>
          <w:rFonts w:ascii="Times New Roman" w:hAnsi="Times New Roman" w:cs="Times New Roman"/>
        </w:rPr>
        <w:t>ndertaking</w:t>
      </w:r>
      <w:r w:rsidR="00343F94">
        <w:rPr>
          <w:rFonts w:ascii="Times New Roman" w:hAnsi="Times New Roman" w:cs="Times New Roman"/>
        </w:rPr>
        <w:t xml:space="preserve"> to all stakeholders.</w:t>
      </w:r>
    </w:p>
    <w:p w14:paraId="038EA614" w14:textId="34D62051" w:rsidR="00343F94" w:rsidRPr="00E707C1" w:rsidRDefault="0010782D" w:rsidP="00BA6C84">
      <w:pPr>
        <w:jc w:val="both"/>
        <w:rPr>
          <w:rFonts w:ascii="Times New Roman" w:hAnsi="Times New Roman" w:cs="Times New Roman"/>
          <w:sz w:val="26"/>
          <w:szCs w:val="26"/>
          <w:vertAlign w:val="subscript"/>
        </w:rPr>
      </w:pPr>
      <w:r>
        <w:rPr>
          <w:rFonts w:ascii="Times New Roman" w:hAnsi="Times New Roman" w:cs="Times New Roman"/>
        </w:rPr>
        <w:t xml:space="preserve">A </w:t>
      </w:r>
      <w:r w:rsidR="00D13261">
        <w:rPr>
          <w:rFonts w:ascii="Times New Roman" w:hAnsi="Times New Roman" w:cs="Times New Roman"/>
        </w:rPr>
        <w:t xml:space="preserve">more detailed </w:t>
      </w:r>
      <w:r>
        <w:rPr>
          <w:rFonts w:ascii="Times New Roman" w:hAnsi="Times New Roman" w:cs="Times New Roman"/>
        </w:rPr>
        <w:t xml:space="preserve">description of the tasks of the Executive Director can be found in Article </w:t>
      </w:r>
      <w:r w:rsidR="00FA2350">
        <w:rPr>
          <w:rFonts w:ascii="Times New Roman" w:hAnsi="Times New Roman" w:cs="Times New Roman"/>
        </w:rPr>
        <w:t>1</w:t>
      </w:r>
      <w:r w:rsidR="0010508E">
        <w:rPr>
          <w:rFonts w:ascii="Times New Roman" w:hAnsi="Times New Roman" w:cs="Times New Roman"/>
        </w:rPr>
        <w:t>9</w:t>
      </w:r>
      <w:r w:rsidR="00FA2350">
        <w:rPr>
          <w:rFonts w:ascii="Times New Roman" w:hAnsi="Times New Roman" w:cs="Times New Roman"/>
        </w:rPr>
        <w:t xml:space="preserve"> </w:t>
      </w:r>
      <w:r w:rsidR="00C60B91">
        <w:rPr>
          <w:rFonts w:ascii="Times New Roman" w:hAnsi="Times New Roman" w:cs="Times New Roman"/>
        </w:rPr>
        <w:t xml:space="preserve">of </w:t>
      </w:r>
      <w:r w:rsidR="00C60B91" w:rsidRPr="00D13261">
        <w:rPr>
          <w:rFonts w:ascii="Times New Roman" w:hAnsi="Times New Roman" w:cs="Times New Roman"/>
        </w:rPr>
        <w:t>Regulation (EU) 2021/2085</w:t>
      </w:r>
      <w:r>
        <w:rPr>
          <w:rFonts w:ascii="Times New Roman" w:hAnsi="Times New Roman" w:cs="Times New Roman"/>
        </w:rPr>
        <w:t>.</w:t>
      </w:r>
    </w:p>
    <w:p w14:paraId="61C13B2B" w14:textId="73BC995B" w:rsidR="00E53957" w:rsidRPr="00941457" w:rsidRDefault="003542EC" w:rsidP="003542EC">
      <w:pPr>
        <w:spacing w:after="240" w:line="240" w:lineRule="auto"/>
        <w:jc w:val="both"/>
        <w:rPr>
          <w:rFonts w:ascii="Times New Roman" w:hAnsi="Times New Roman" w:cs="Times New Roman"/>
          <w:b/>
        </w:rPr>
      </w:pPr>
      <w:r w:rsidRPr="00941457">
        <w:rPr>
          <w:rFonts w:ascii="Times New Roman" w:hAnsi="Times New Roman" w:cs="Times New Roman"/>
          <w:b/>
        </w:rPr>
        <w:t>We look for (s</w:t>
      </w:r>
      <w:r w:rsidR="00E53957" w:rsidRPr="00941457">
        <w:rPr>
          <w:rFonts w:ascii="Times New Roman" w:hAnsi="Times New Roman" w:cs="Times New Roman"/>
          <w:b/>
        </w:rPr>
        <w:t>election criteria</w:t>
      </w:r>
      <w:r w:rsidRPr="00941457">
        <w:rPr>
          <w:rFonts w:ascii="Times New Roman" w:hAnsi="Times New Roman" w:cs="Times New Roman"/>
          <w:b/>
        </w:rPr>
        <w:t>)</w:t>
      </w:r>
    </w:p>
    <w:p w14:paraId="3FC7CD2A" w14:textId="6ED56909" w:rsidR="00E53957" w:rsidRPr="00941457" w:rsidRDefault="00E53957" w:rsidP="003542EC">
      <w:pPr>
        <w:spacing w:after="240" w:line="240" w:lineRule="auto"/>
        <w:jc w:val="both"/>
        <w:rPr>
          <w:rFonts w:ascii="Times New Roman" w:hAnsi="Times New Roman" w:cs="Times New Roman"/>
          <w:b/>
        </w:rPr>
      </w:pPr>
      <w:r w:rsidRPr="00941457">
        <w:rPr>
          <w:rFonts w:ascii="Times New Roman" w:hAnsi="Times New Roman" w:cs="Times New Roman"/>
          <w:b/>
          <w:u w:val="single"/>
        </w:rPr>
        <w:t xml:space="preserve">Management </w:t>
      </w:r>
      <w:r w:rsidR="009E5E8A" w:rsidRPr="00941457">
        <w:rPr>
          <w:rFonts w:ascii="Times New Roman" w:hAnsi="Times New Roman" w:cs="Times New Roman"/>
          <w:b/>
          <w:u w:val="single"/>
        </w:rPr>
        <w:t>skills</w:t>
      </w:r>
      <w:r w:rsidR="005A0DFE" w:rsidRPr="00941457">
        <w:rPr>
          <w:rFonts w:ascii="Times New Roman" w:hAnsi="Times New Roman" w:cs="Times New Roman"/>
          <w:b/>
          <w:u w:val="single"/>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sidRPr="00941457">
        <w:rPr>
          <w:rFonts w:ascii="Times New Roman" w:hAnsi="Times New Roman" w:cs="Times New Roman"/>
        </w:rPr>
        <w:t>-</w:t>
      </w:r>
      <w:r w:rsidRPr="00941457">
        <w:rPr>
          <w:rFonts w:ascii="Times New Roman" w:hAnsi="Times New Roman" w:cs="Times New Roman"/>
        </w:rPr>
        <w:tab/>
      </w:r>
      <w:r w:rsidR="00A75266" w:rsidRPr="00A75266">
        <w:rPr>
          <w:rFonts w:ascii="Times New Roman" w:hAnsi="Times New Roman" w:cs="Times New Roman"/>
        </w:rPr>
        <w:t>Solid leadership skills, ab</w:t>
      </w:r>
      <w:r w:rsidR="00D35D39">
        <w:rPr>
          <w:rFonts w:ascii="Times New Roman" w:hAnsi="Times New Roman" w:cs="Times New Roman"/>
        </w:rPr>
        <w:t>ility</w:t>
      </w:r>
      <w:r w:rsidR="00A75266" w:rsidRPr="00A75266">
        <w:rPr>
          <w:rFonts w:ascii="Times New Roman" w:hAnsi="Times New Roman" w:cs="Times New Roman"/>
        </w:rPr>
        <w:t xml:space="preserve"> to lead an important organisation, both at a strategic and at operational management level, in a dynamic and changing scientific and operational environment.</w:t>
      </w:r>
    </w:p>
    <w:p w14:paraId="49B1F1EC" w14:textId="77777777" w:rsidR="007001F8" w:rsidRDefault="00A75266" w:rsidP="007001F8">
      <w:pPr>
        <w:spacing w:after="240" w:line="240" w:lineRule="auto"/>
        <w:ind w:left="284" w:hanging="284"/>
        <w:jc w:val="both"/>
        <w:rPr>
          <w:rFonts w:ascii="Times New Roman" w:hAnsi="Times New Roman" w:cs="Times New Roman"/>
        </w:rPr>
      </w:pPr>
      <w:r w:rsidRPr="00A75266">
        <w:rPr>
          <w:rFonts w:ascii="Times New Roman" w:hAnsi="Times New Roman" w:cs="Times New Roman"/>
        </w:rPr>
        <w:t>-</w:t>
      </w:r>
      <w:r w:rsidRPr="00A75266">
        <w:rPr>
          <w:rFonts w:ascii="Times New Roman" w:hAnsi="Times New Roman" w:cs="Times New Roman"/>
        </w:rPr>
        <w:tab/>
      </w:r>
      <w:r w:rsidR="00A0727A" w:rsidRPr="00A0727A">
        <w:rPr>
          <w:rFonts w:ascii="Times New Roman" w:hAnsi="Times New Roman" w:cs="Times New Roman"/>
        </w:rPr>
        <w:t xml:space="preserve">Proven capacity and strong track record in managing and steering financial and human resources </w:t>
      </w:r>
      <w:r w:rsidR="00A0727A">
        <w:rPr>
          <w:rFonts w:ascii="Times New Roman" w:hAnsi="Times New Roman" w:cs="Times New Roman"/>
        </w:rPr>
        <w:t xml:space="preserve">of </w:t>
      </w:r>
      <w:r w:rsidR="00A0727A" w:rsidRPr="00A0727A">
        <w:rPr>
          <w:rFonts w:ascii="Times New Roman" w:hAnsi="Times New Roman" w:cs="Times New Roman"/>
        </w:rPr>
        <w:t>a large service,</w:t>
      </w:r>
      <w:r w:rsidRPr="00A75266">
        <w:rPr>
          <w:rFonts w:ascii="Times New Roman" w:hAnsi="Times New Roman" w:cs="Times New Roman"/>
        </w:rPr>
        <w:t xml:space="preserve"> in a national, European </w:t>
      </w:r>
      <w:r w:rsidR="00A0727A">
        <w:rPr>
          <w:rFonts w:ascii="Times New Roman" w:hAnsi="Times New Roman" w:cs="Times New Roman"/>
        </w:rPr>
        <w:t>and/</w:t>
      </w:r>
      <w:r w:rsidRPr="00A75266">
        <w:rPr>
          <w:rFonts w:ascii="Times New Roman" w:hAnsi="Times New Roman" w:cs="Times New Roman"/>
        </w:rPr>
        <w:t>or international context.</w:t>
      </w:r>
      <w:r w:rsidR="00F26B4B" w:rsidRPr="00F26B4B">
        <w:rPr>
          <w:rFonts w:ascii="Times New Roman" w:hAnsi="Times New Roman" w:cs="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F26B4B" w:rsidRPr="007001F8">
        <w:rPr>
          <w:rFonts w:ascii="Times New Roman" w:hAnsi="Times New Roman" w:cs="Times New Roman"/>
        </w:rPr>
        <w:t>Solid experience of negotiating in an international environment.</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cs="Times New Roman"/>
        </w:rPr>
        <w:t xml:space="preserve">-  </w:t>
      </w:r>
      <w:r w:rsidR="008934EE">
        <w:rPr>
          <w:rFonts w:ascii="Times New Roman" w:hAnsi="Times New Roman" w:cs="Times New Roman"/>
        </w:rPr>
        <w:t>Managerial e</w:t>
      </w:r>
      <w:r w:rsidR="008934EE" w:rsidRPr="00866E53">
        <w:rPr>
          <w:rFonts w:ascii="Times New Roman" w:hAnsi="Times New Roman" w:cs="Times New Roman"/>
        </w:rPr>
        <w:t xml:space="preserve">xperience gained in a multicultural </w:t>
      </w:r>
      <w:r w:rsidR="008934EE">
        <w:rPr>
          <w:rFonts w:ascii="Times New Roman" w:hAnsi="Times New Roman" w:cs="Times New Roman"/>
        </w:rPr>
        <w:t xml:space="preserve">and multilingual </w:t>
      </w:r>
      <w:r w:rsidR="008934EE" w:rsidRPr="00866E53">
        <w:rPr>
          <w:rFonts w:ascii="Times New Roman" w:hAnsi="Times New Roman" w:cs="Times New Roman"/>
        </w:rPr>
        <w:t>environment would be an advantage</w:t>
      </w:r>
      <w:r w:rsidR="008934EE">
        <w:rPr>
          <w:rFonts w:ascii="Times New Roman" w:hAnsi="Times New Roman" w:cs="Times New Roman"/>
        </w:rPr>
        <w:t>.</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rFonts w:ascii="Times New Roman" w:hAnsi="Times New Roman" w:cs="Times New Roman"/>
          <w:b/>
        </w:rPr>
      </w:pPr>
      <w:r w:rsidRPr="00941457">
        <w:rPr>
          <w:rFonts w:ascii="Times New Roman" w:hAnsi="Times New Roman" w:cs="Times New Roman"/>
          <w:b/>
          <w:u w:val="single"/>
        </w:rPr>
        <w:t>Specialist skills</w:t>
      </w:r>
      <w:r w:rsidR="00515E09" w:rsidRPr="00941457">
        <w:rPr>
          <w:rFonts w:ascii="Times New Roman" w:hAnsi="Times New Roman" w:cs="Times New Roman"/>
          <w:b/>
          <w:u w:val="single"/>
        </w:rPr>
        <w:t xml:space="preserve"> and experience</w:t>
      </w:r>
      <w:r w:rsidR="005A0DFE" w:rsidRPr="00941457">
        <w:rPr>
          <w:rFonts w:ascii="Times New Roman" w:hAnsi="Times New Roman" w:cs="Times New Roman"/>
          <w:b/>
          <w:u w:val="single"/>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sidRPr="00941457">
        <w:rPr>
          <w:rFonts w:ascii="Times New Roman" w:hAnsi="Times New Roman" w:cs="Times New Roman"/>
        </w:rPr>
        <w:t>-</w:t>
      </w:r>
      <w:r w:rsidRPr="00941457">
        <w:rPr>
          <w:rFonts w:ascii="Times New Roman" w:hAnsi="Times New Roman" w:cs="Times New Roman"/>
        </w:rPr>
        <w:tab/>
      </w:r>
      <w:r w:rsidR="00A75266" w:rsidRPr="00A75266">
        <w:rPr>
          <w:rFonts w:ascii="Times New Roman" w:hAnsi="Times New Roman" w:cs="Times New Roman"/>
        </w:rPr>
        <w:t>Very good understanding of the European Union institutions and how they operate and interact.</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sidRPr="00A75266">
        <w:rPr>
          <w:rFonts w:ascii="Times New Roman" w:hAnsi="Times New Roman" w:cs="Times New Roman"/>
        </w:rPr>
        <w:t>-</w:t>
      </w:r>
      <w:r w:rsidRPr="00A75266">
        <w:rPr>
          <w:rFonts w:ascii="Times New Roman" w:hAnsi="Times New Roman" w:cs="Times New Roman"/>
        </w:rPr>
        <w:tab/>
        <w:t>Sound knowledge of, and</w:t>
      </w:r>
      <w:r w:rsidR="00DF725E">
        <w:rPr>
          <w:rFonts w:ascii="Times New Roman" w:hAnsi="Times New Roman" w:cs="Times New Roman"/>
        </w:rPr>
        <w:t>/or</w:t>
      </w:r>
      <w:r w:rsidRPr="00A75266">
        <w:rPr>
          <w:rFonts w:ascii="Times New Roman" w:hAnsi="Times New Roman" w:cs="Times New Roman"/>
        </w:rPr>
        <w:t xml:space="preserve"> experience with, Union rail transport policy.</w:t>
      </w:r>
    </w:p>
    <w:p w14:paraId="0611EBF5" w14:textId="77777777" w:rsidR="00E707C1" w:rsidRDefault="00A75266" w:rsidP="00E707C1">
      <w:pPr>
        <w:spacing w:after="240" w:line="240" w:lineRule="auto"/>
        <w:ind w:left="284" w:hanging="284"/>
        <w:jc w:val="both"/>
        <w:rPr>
          <w:rFonts w:ascii="Times New Roman" w:hAnsi="Times New Roman" w:cs="Times New Roman"/>
        </w:rPr>
      </w:pPr>
      <w:r w:rsidRPr="00A75266">
        <w:rPr>
          <w:rFonts w:ascii="Times New Roman" w:hAnsi="Times New Roman" w:cs="Times New Roman"/>
        </w:rPr>
        <w:t>-</w:t>
      </w:r>
      <w:r w:rsidRPr="00A75266">
        <w:rPr>
          <w:rFonts w:ascii="Times New Roman" w:hAnsi="Times New Roman" w:cs="Times New Roman"/>
        </w:rPr>
        <w:tab/>
        <w:t>Good understanding of research and development in the field of rail and/or transport research and innovation at national, international or European level would be an asset.</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3519EB" w:rsidRPr="00866E53">
        <w:rPr>
          <w:rFonts w:ascii="Times New Roman" w:hAnsi="Times New Roman" w:cs="Times New Roman"/>
        </w:rPr>
        <w:t>Experience acquired in a national, European or international public administration would also be an advantage.</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rFonts w:ascii="Times New Roman" w:hAnsi="Times New Roman" w:cs="Times New Roman"/>
          <w:b/>
        </w:rPr>
      </w:pPr>
      <w:r w:rsidRPr="00941457">
        <w:rPr>
          <w:rFonts w:ascii="Times New Roman" w:hAnsi="Times New Roman" w:cs="Times New Roman"/>
          <w:b/>
          <w:u w:val="single"/>
        </w:rPr>
        <w:t>Personal qualities</w:t>
      </w:r>
      <w:r w:rsidR="005A0DFE" w:rsidRPr="00941457">
        <w:rPr>
          <w:rFonts w:ascii="Times New Roman" w:hAnsi="Times New Roman" w:cs="Times New Roman"/>
          <w:b/>
          <w:u w:val="single"/>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sidRPr="00941457">
        <w:rPr>
          <w:rFonts w:ascii="Times New Roman" w:hAnsi="Times New Roman" w:cs="Times New Roman"/>
        </w:rPr>
        <w:t>-</w:t>
      </w:r>
      <w:r w:rsidRPr="00941457">
        <w:rPr>
          <w:rFonts w:ascii="Times New Roman" w:hAnsi="Times New Roman" w:cs="Times New Roman"/>
        </w:rPr>
        <w:tab/>
      </w:r>
      <w:r w:rsidR="00A75266" w:rsidRPr="00A75266">
        <w:rPr>
          <w:rFonts w:ascii="Times New Roman" w:hAnsi="Times New Roman" w:cs="Times New Roman"/>
        </w:rPr>
        <w:t>Ability to communicate efficiently and fluently in a transparent and open manner with internal and external stakeholders, including press, the public, European, international, national and local authorities, international organisations, as well as to represent the Joint Undertaking in external fora.</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sidRPr="00A75266">
        <w:rPr>
          <w:rFonts w:ascii="Times New Roman" w:hAnsi="Times New Roman" w:cs="Times New Roman"/>
        </w:rPr>
        <w:t>-</w:t>
      </w:r>
      <w:r w:rsidRPr="00A75266">
        <w:rPr>
          <w:rFonts w:ascii="Times New Roman" w:hAnsi="Times New Roman" w:cs="Times New Roman"/>
        </w:rPr>
        <w:tab/>
        <w:t xml:space="preserve">Excellent interpersonal skills and the ability to maintain </w:t>
      </w:r>
      <w:r w:rsidR="005A0A14">
        <w:rPr>
          <w:rFonts w:ascii="Times New Roman" w:hAnsi="Times New Roman" w:cs="Times New Roman"/>
        </w:rPr>
        <w:t>effective working</w:t>
      </w:r>
      <w:r w:rsidR="005A0A14" w:rsidRPr="00A75266">
        <w:rPr>
          <w:rFonts w:ascii="Times New Roman" w:hAnsi="Times New Roman" w:cs="Times New Roman"/>
        </w:rPr>
        <w:t xml:space="preserve"> </w:t>
      </w:r>
      <w:r w:rsidRPr="00A75266">
        <w:rPr>
          <w:rFonts w:ascii="Times New Roman" w:hAnsi="Times New Roman" w:cs="Times New Roman"/>
        </w:rPr>
        <w:t>relations with EU institutions and with Member States’ competent authorities to ensure the proper functioning of the Joint Undertaking.</w:t>
      </w:r>
    </w:p>
    <w:p w14:paraId="46B488AB" w14:textId="417241A5" w:rsidR="00E53957" w:rsidRPr="00941457" w:rsidRDefault="00A75266" w:rsidP="00A75266">
      <w:pPr>
        <w:spacing w:after="240" w:line="240" w:lineRule="auto"/>
        <w:ind w:left="284" w:hanging="284"/>
        <w:jc w:val="both"/>
        <w:rPr>
          <w:rFonts w:ascii="Times New Roman" w:hAnsi="Times New Roman" w:cs="Times New Roman"/>
          <w:b/>
        </w:rPr>
      </w:pPr>
      <w:r w:rsidRPr="00A75266">
        <w:rPr>
          <w:rFonts w:ascii="Times New Roman" w:hAnsi="Times New Roman" w:cs="Times New Roman"/>
        </w:rPr>
        <w:lastRenderedPageBreak/>
        <w:t>-</w:t>
      </w:r>
      <w:r w:rsidRPr="00A75266">
        <w:rPr>
          <w:rFonts w:ascii="Times New Roman" w:hAnsi="Times New Roman" w:cs="Times New Roman"/>
        </w:rPr>
        <w:tab/>
        <w:t>Ability to promote the Joint Undertaking’s guiding principles of openness, transparency, independence and scientific excellence.</w:t>
      </w:r>
    </w:p>
    <w:p w14:paraId="16EBE20A" w14:textId="623A5866" w:rsidR="003542EC" w:rsidRPr="00941457" w:rsidRDefault="003542EC" w:rsidP="003542EC">
      <w:pPr>
        <w:spacing w:after="240" w:line="240" w:lineRule="auto"/>
        <w:jc w:val="both"/>
        <w:rPr>
          <w:rFonts w:ascii="Times New Roman" w:hAnsi="Times New Roman" w:cs="Times New Roman"/>
          <w:b/>
        </w:rPr>
      </w:pPr>
      <w:r w:rsidRPr="00941457">
        <w:rPr>
          <w:rFonts w:ascii="Times New Roman" w:hAnsi="Times New Roman" w:cs="Times New Roman"/>
          <w:b/>
        </w:rPr>
        <w:t>Candidates must (eligibility requirements)</w:t>
      </w:r>
    </w:p>
    <w:p w14:paraId="724B4BE8" w14:textId="77777777" w:rsidR="003542EC" w:rsidRPr="00941457" w:rsidRDefault="003542EC"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Candidates will only be considered for the selection phase on the basis of the following formal requirements to be fulfilled </w:t>
      </w:r>
      <w:r w:rsidRPr="00941457">
        <w:rPr>
          <w:rFonts w:ascii="Times New Roman" w:hAnsi="Times New Roman" w:cs="Times New Roman"/>
          <w:b/>
        </w:rPr>
        <w:t>by the deadline for applications</w:t>
      </w:r>
      <w:r w:rsidRPr="00941457">
        <w:rPr>
          <w:rFonts w:ascii="Times New Roman" w:hAnsi="Times New Roman" w:cs="Times New Roman"/>
        </w:rPr>
        <w:t>:</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Nationality</w:t>
      </w:r>
      <w:r w:rsidRPr="00941457">
        <w:rPr>
          <w:rFonts w:ascii="Times New Roman" w:hAnsi="Times New Roman" w:cs="Times New Roman"/>
        </w:rPr>
        <w:t>: candidates must be a citizen of one of the Member States of the European Union.</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University degree or diploma</w:t>
      </w:r>
      <w:r w:rsidRPr="00941457">
        <w:rPr>
          <w:rFonts w:ascii="Times New Roman" w:hAnsi="Times New Roman" w:cs="Times New Roman"/>
        </w:rPr>
        <w:t>: candidates must have:</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sidRPr="00941457">
        <w:rPr>
          <w:rFonts w:ascii="Times New Roman" w:hAnsi="Times New Roman" w:cs="Times New Roman"/>
        </w:rPr>
        <w:t>-</w:t>
      </w:r>
      <w:r w:rsidR="004B637B" w:rsidRPr="00941457">
        <w:rPr>
          <w:rFonts w:ascii="Times New Roman" w:hAnsi="Times New Roman" w:cs="Times New Roman"/>
        </w:rPr>
        <w:tab/>
      </w:r>
      <w:r w:rsidRPr="00941457">
        <w:rPr>
          <w:rFonts w:ascii="Times New Roman" w:hAnsi="Times New Roman" w:cs="Times New Roman"/>
        </w:rPr>
        <w:t>either a level of education which corresponds to completed university studies attested by a diploma when the normal period of university education is 4 years or more;</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sidRPr="00941457">
        <w:rPr>
          <w:rFonts w:ascii="Times New Roman" w:hAnsi="Times New Roman" w:cs="Times New Roman"/>
        </w:rPr>
        <w:t>-</w:t>
      </w:r>
      <w:r w:rsidRPr="00941457">
        <w:rPr>
          <w:rFonts w:ascii="Times New Roman" w:hAnsi="Times New Roman" w:cs="Times New Roman"/>
        </w:rPr>
        <w:tab/>
        <w:t>or a level of education which corresponds to completed university studies attested by a diploma and appropriate professional experience of at least 1 year when the normal period of university education is at least 3 years (this one year's professional experience cannot be included in the postgraduate professional experience required below).</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Professional experience</w:t>
      </w:r>
      <w:r w:rsidRPr="00941457">
        <w:rPr>
          <w:rFonts w:ascii="Times New Roman" w:hAnsi="Times New Roman" w:cs="Times New Roman"/>
        </w:rPr>
        <w:t>: candidates must have at least 15</w:t>
      </w:r>
      <w:r w:rsidR="004B637B" w:rsidRPr="00941457">
        <w:rPr>
          <w:rFonts w:ascii="Times New Roman" w:hAnsi="Times New Roman" w:cs="Times New Roman"/>
        </w:rPr>
        <w:t> </w:t>
      </w:r>
      <w:r w:rsidRPr="00941457">
        <w:rPr>
          <w:rFonts w:ascii="Times New Roman" w:hAnsi="Times New Roman" w:cs="Times New Roman"/>
        </w:rPr>
        <w:t>years postgraduate professional experience</w:t>
      </w:r>
      <w:r w:rsidR="00776E22" w:rsidRPr="00941457">
        <w:rPr>
          <w:rStyle w:val="FootnoteReference"/>
          <w:rFonts w:ascii="Times New Roman" w:hAnsi="Times New Roman" w:cs="Times New Roman"/>
        </w:rPr>
        <w:footnoteReference w:id="3"/>
      </w:r>
      <w:r w:rsidRPr="00941457">
        <w:rPr>
          <w:rFonts w:ascii="Times New Roman" w:hAnsi="Times New Roman" w:cs="Times New Roman"/>
        </w:rPr>
        <w:t xml:space="preserve"> at a level to which the qualifications referred to abov</w:t>
      </w:r>
      <w:r w:rsidR="004B637B" w:rsidRPr="00941457">
        <w:rPr>
          <w:rFonts w:ascii="Times New Roman" w:hAnsi="Times New Roman" w:cs="Times New Roman"/>
        </w:rPr>
        <w:t>e give admission. At least 5 </w:t>
      </w:r>
      <w:r w:rsidRPr="00941457">
        <w:rPr>
          <w:rFonts w:ascii="Times New Roman" w:hAnsi="Times New Roman" w:cs="Times New Roman"/>
        </w:rPr>
        <w:t>years of that professional experience must be in the</w:t>
      </w:r>
      <w:r w:rsidR="00776E22" w:rsidRPr="00941457">
        <w:rPr>
          <w:rFonts w:ascii="Times New Roman" w:hAnsi="Times New Roman" w:cs="Times New Roman"/>
        </w:rPr>
        <w:t xml:space="preserve"> area of the activities of the </w:t>
      </w:r>
      <w:r w:rsidR="001F131A" w:rsidRPr="00A75266">
        <w:rPr>
          <w:rFonts w:ascii="Times New Roman" w:hAnsi="Times New Roman" w:cs="Times New Roman"/>
        </w:rPr>
        <w:t>Joint Undertaking</w:t>
      </w:r>
      <w:r w:rsidRPr="00941457">
        <w:rPr>
          <w:rFonts w:ascii="Times New Roman" w:hAnsi="Times New Roman" w:cs="Times New Roman"/>
        </w:rPr>
        <w:t>.</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Management experience</w:t>
      </w:r>
      <w:r w:rsidR="00174DE3" w:rsidRPr="00941457">
        <w:rPr>
          <w:rFonts w:ascii="Times New Roman" w:hAnsi="Times New Roman" w:cs="Times New Roman"/>
        </w:rPr>
        <w:t>: at least 5 </w:t>
      </w:r>
      <w:r w:rsidRPr="00941457">
        <w:rPr>
          <w:rFonts w:ascii="Times New Roman" w:hAnsi="Times New Roman" w:cs="Times New Roman"/>
        </w:rPr>
        <w:t>years of the post-graduate professional experience must have been gained in a high–level management function</w:t>
      </w:r>
      <w:r w:rsidRPr="00941457">
        <w:rPr>
          <w:rStyle w:val="FootnoteReference"/>
          <w:rFonts w:ascii="Times New Roman" w:hAnsi="Times New Roman" w:cs="Times New Roman"/>
        </w:rPr>
        <w:footnoteReference w:id="4"/>
      </w:r>
      <w:r w:rsidRPr="00941457">
        <w:rPr>
          <w:rFonts w:ascii="Times New Roman" w:hAnsi="Times New Roman" w:cs="Times New Roman"/>
        </w:rPr>
        <w:t xml:space="preserve"> in a field relevant for this position.</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Languages</w:t>
      </w:r>
      <w:r w:rsidRPr="00941457">
        <w:rPr>
          <w:rFonts w:ascii="Times New Roman" w:hAnsi="Times New Roman" w:cs="Times New Roman"/>
        </w:rPr>
        <w:t>: candidates must have a thorough knowledge of one of the official languages of the European Union</w:t>
      </w:r>
      <w:r w:rsidRPr="00941457">
        <w:rPr>
          <w:rStyle w:val="FootnoteReference"/>
          <w:rFonts w:ascii="Times New Roman" w:hAnsi="Times New Roman" w:cs="Times New Roman"/>
        </w:rPr>
        <w:footnoteReference w:id="5"/>
      </w:r>
      <w:r w:rsidRPr="00941457">
        <w:rPr>
          <w:rFonts w:ascii="Times New Roman" w:hAnsi="Times New Roman" w:cs="Times New Roman"/>
        </w:rPr>
        <w:t xml:space="preserve"> and a satisfactory knowledge of another of these official languages. Selection panels will verify during the interview(s) whether candidates comply with the requirement of a satisfactory knowledge of another official EU language. This may include (part of) the interview being conducted in this other language.</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941457">
        <w:rPr>
          <w:rFonts w:ascii="Times New Roman" w:hAnsi="Times New Roman" w:cs="Times New Roman"/>
          <w:u w:val="single"/>
        </w:rPr>
        <w:t>Age limit</w:t>
      </w:r>
      <w:r w:rsidRPr="00941457">
        <w:rPr>
          <w:rFonts w:ascii="Times New Roman" w:hAnsi="Times New Roman" w:cs="Times New Roman"/>
        </w:rPr>
        <w:t xml:space="preserve">: candidates must be able to complete, at the deadline for application, the full mandate of </w:t>
      </w:r>
      <w:r w:rsidR="00A75266">
        <w:rPr>
          <w:rFonts w:ascii="Times New Roman" w:hAnsi="Times New Roman" w:cs="Times New Roman"/>
        </w:rPr>
        <w:t>four</w:t>
      </w:r>
      <w:r w:rsidRPr="00941457">
        <w:rPr>
          <w:rFonts w:ascii="Times New Roman" w:hAnsi="Times New Roman" w:cs="Times New Roman"/>
        </w:rPr>
        <w:t xml:space="preserve"> years before reaching the retirement age. For temporary staff of the European Union, the retirement age is defined as being the end of the month in which t</w:t>
      </w:r>
      <w:r w:rsidR="004B637B" w:rsidRPr="00941457">
        <w:rPr>
          <w:rFonts w:ascii="Times New Roman" w:hAnsi="Times New Roman" w:cs="Times New Roman"/>
        </w:rPr>
        <w:t>he person reaches the age of 66 </w:t>
      </w:r>
      <w:r w:rsidRPr="00941457">
        <w:rPr>
          <w:rFonts w:ascii="Times New Roman" w:hAnsi="Times New Roman" w:cs="Times New Roman"/>
        </w:rPr>
        <w:t>years (see Article 47 of the Conditions of Employment of other Servants of the European Union</w:t>
      </w:r>
      <w:r w:rsidRPr="00941457">
        <w:rPr>
          <w:rStyle w:val="FootnoteReference"/>
          <w:rFonts w:ascii="Times New Roman" w:hAnsi="Times New Roman" w:cs="Times New Roman"/>
        </w:rPr>
        <w:footnoteReference w:id="6"/>
      </w:r>
      <w:r w:rsidRPr="00941457">
        <w:rPr>
          <w:rFonts w:ascii="Times New Roman" w:hAnsi="Times New Roman" w:cs="Times New Roman"/>
        </w:rPr>
        <w:t>).</w:t>
      </w:r>
    </w:p>
    <w:p w14:paraId="2C3E8783" w14:textId="77777777" w:rsidR="001F08A9" w:rsidRPr="00941457" w:rsidRDefault="001F08A9" w:rsidP="003542EC">
      <w:pPr>
        <w:spacing w:after="240" w:line="240" w:lineRule="auto"/>
        <w:jc w:val="both"/>
        <w:rPr>
          <w:rFonts w:ascii="Times New Roman" w:hAnsi="Times New Roman" w:cs="Times New Roman"/>
          <w:b/>
        </w:rPr>
      </w:pPr>
      <w:r w:rsidRPr="00941457">
        <w:rPr>
          <w:rFonts w:ascii="Times New Roman" w:hAnsi="Times New Roman" w:cs="Times New Roman"/>
          <w:b/>
        </w:rPr>
        <w:t>Selection and appointment</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rFonts w:ascii="Times New Roman" w:hAnsi="Times New Roman" w:cs="Times New Roman"/>
          <w:color w:val="000000"/>
          <w:sz w:val="22"/>
          <w:szCs w:val="22"/>
        </w:rPr>
      </w:pPr>
      <w:r w:rsidRPr="00A75266">
        <w:rPr>
          <w:rStyle w:val="Corpsdutexte"/>
          <w:rFonts w:ascii="Times New Roman" w:hAnsi="Times New Roman" w:cs="Times New Roman"/>
          <w:color w:val="000000"/>
          <w:sz w:val="22"/>
          <w:szCs w:val="22"/>
        </w:rPr>
        <w:t xml:space="preserve">The </w:t>
      </w:r>
      <w:r w:rsidR="00E22B3A" w:rsidRPr="00A75266">
        <w:rPr>
          <w:rStyle w:val="Corpsdutexte"/>
          <w:rFonts w:ascii="Times New Roman" w:hAnsi="Times New Roman" w:cs="Times New Roman"/>
          <w:color w:val="000000"/>
          <w:sz w:val="22"/>
          <w:szCs w:val="22"/>
        </w:rPr>
        <w:t>Executive Director</w:t>
      </w:r>
      <w:r w:rsidR="00E22B3A" w:rsidRPr="00941457">
        <w:rPr>
          <w:rStyle w:val="Corpsdutexte"/>
          <w:rFonts w:ascii="Times New Roman" w:hAnsi="Times New Roman" w:cs="Times New Roman"/>
          <w:color w:val="000000"/>
          <w:sz w:val="22"/>
          <w:szCs w:val="22"/>
        </w:rPr>
        <w:t xml:space="preserve"> </w:t>
      </w:r>
      <w:r w:rsidRPr="00941457">
        <w:rPr>
          <w:rStyle w:val="Corpsdutexte"/>
          <w:rFonts w:ascii="Times New Roman" w:hAnsi="Times New Roman" w:cs="Times New Roman"/>
          <w:color w:val="000000"/>
          <w:sz w:val="22"/>
          <w:szCs w:val="22"/>
        </w:rPr>
        <w:t xml:space="preserve">will be appointed by the </w:t>
      </w:r>
      <w:r w:rsidR="00A0727A">
        <w:rPr>
          <w:rStyle w:val="Corpsdutexte"/>
          <w:rFonts w:ascii="Times New Roman" w:hAnsi="Times New Roman" w:cs="Times New Roman"/>
          <w:color w:val="000000"/>
          <w:sz w:val="22"/>
          <w:szCs w:val="22"/>
        </w:rPr>
        <w:t>g</w:t>
      </w:r>
      <w:r w:rsidR="00A75266">
        <w:rPr>
          <w:rStyle w:val="Corpsdutexte"/>
          <w:rFonts w:ascii="Times New Roman" w:hAnsi="Times New Roman" w:cs="Times New Roman"/>
          <w:color w:val="000000"/>
          <w:sz w:val="22"/>
          <w:szCs w:val="22"/>
        </w:rPr>
        <w:t xml:space="preserve">overning </w:t>
      </w:r>
      <w:r w:rsidR="00A0727A">
        <w:rPr>
          <w:rStyle w:val="Corpsdutexte"/>
          <w:rFonts w:ascii="Times New Roman" w:hAnsi="Times New Roman" w:cs="Times New Roman"/>
          <w:color w:val="000000"/>
          <w:sz w:val="22"/>
          <w:szCs w:val="22"/>
        </w:rPr>
        <w:t>b</w:t>
      </w:r>
      <w:r w:rsidR="00A75266">
        <w:rPr>
          <w:rStyle w:val="Corpsdutexte"/>
          <w:rFonts w:ascii="Times New Roman" w:hAnsi="Times New Roman" w:cs="Times New Roman"/>
          <w:color w:val="000000"/>
          <w:sz w:val="22"/>
          <w:szCs w:val="22"/>
        </w:rPr>
        <w:t>oard</w:t>
      </w:r>
      <w:r w:rsidRPr="00941457">
        <w:rPr>
          <w:rStyle w:val="Corpsdutexte"/>
          <w:rFonts w:ascii="Times New Roman" w:hAnsi="Times New Roman" w:cs="Times New Roman"/>
          <w:color w:val="000000"/>
          <w:sz w:val="22"/>
          <w:szCs w:val="22"/>
        </w:rPr>
        <w:t xml:space="preserve"> of</w:t>
      </w:r>
      <w:r w:rsidR="00A75266">
        <w:rPr>
          <w:rStyle w:val="Corpsdutexte"/>
          <w:rFonts w:ascii="Times New Roman" w:hAnsi="Times New Roman" w:cs="Times New Roman"/>
          <w:color w:val="000000"/>
          <w:sz w:val="22"/>
          <w:szCs w:val="22"/>
        </w:rPr>
        <w:t xml:space="preserve"> the Joint Undertaking</w:t>
      </w:r>
      <w:r w:rsidRPr="00941457">
        <w:rPr>
          <w:rStyle w:val="Corpsdutexte"/>
          <w:rFonts w:ascii="Times New Roman" w:hAnsi="Times New Roman" w:cs="Times New Roman"/>
          <w:color w:val="000000"/>
          <w:sz w:val="22"/>
          <w:szCs w:val="22"/>
        </w:rPr>
        <w:t xml:space="preserve"> on </w:t>
      </w:r>
      <w:r w:rsidR="00081B31" w:rsidRPr="00941457">
        <w:rPr>
          <w:rStyle w:val="Corpsdutexte"/>
          <w:rFonts w:ascii="Times New Roman" w:hAnsi="Times New Roman" w:cs="Times New Roman"/>
          <w:color w:val="000000"/>
          <w:sz w:val="22"/>
          <w:szCs w:val="22"/>
        </w:rPr>
        <w:t xml:space="preserve">the basis of </w:t>
      </w:r>
      <w:r w:rsidRPr="00941457">
        <w:rPr>
          <w:rStyle w:val="Corpsdutexte"/>
          <w:rFonts w:ascii="Times New Roman" w:hAnsi="Times New Roman" w:cs="Times New Roman"/>
          <w:color w:val="000000"/>
          <w:sz w:val="22"/>
          <w:szCs w:val="22"/>
        </w:rPr>
        <w:t xml:space="preserve">a shortlist </w:t>
      </w:r>
      <w:r w:rsidR="00081B31" w:rsidRPr="00941457">
        <w:rPr>
          <w:rStyle w:val="Corpsdutexte"/>
          <w:rFonts w:ascii="Times New Roman" w:hAnsi="Times New Roman" w:cs="Times New Roman"/>
          <w:color w:val="000000"/>
          <w:sz w:val="22"/>
          <w:szCs w:val="22"/>
        </w:rPr>
        <w:t xml:space="preserve">provided by </w:t>
      </w:r>
      <w:r w:rsidRPr="00941457">
        <w:rPr>
          <w:rStyle w:val="Corpsdutexte"/>
          <w:rFonts w:ascii="Times New Roman" w:hAnsi="Times New Roman" w:cs="Times New Roman"/>
          <w:color w:val="000000"/>
          <w:sz w:val="22"/>
          <w:szCs w:val="22"/>
        </w:rPr>
        <w:t>the European Commission.</w:t>
      </w:r>
    </w:p>
    <w:p w14:paraId="67FA7B1D" w14:textId="4AFFDA38" w:rsidR="00335932" w:rsidRPr="00941457" w:rsidRDefault="00335932" w:rsidP="003542EC">
      <w:pPr>
        <w:spacing w:after="240" w:line="240" w:lineRule="auto"/>
        <w:jc w:val="both"/>
        <w:rPr>
          <w:rFonts w:ascii="Times New Roman" w:hAnsi="Times New Roman" w:cs="Times New Roman"/>
        </w:rPr>
      </w:pPr>
      <w:r w:rsidRPr="00941457">
        <w:rPr>
          <w:rFonts w:ascii="Times New Roman" w:hAnsi="Times New Roman" w:cs="Times New Roman"/>
        </w:rPr>
        <w:lastRenderedPageBreak/>
        <w:t xml:space="preserve">To </w:t>
      </w:r>
      <w:r w:rsidR="00515E09" w:rsidRPr="00941457">
        <w:rPr>
          <w:rFonts w:ascii="Times New Roman" w:hAnsi="Times New Roman" w:cs="Times New Roman"/>
        </w:rPr>
        <w:t>establish</w:t>
      </w:r>
      <w:r w:rsidRPr="00941457">
        <w:rPr>
          <w:rFonts w:ascii="Times New Roman" w:hAnsi="Times New Roman" w:cs="Times New Roman"/>
        </w:rPr>
        <w:t xml:space="preserve"> this shortlist, th</w:t>
      </w:r>
      <w:r w:rsidR="001F08A9" w:rsidRPr="00941457">
        <w:rPr>
          <w:rFonts w:ascii="Times New Roman" w:hAnsi="Times New Roman" w:cs="Times New Roman"/>
        </w:rPr>
        <w:t xml:space="preserve">e European Commission organises </w:t>
      </w:r>
      <w:r w:rsidRPr="00941457">
        <w:rPr>
          <w:rFonts w:ascii="Times New Roman" w:hAnsi="Times New Roman" w:cs="Times New Roman"/>
        </w:rPr>
        <w:t>a</w:t>
      </w:r>
      <w:r w:rsidR="001F08A9" w:rsidRPr="00941457">
        <w:rPr>
          <w:rFonts w:ascii="Times New Roman" w:hAnsi="Times New Roman" w:cs="Times New Roman"/>
        </w:rPr>
        <w:t xml:space="preserve"> selection in accordance with its selection and recruitment procedures (</w:t>
      </w:r>
      <w:r w:rsidR="00515E09" w:rsidRPr="00941457">
        <w:rPr>
          <w:rFonts w:ascii="Times New Roman" w:hAnsi="Times New Roman" w:cs="Times New Roman"/>
        </w:rPr>
        <w:t>see</w:t>
      </w:r>
      <w:r w:rsidR="001F08A9" w:rsidRPr="00941457">
        <w:rPr>
          <w:rFonts w:ascii="Times New Roman" w:hAnsi="Times New Roman" w:cs="Times New Roman"/>
        </w:rPr>
        <w:t xml:space="preserve"> the Document on Senior Officials Policy</w:t>
      </w:r>
      <w:r w:rsidR="00717779" w:rsidRPr="00941457">
        <w:rPr>
          <w:rStyle w:val="FootnoteReference"/>
          <w:rFonts w:ascii="Times New Roman" w:hAnsi="Times New Roman" w:cs="Times New Roman"/>
        </w:rPr>
        <w:footnoteReference w:id="7"/>
      </w:r>
      <w:r w:rsidR="001F08A9" w:rsidRPr="00941457">
        <w:rPr>
          <w:rFonts w:ascii="Times New Roman" w:hAnsi="Times New Roman" w:cs="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As part of this selection procedure, </w:t>
      </w:r>
      <w:r w:rsidR="00F75D74" w:rsidRPr="00941457">
        <w:rPr>
          <w:rFonts w:ascii="Times New Roman" w:hAnsi="Times New Roman" w:cs="Times New Roman"/>
        </w:rPr>
        <w:t xml:space="preserve">the </w:t>
      </w:r>
      <w:r w:rsidR="005E59A3" w:rsidRPr="00941457">
        <w:rPr>
          <w:rFonts w:ascii="Times New Roman" w:hAnsi="Times New Roman" w:cs="Times New Roman"/>
        </w:rPr>
        <w:t xml:space="preserve">European Commission </w:t>
      </w:r>
      <w:r w:rsidR="001F08A9" w:rsidRPr="00941457">
        <w:rPr>
          <w:rFonts w:ascii="Times New Roman" w:hAnsi="Times New Roman" w:cs="Times New Roman"/>
        </w:rPr>
        <w:t>set</w:t>
      </w:r>
      <w:r w:rsidR="00321B1B" w:rsidRPr="00941457">
        <w:rPr>
          <w:rFonts w:ascii="Times New Roman" w:hAnsi="Times New Roman" w:cs="Times New Roman"/>
        </w:rPr>
        <w:t>s</w:t>
      </w:r>
      <w:r w:rsidR="001F08A9" w:rsidRPr="00941457">
        <w:rPr>
          <w:rFonts w:ascii="Times New Roman" w:hAnsi="Times New Roman" w:cs="Times New Roman"/>
        </w:rPr>
        <w:t xml:space="preserve"> up a pre-selection panel</w:t>
      </w:r>
      <w:r w:rsidR="00EF5F0D" w:rsidRPr="00941457">
        <w:rPr>
          <w:rFonts w:ascii="Times New Roman" w:hAnsi="Times New Roman" w:cs="Times New Roman"/>
        </w:rPr>
        <w:t xml:space="preserve"> </w:t>
      </w:r>
      <w:r w:rsidR="00EF5F0D" w:rsidRPr="008449B0">
        <w:rPr>
          <w:rFonts w:ascii="Times New Roman" w:hAnsi="Times New Roman" w:cs="Times New Roman"/>
        </w:rPr>
        <w:t>that will, in line with Regulation (EU) 2021/2085, include a representative appointed by each type of members other than the Union</w:t>
      </w:r>
      <w:r w:rsidR="00EF5F0D" w:rsidRPr="008449B0">
        <w:rPr>
          <w:rStyle w:val="FootnoteReference"/>
          <w:rFonts w:ascii="Times New Roman" w:hAnsi="Times New Roman" w:cs="Times New Roman"/>
          <w:sz w:val="20"/>
        </w:rPr>
        <w:footnoteReference w:id="8"/>
      </w:r>
      <w:r w:rsidR="00EF5F0D" w:rsidRPr="008449B0">
        <w:rPr>
          <w:rFonts w:ascii="Times New Roman" w:hAnsi="Times New Roman" w:cs="Times New Roman"/>
        </w:rPr>
        <w:t xml:space="preserve"> of the Joint Undertaking, and one observer appointed by the </w:t>
      </w:r>
      <w:r w:rsidR="00A0727A">
        <w:rPr>
          <w:rFonts w:ascii="Times New Roman" w:hAnsi="Times New Roman" w:cs="Times New Roman"/>
        </w:rPr>
        <w:t>g</w:t>
      </w:r>
      <w:r w:rsidR="00EF5F0D" w:rsidRPr="008449B0">
        <w:rPr>
          <w:rFonts w:ascii="Times New Roman" w:hAnsi="Times New Roman" w:cs="Times New Roman"/>
        </w:rPr>
        <w:t xml:space="preserve">overning </w:t>
      </w:r>
      <w:r w:rsidR="00A0727A">
        <w:rPr>
          <w:rFonts w:ascii="Times New Roman" w:hAnsi="Times New Roman" w:cs="Times New Roman"/>
        </w:rPr>
        <w:t>b</w:t>
      </w:r>
      <w:r w:rsidR="00EF5F0D" w:rsidRPr="008449B0">
        <w:rPr>
          <w:rFonts w:ascii="Times New Roman" w:hAnsi="Times New Roman" w:cs="Times New Roman"/>
        </w:rPr>
        <w:t>oard</w:t>
      </w:r>
      <w:r w:rsidR="001F08A9" w:rsidRPr="008449B0">
        <w:rPr>
          <w:rFonts w:ascii="Times New Roman" w:hAnsi="Times New Roman" w:cs="Times New Roman"/>
        </w:rPr>
        <w:t>.</w:t>
      </w:r>
      <w:r w:rsidR="001F08A9" w:rsidRPr="00941457">
        <w:rPr>
          <w:rFonts w:ascii="Times New Roman" w:hAnsi="Times New Roman" w:cs="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This panel analyses all applications</w:t>
      </w:r>
      <w:r w:rsidR="00335932" w:rsidRPr="00941457">
        <w:rPr>
          <w:rFonts w:ascii="Times New Roman" w:hAnsi="Times New Roman" w:cs="Times New Roman"/>
        </w:rPr>
        <w:t xml:space="preserve">, proceeds with a first eligibility verification </w:t>
      </w:r>
      <w:r w:rsidRPr="00941457">
        <w:rPr>
          <w:rFonts w:ascii="Times New Roman" w:hAnsi="Times New Roman" w:cs="Times New Roman"/>
        </w:rPr>
        <w:t>and identifies</w:t>
      </w:r>
      <w:r w:rsidR="00556A58" w:rsidRPr="00941457">
        <w:rPr>
          <w:rFonts w:ascii="Times New Roman" w:hAnsi="Times New Roman" w:cs="Times New Roman"/>
        </w:rPr>
        <w:t xml:space="preserve"> c</w:t>
      </w:r>
      <w:r w:rsidRPr="00941457">
        <w:rPr>
          <w:rFonts w:ascii="Times New Roman" w:hAnsi="Times New Roman" w:cs="Times New Roman"/>
        </w:rPr>
        <w:t xml:space="preserve">andidates </w:t>
      </w:r>
      <w:r w:rsidR="00335932" w:rsidRPr="00941457">
        <w:rPr>
          <w:rFonts w:ascii="Times New Roman" w:hAnsi="Times New Roman" w:cs="Times New Roman"/>
        </w:rPr>
        <w:t>having</w:t>
      </w:r>
      <w:r w:rsidRPr="00941457">
        <w:rPr>
          <w:rFonts w:ascii="Times New Roman" w:hAnsi="Times New Roman" w:cs="Times New Roman"/>
        </w:rPr>
        <w:t xml:space="preserve"> the best profile in view of the selection criteria mentioned above</w:t>
      </w:r>
      <w:r w:rsidR="00556A58" w:rsidRPr="00941457">
        <w:rPr>
          <w:rFonts w:ascii="Times New Roman" w:hAnsi="Times New Roman" w:cs="Times New Roman"/>
        </w:rPr>
        <w:t>,</w:t>
      </w:r>
      <w:r w:rsidRPr="00941457">
        <w:rPr>
          <w:rFonts w:ascii="Times New Roman" w:hAnsi="Times New Roman" w:cs="Times New Roman"/>
        </w:rPr>
        <w:t xml:space="preserve"> </w:t>
      </w:r>
      <w:r w:rsidR="00556A58" w:rsidRPr="00941457">
        <w:rPr>
          <w:rFonts w:ascii="Times New Roman" w:hAnsi="Times New Roman" w:cs="Times New Roman"/>
        </w:rPr>
        <w:t xml:space="preserve">and </w:t>
      </w:r>
      <w:r w:rsidR="00515E09" w:rsidRPr="00941457">
        <w:rPr>
          <w:rFonts w:ascii="Times New Roman" w:hAnsi="Times New Roman" w:cs="Times New Roman"/>
        </w:rPr>
        <w:t xml:space="preserve">who </w:t>
      </w:r>
      <w:r w:rsidRPr="00941457">
        <w:rPr>
          <w:rFonts w:ascii="Times New Roman" w:hAnsi="Times New Roman" w:cs="Times New Roman"/>
        </w:rPr>
        <w:t>may be invited for an interview with the pre-selection panel.</w:t>
      </w:r>
    </w:p>
    <w:p w14:paraId="567BCC4D" w14:textId="77777777"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Following these interviews, the pre-selection panel draw</w:t>
      </w:r>
      <w:r w:rsidR="00515E09" w:rsidRPr="00941457">
        <w:rPr>
          <w:rFonts w:ascii="Times New Roman" w:hAnsi="Times New Roman" w:cs="Times New Roman"/>
        </w:rPr>
        <w:t>s</w:t>
      </w:r>
      <w:r w:rsidRPr="00941457">
        <w:rPr>
          <w:rFonts w:ascii="Times New Roman" w:hAnsi="Times New Roman" w:cs="Times New Roman"/>
        </w:rPr>
        <w:t xml:space="preserve"> up its conclusions and propose</w:t>
      </w:r>
      <w:r w:rsidR="00515E09" w:rsidRPr="00941457">
        <w:rPr>
          <w:rFonts w:ascii="Times New Roman" w:hAnsi="Times New Roman" w:cs="Times New Roman"/>
        </w:rPr>
        <w:t>s</w:t>
      </w:r>
      <w:r w:rsidRPr="00941457">
        <w:rPr>
          <w:rFonts w:ascii="Times New Roman" w:hAnsi="Times New Roman" w:cs="Times New Roman"/>
        </w:rPr>
        <w:t xml:space="preserve"> a list of candidates for further interviews with the European Commission's Consultative Committee on Appointments (CCA). The CCA, taking into consideration the conclusions of the pre-selection panel, will decide on the candidates to be invited for an interview.</w:t>
      </w:r>
    </w:p>
    <w:p w14:paraId="665981C2" w14:textId="6F725920"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Candidates </w:t>
      </w:r>
      <w:r w:rsidR="00335932" w:rsidRPr="00941457">
        <w:rPr>
          <w:rFonts w:ascii="Times New Roman" w:hAnsi="Times New Roman" w:cs="Times New Roman"/>
        </w:rPr>
        <w:t xml:space="preserve">who are </w:t>
      </w:r>
      <w:r w:rsidRPr="00941457">
        <w:rPr>
          <w:rFonts w:ascii="Times New Roman" w:hAnsi="Times New Roman" w:cs="Times New Roman"/>
        </w:rPr>
        <w:t xml:space="preserve">called for an interview with the CCA participate in a full-day management assessment centre run by external recruitment consultants. Taking account of the results of the interview and the report of the assessment centre, the CCA establishes a shortlist of candidates it considers suitable to exercise the function of </w:t>
      </w:r>
      <w:r w:rsidR="00321B1B" w:rsidRPr="008449B0">
        <w:rPr>
          <w:rFonts w:ascii="Times New Roman" w:hAnsi="Times New Roman" w:cs="Times New Roman"/>
        </w:rPr>
        <w:t xml:space="preserve">Executive </w:t>
      </w:r>
      <w:r w:rsidRPr="008449B0">
        <w:rPr>
          <w:rFonts w:ascii="Times New Roman" w:hAnsi="Times New Roman" w:cs="Times New Roman"/>
        </w:rPr>
        <w:t>Director</w:t>
      </w:r>
      <w:r w:rsidR="00321B1B" w:rsidRPr="00941457">
        <w:rPr>
          <w:rFonts w:ascii="Times New Roman" w:hAnsi="Times New Roman" w:cs="Times New Roman"/>
        </w:rPr>
        <w:t xml:space="preserve"> of </w:t>
      </w:r>
      <w:r w:rsidR="008449B0" w:rsidRPr="008449B0">
        <w:rPr>
          <w:rFonts w:ascii="Times New Roman" w:hAnsi="Times New Roman" w:cs="Times New Roman"/>
        </w:rPr>
        <w:t>Europe’s Rail Joint Undertaking</w:t>
      </w:r>
      <w:r w:rsidRPr="00941457">
        <w:rPr>
          <w:rFonts w:ascii="Times New Roman" w:hAnsi="Times New Roman" w:cs="Times New Roman"/>
        </w:rPr>
        <w:t>.</w:t>
      </w:r>
    </w:p>
    <w:p w14:paraId="12D3DCE0" w14:textId="5417A3CC"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Candidates </w:t>
      </w:r>
      <w:r w:rsidR="00335932" w:rsidRPr="00941457">
        <w:rPr>
          <w:rFonts w:ascii="Times New Roman" w:hAnsi="Times New Roman" w:cs="Times New Roman"/>
        </w:rPr>
        <w:t xml:space="preserve">on the </w:t>
      </w:r>
      <w:r w:rsidRPr="00941457">
        <w:rPr>
          <w:rFonts w:ascii="Times New Roman" w:hAnsi="Times New Roman" w:cs="Times New Roman"/>
        </w:rPr>
        <w:t xml:space="preserve">CCA </w:t>
      </w:r>
      <w:r w:rsidR="00335932" w:rsidRPr="00941457">
        <w:rPr>
          <w:rFonts w:ascii="Times New Roman" w:hAnsi="Times New Roman" w:cs="Times New Roman"/>
        </w:rPr>
        <w:t xml:space="preserve">shortlist </w:t>
      </w:r>
      <w:r w:rsidRPr="00941457">
        <w:rPr>
          <w:rFonts w:ascii="Times New Roman" w:hAnsi="Times New Roman" w:cs="Times New Roman"/>
        </w:rPr>
        <w:t xml:space="preserve">will be interviewed by the </w:t>
      </w:r>
      <w:r w:rsidR="00556A58" w:rsidRPr="00941457">
        <w:rPr>
          <w:rFonts w:ascii="Times New Roman" w:hAnsi="Times New Roman" w:cs="Times New Roman"/>
        </w:rPr>
        <w:t xml:space="preserve">Member(s) of the </w:t>
      </w:r>
      <w:r w:rsidRPr="00941457">
        <w:rPr>
          <w:rFonts w:ascii="Times New Roman" w:hAnsi="Times New Roman" w:cs="Times New Roman"/>
        </w:rPr>
        <w:t>Commission</w:t>
      </w:r>
      <w:r w:rsidR="00335932" w:rsidRPr="00941457">
        <w:rPr>
          <w:rFonts w:ascii="Times New Roman" w:hAnsi="Times New Roman" w:cs="Times New Roman"/>
        </w:rPr>
        <w:t xml:space="preserve"> </w:t>
      </w:r>
      <w:r w:rsidR="005E59A3" w:rsidRPr="00941457">
        <w:rPr>
          <w:rFonts w:ascii="Times New Roman" w:hAnsi="Times New Roman" w:cs="Times New Roman"/>
        </w:rPr>
        <w:t>responsible for</w:t>
      </w:r>
      <w:r w:rsidR="00F75D74" w:rsidRPr="00941457">
        <w:rPr>
          <w:rFonts w:ascii="Times New Roman" w:hAnsi="Times New Roman" w:cs="Times New Roman"/>
        </w:rPr>
        <w:t xml:space="preserve"> </w:t>
      </w:r>
      <w:r w:rsidR="00335932" w:rsidRPr="00941457">
        <w:rPr>
          <w:rFonts w:ascii="Times New Roman" w:hAnsi="Times New Roman" w:cs="Times New Roman"/>
        </w:rPr>
        <w:t xml:space="preserve">the </w:t>
      </w:r>
      <w:r w:rsidR="00F75D74" w:rsidRPr="00941457">
        <w:rPr>
          <w:rFonts w:ascii="Times New Roman" w:hAnsi="Times New Roman" w:cs="Times New Roman"/>
        </w:rPr>
        <w:t xml:space="preserve">Directorate-General </w:t>
      </w:r>
      <w:r w:rsidR="005E59A3" w:rsidRPr="00941457">
        <w:rPr>
          <w:rFonts w:ascii="Times New Roman" w:hAnsi="Times New Roman" w:cs="Times New Roman"/>
        </w:rPr>
        <w:t>in charge of</w:t>
      </w:r>
      <w:r w:rsidR="00F75D74" w:rsidRPr="00941457">
        <w:rPr>
          <w:rFonts w:ascii="Times New Roman" w:hAnsi="Times New Roman" w:cs="Times New Roman"/>
        </w:rPr>
        <w:t xml:space="preserve"> the relations with </w:t>
      </w:r>
      <w:r w:rsidR="00F75D74" w:rsidRPr="008449B0">
        <w:rPr>
          <w:rFonts w:ascii="Times New Roman" w:hAnsi="Times New Roman" w:cs="Times New Roman"/>
        </w:rPr>
        <w:t xml:space="preserve">the </w:t>
      </w:r>
      <w:r w:rsidR="001F131A" w:rsidRPr="008449B0">
        <w:rPr>
          <w:rFonts w:ascii="Times New Roman" w:hAnsi="Times New Roman" w:cs="Times New Roman"/>
        </w:rPr>
        <w:t>Joint Undertaking</w:t>
      </w:r>
      <w:r w:rsidRPr="008449B0">
        <w:rPr>
          <w:rFonts w:ascii="Times New Roman" w:hAnsi="Times New Roman" w:cs="Times New Roman"/>
        </w:rPr>
        <w:t>.</w:t>
      </w:r>
    </w:p>
    <w:p w14:paraId="64CD3857" w14:textId="15A29493"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Following these interviews, the European Commission adopts a </w:t>
      </w:r>
      <w:r w:rsidRPr="008449B0">
        <w:rPr>
          <w:rFonts w:ascii="Times New Roman" w:hAnsi="Times New Roman" w:cs="Times New Roman"/>
        </w:rPr>
        <w:t xml:space="preserve">shortlist of </w:t>
      </w:r>
      <w:r w:rsidR="00C47903" w:rsidRPr="0060537F">
        <w:rPr>
          <w:rFonts w:ascii="Times New Roman" w:hAnsi="Times New Roman" w:cs="Times New Roman"/>
        </w:rPr>
        <w:t>preferably at least three</w:t>
      </w:r>
      <w:r w:rsidR="00C47903" w:rsidRPr="008449B0">
        <w:rPr>
          <w:rFonts w:ascii="Times New Roman" w:hAnsi="Times New Roman" w:cs="Times New Roman"/>
        </w:rPr>
        <w:t xml:space="preserve"> </w:t>
      </w:r>
      <w:r w:rsidRPr="00941457">
        <w:rPr>
          <w:rFonts w:ascii="Times New Roman" w:hAnsi="Times New Roman" w:cs="Times New Roman"/>
        </w:rPr>
        <w:t xml:space="preserve">most suitable candidates, which will be communicated to </w:t>
      </w:r>
      <w:r w:rsidR="00F75D74" w:rsidRPr="00941457">
        <w:rPr>
          <w:rFonts w:ascii="Times New Roman" w:hAnsi="Times New Roman" w:cs="Times New Roman"/>
        </w:rPr>
        <w:t xml:space="preserve">the </w:t>
      </w:r>
      <w:r w:rsidR="00A0727A">
        <w:rPr>
          <w:rFonts w:ascii="Times New Roman" w:hAnsi="Times New Roman" w:cs="Times New Roman"/>
        </w:rPr>
        <w:t>g</w:t>
      </w:r>
      <w:r w:rsidR="008449B0">
        <w:rPr>
          <w:rFonts w:ascii="Times New Roman" w:hAnsi="Times New Roman" w:cs="Times New Roman"/>
        </w:rPr>
        <w:t xml:space="preserve">overning </w:t>
      </w:r>
      <w:r w:rsidR="00A0727A">
        <w:rPr>
          <w:rFonts w:ascii="Times New Roman" w:hAnsi="Times New Roman" w:cs="Times New Roman"/>
        </w:rPr>
        <w:t>b</w:t>
      </w:r>
      <w:r w:rsidR="008449B0">
        <w:rPr>
          <w:rFonts w:ascii="Times New Roman" w:hAnsi="Times New Roman" w:cs="Times New Roman"/>
        </w:rPr>
        <w:t xml:space="preserve">oard of </w:t>
      </w:r>
      <w:r w:rsidR="008449B0" w:rsidRPr="008449B0">
        <w:rPr>
          <w:rFonts w:ascii="Times New Roman" w:hAnsi="Times New Roman" w:cs="Times New Roman"/>
        </w:rPr>
        <w:t>Europe’s Rail Joint Undertaking</w:t>
      </w:r>
      <w:r w:rsidRPr="00941457">
        <w:rPr>
          <w:rFonts w:ascii="Times New Roman" w:hAnsi="Times New Roman" w:cs="Times New Roman"/>
        </w:rPr>
        <w:t xml:space="preserve">. The latter </w:t>
      </w:r>
      <w:r w:rsidR="00F75D74" w:rsidRPr="00941457">
        <w:rPr>
          <w:rFonts w:ascii="Times New Roman" w:hAnsi="Times New Roman" w:cs="Times New Roman"/>
        </w:rPr>
        <w:t>may decide to</w:t>
      </w:r>
      <w:r w:rsidRPr="00941457">
        <w:rPr>
          <w:rFonts w:ascii="Times New Roman" w:hAnsi="Times New Roman" w:cs="Times New Roman"/>
        </w:rPr>
        <w:t xml:space="preserve"> interview the candidates before appointing </w:t>
      </w:r>
      <w:r w:rsidRPr="008449B0">
        <w:rPr>
          <w:rFonts w:ascii="Times New Roman" w:hAnsi="Times New Roman" w:cs="Times New Roman"/>
        </w:rPr>
        <w:t xml:space="preserve">the </w:t>
      </w:r>
      <w:r w:rsidR="00E22B3A" w:rsidRPr="008449B0">
        <w:rPr>
          <w:rFonts w:ascii="Times New Roman" w:hAnsi="Times New Roman" w:cs="Times New Roman"/>
        </w:rPr>
        <w:t>Executive Director</w:t>
      </w:r>
      <w:r w:rsidR="00E22B3A" w:rsidRPr="00941457">
        <w:rPr>
          <w:rFonts w:ascii="Times New Roman" w:hAnsi="Times New Roman" w:cs="Times New Roman"/>
        </w:rPr>
        <w:t xml:space="preserve"> </w:t>
      </w:r>
      <w:r w:rsidRPr="00941457">
        <w:rPr>
          <w:rFonts w:ascii="Times New Roman" w:hAnsi="Times New Roman" w:cs="Times New Roman"/>
        </w:rPr>
        <w:t xml:space="preserve">from among the candidates </w:t>
      </w:r>
      <w:r w:rsidR="00F75D74" w:rsidRPr="00941457">
        <w:rPr>
          <w:rFonts w:ascii="Times New Roman" w:hAnsi="Times New Roman" w:cs="Times New Roman"/>
        </w:rPr>
        <w:t xml:space="preserve">on the Commission </w:t>
      </w:r>
      <w:r w:rsidRPr="00941457">
        <w:rPr>
          <w:rFonts w:ascii="Times New Roman" w:hAnsi="Times New Roman" w:cs="Times New Roman"/>
        </w:rPr>
        <w:t>shortlist. Inclusion on th</w:t>
      </w:r>
      <w:r w:rsidR="00F75D74" w:rsidRPr="00941457">
        <w:rPr>
          <w:rFonts w:ascii="Times New Roman" w:hAnsi="Times New Roman" w:cs="Times New Roman"/>
        </w:rPr>
        <w:t>is</w:t>
      </w:r>
      <w:r w:rsidRPr="00941457">
        <w:rPr>
          <w:rFonts w:ascii="Times New Roman" w:hAnsi="Times New Roman" w:cs="Times New Roman"/>
        </w:rPr>
        <w:t xml:space="preserve"> shortlist does not guarantee appointment.</w:t>
      </w:r>
    </w:p>
    <w:p w14:paraId="2FF75FF0" w14:textId="77777777"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Candidates may be required to undergo further interviews and/or tests in addition to those indicated above. They </w:t>
      </w:r>
      <w:r w:rsidR="00F75D74" w:rsidRPr="00941457">
        <w:rPr>
          <w:rFonts w:ascii="Times New Roman" w:hAnsi="Times New Roman" w:cs="Times New Roman"/>
        </w:rPr>
        <w:t>could</w:t>
      </w:r>
      <w:r w:rsidRPr="00941457">
        <w:rPr>
          <w:rFonts w:ascii="Times New Roman" w:hAnsi="Times New Roman" w:cs="Times New Roman"/>
        </w:rPr>
        <w:t xml:space="preserve"> also be required to deliver a statement before the relevant committee(s) of the European Parliament.</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cs="Times New Roman"/>
        </w:rPr>
        <w:t>The selected candidate should hold, or be in the position to obtain, a valid security clearance certificate from his/her national security authority. A personal security clearance is an administrative decision following completion of a security screening conducted by the individual's competent national security authority in accordance with applicable national security laws and regulations, and certifying that an individual may be allowed to access classified information up to a specified level. (Note that the necessary procedure for obtaining a security clearance can be initiated on request of the employer only, and not by the individual candidate).</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cs="Times New Roman"/>
        </w:rPr>
        <w:t>Until the personal security clearance has been granted by the Member State concerned and the clearance procedure completed with the legally required briefing from the European Commission’s Security Directorate, the candidate will not be able to access EU Classified Information (EUCI) at the level of CONFIDENTIEL UE/EU CONFIDENTIAL or above, nor attend any meetings at which such EUCI is discussed.</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bookmarkStart w:id="0" w:name="_GoBack"/>
      <w:bookmarkEnd w:id="0"/>
    </w:p>
    <w:p w14:paraId="7A4B04ED" w14:textId="4E6F4819" w:rsidR="00941457" w:rsidRPr="00941457" w:rsidRDefault="00941457" w:rsidP="00941457">
      <w:pPr>
        <w:spacing w:after="240" w:line="240" w:lineRule="auto"/>
        <w:jc w:val="both"/>
        <w:rPr>
          <w:rFonts w:ascii="Times New Roman" w:hAnsi="Times New Roman" w:cs="Times New Roman"/>
          <w:b/>
        </w:rPr>
      </w:pPr>
      <w:r w:rsidRPr="00941457">
        <w:rPr>
          <w:rFonts w:ascii="Times New Roman" w:hAnsi="Times New Roman" w:cs="Times New Roman"/>
          <w:b/>
        </w:rPr>
        <w:lastRenderedPageBreak/>
        <w:t xml:space="preserve">Equal Opportunities </w:t>
      </w:r>
    </w:p>
    <w:p w14:paraId="2B08FB00" w14:textId="04A6DD8F" w:rsidR="00941457" w:rsidRPr="00941457" w:rsidRDefault="00941457" w:rsidP="00941457">
      <w:pPr>
        <w:spacing w:after="240" w:line="240" w:lineRule="auto"/>
        <w:jc w:val="both"/>
        <w:rPr>
          <w:rFonts w:ascii="Times New Roman" w:hAnsi="Times New Roman" w:cs="Times New Roman"/>
        </w:rPr>
      </w:pPr>
      <w:r w:rsidRPr="00941457">
        <w:rPr>
          <w:rFonts w:ascii="Times New Roman" w:hAnsi="Times New Roman" w:cs="Times New Roman"/>
        </w:rPr>
        <w:t xml:space="preserve">The Commission and the </w:t>
      </w:r>
      <w:r w:rsidR="00C47903" w:rsidRPr="008449B0">
        <w:rPr>
          <w:rFonts w:ascii="Times New Roman" w:hAnsi="Times New Roman" w:cs="Times New Roman"/>
        </w:rPr>
        <w:t>Joint U</w:t>
      </w:r>
      <w:r w:rsidRPr="008449B0">
        <w:rPr>
          <w:rFonts w:ascii="Times New Roman" w:hAnsi="Times New Roman" w:cs="Times New Roman"/>
        </w:rPr>
        <w:t>ndertaking</w:t>
      </w:r>
      <w:r w:rsidRPr="00941457">
        <w:rPr>
          <w:rFonts w:ascii="Times New Roman" w:hAnsi="Times New Roman" w:cs="Times New Roman"/>
        </w:rPr>
        <w:t xml:space="preserve"> pursue a strategic objective of achieving gender equality at all management levels by the end of its current mandate and appl</w:t>
      </w:r>
      <w:r w:rsidR="00526673">
        <w:rPr>
          <w:rFonts w:ascii="Times New Roman" w:hAnsi="Times New Roman" w:cs="Times New Roman"/>
        </w:rPr>
        <w:t>y</w:t>
      </w:r>
      <w:r w:rsidRPr="00941457">
        <w:rPr>
          <w:rFonts w:ascii="Times New Roman" w:hAnsi="Times New Roman" w:cs="Times New Roman"/>
        </w:rPr>
        <w:t xml:space="preserve"> a policy of equal opportunities and non-discrimination accordance with Article 1d of the Staff Regulations</w:t>
      </w:r>
      <w:r w:rsidRPr="00941457">
        <w:rPr>
          <w:rStyle w:val="FootnoteReference"/>
          <w:rFonts w:ascii="Times New Roman" w:hAnsi="Times New Roman" w:cs="Times New Roman"/>
        </w:rPr>
        <w:footnoteReference w:id="9"/>
      </w:r>
      <w:r w:rsidRPr="00941457">
        <w:rPr>
          <w:rFonts w:ascii="Times New Roman" w:hAnsi="Times New Roman" w:cs="Times New Roman"/>
        </w:rPr>
        <w:t xml:space="preserve"> encouraging applications that could contribute towards more diversity, gender equality and overall geographical balance.</w:t>
      </w:r>
    </w:p>
    <w:p w14:paraId="09950794" w14:textId="0911026D" w:rsidR="006B1671" w:rsidRPr="00941457" w:rsidRDefault="005B116D" w:rsidP="003542EC">
      <w:pPr>
        <w:spacing w:after="240" w:line="240" w:lineRule="auto"/>
        <w:jc w:val="both"/>
        <w:rPr>
          <w:rFonts w:ascii="Times New Roman" w:hAnsi="Times New Roman" w:cs="Times New Roman"/>
          <w:b/>
        </w:rPr>
      </w:pPr>
      <w:r w:rsidRPr="00941457">
        <w:rPr>
          <w:rFonts w:ascii="Times New Roman" w:hAnsi="Times New Roman" w:cs="Times New Roman"/>
          <w:b/>
        </w:rPr>
        <w:t xml:space="preserve">Diversity and Inclusion </w:t>
      </w:r>
    </w:p>
    <w:p w14:paraId="44C17C93" w14:textId="2DFE0231" w:rsidR="005B116D" w:rsidRPr="00412F66" w:rsidRDefault="005B116D" w:rsidP="003542EC">
      <w:pPr>
        <w:spacing w:after="240" w:line="240" w:lineRule="auto"/>
        <w:jc w:val="both"/>
        <w:rPr>
          <w:rFonts w:ascii="Times New Roman" w:hAnsi="Times New Roman" w:cs="Times New Roman"/>
          <w:b/>
        </w:rPr>
      </w:pPr>
      <w:r w:rsidRPr="00412F66">
        <w:rPr>
          <w:rFonts w:ascii="Times New Roman" w:hAnsi="Times New Roman" w:cs="Times New Roman"/>
        </w:rPr>
        <w:t xml:space="preserve">The </w:t>
      </w:r>
      <w:r w:rsidRPr="00EB1A74">
        <w:rPr>
          <w:rFonts w:ascii="Times New Roman" w:hAnsi="Times New Roman" w:cs="Times New Roman"/>
        </w:rPr>
        <w:t>Joint Undertaking recognises that a healthy work-life balance is an important motivational factor for many people and that flexible working is increasingly expected to be part of a modern working environment.  As an employer, the Joint Undertaking is committed to ensuring gender equality and to preventing discrimination on any grounds. It actively welcomes applications from all qualified candidates from diverse backgrounds, across all abilities and from the broadest possible geographical basis amongst the EU Member States. To promote gender equality, the Joint Undertaking encourages</w:t>
      </w:r>
      <w:r w:rsidRPr="00412F66">
        <w:rPr>
          <w:rFonts w:ascii="Times New Roman" w:hAnsi="Times New Roman" w:cs="Times New Roman"/>
        </w:rPr>
        <w:t xml:space="preserve"> applications in particular from women. Assistance can be provided to persons with disabilities during the recruitment procedure. </w:t>
      </w:r>
    </w:p>
    <w:p w14:paraId="19F8019A" w14:textId="77777777" w:rsidR="006B1671" w:rsidRPr="00941457" w:rsidRDefault="006B1671" w:rsidP="003542EC">
      <w:pPr>
        <w:spacing w:after="240" w:line="240" w:lineRule="auto"/>
        <w:jc w:val="both"/>
        <w:rPr>
          <w:rFonts w:ascii="Times New Roman" w:hAnsi="Times New Roman" w:cs="Times New Roman"/>
          <w:b/>
        </w:rPr>
      </w:pPr>
      <w:r w:rsidRPr="00941457">
        <w:rPr>
          <w:rFonts w:ascii="Times New Roman" w:hAnsi="Times New Roman" w:cs="Times New Roman"/>
          <w:b/>
        </w:rPr>
        <w:t>Conditions of employment</w:t>
      </w:r>
    </w:p>
    <w:p w14:paraId="5A62314F" w14:textId="75711826" w:rsidR="001C1F92" w:rsidRPr="00941457" w:rsidRDefault="001C1F92" w:rsidP="001C1F92">
      <w:pPr>
        <w:spacing w:after="240" w:line="240" w:lineRule="auto"/>
        <w:jc w:val="both"/>
        <w:rPr>
          <w:rFonts w:ascii="Times New Roman" w:hAnsi="Times New Roman" w:cs="Times New Roman"/>
        </w:rPr>
      </w:pPr>
      <w:r w:rsidRPr="00941457">
        <w:rPr>
          <w:rFonts w:ascii="Times New Roman" w:hAnsi="Times New Roman" w:cs="Times New Roman"/>
        </w:rPr>
        <w:t>The salaries and conditions of employment are laid down in the Conditions of Employment of Other Servants</w:t>
      </w:r>
      <w:r w:rsidR="00603402" w:rsidRPr="00941457">
        <w:rPr>
          <w:rFonts w:ascii="Times New Roman" w:hAnsi="Times New Roman" w:cs="Times New Roman"/>
        </w:rPr>
        <w:t xml:space="preserve"> of the European Union</w:t>
      </w:r>
      <w:r w:rsidRPr="00941457">
        <w:rPr>
          <w:rFonts w:ascii="Times New Roman" w:hAnsi="Times New Roman" w:cs="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The successful candidate will be engaged by </w:t>
      </w:r>
      <w:r w:rsidR="007F2FCD" w:rsidRPr="008449B0">
        <w:rPr>
          <w:rFonts w:ascii="Times New Roman" w:hAnsi="Times New Roman" w:cs="Times New Roman"/>
        </w:rPr>
        <w:t>Europe’s Rail Joint Undertaking</w:t>
      </w:r>
      <w:r w:rsidRPr="00941457">
        <w:rPr>
          <w:rFonts w:ascii="Times New Roman" w:hAnsi="Times New Roman" w:cs="Times New Roman"/>
        </w:rPr>
        <w:t xml:space="preserve"> as a Temporary Agent at grade AD14</w:t>
      </w:r>
      <w:r w:rsidR="007F2FCD">
        <w:rPr>
          <w:rFonts w:ascii="Times New Roman" w:hAnsi="Times New Roman" w:cs="Times New Roman"/>
        </w:rPr>
        <w:t xml:space="preserve">. </w:t>
      </w:r>
      <w:r w:rsidR="005E5365" w:rsidRPr="00941457">
        <w:rPr>
          <w:rFonts w:ascii="Times New Roman" w:hAnsi="Times New Roman" w:cs="Times New Roman"/>
        </w:rPr>
        <w:t>S</w:t>
      </w:r>
      <w:r w:rsidRPr="00941457">
        <w:rPr>
          <w:rFonts w:ascii="Times New Roman" w:hAnsi="Times New Roman" w:cs="Times New Roman"/>
        </w:rPr>
        <w:t>he</w:t>
      </w:r>
      <w:r w:rsidR="005E5365" w:rsidRPr="00941457">
        <w:rPr>
          <w:rFonts w:ascii="Times New Roman" w:hAnsi="Times New Roman" w:cs="Times New Roman"/>
        </w:rPr>
        <w:t>/he</w:t>
      </w:r>
      <w:r w:rsidRPr="00941457">
        <w:rPr>
          <w:rFonts w:ascii="Times New Roman" w:hAnsi="Times New Roman" w:cs="Times New Roman"/>
        </w:rPr>
        <w:t xml:space="preserve"> will be classified depending on the length of </w:t>
      </w:r>
      <w:r w:rsidR="00B27BBD">
        <w:rPr>
          <w:rFonts w:ascii="Times New Roman" w:hAnsi="Times New Roman" w:cs="Times New Roman"/>
        </w:rPr>
        <w:t>her/</w:t>
      </w:r>
      <w:r w:rsidRPr="00941457">
        <w:rPr>
          <w:rFonts w:ascii="Times New Roman" w:hAnsi="Times New Roman" w:cs="Times New Roman"/>
        </w:rPr>
        <w:t xml:space="preserve">his previous professional experience in step 1 or step 2 within that grade. </w:t>
      </w:r>
    </w:p>
    <w:p w14:paraId="21AA06DE" w14:textId="28CC0C30" w:rsidR="00F75D74" w:rsidRPr="00941457" w:rsidRDefault="00F75D74" w:rsidP="003542EC">
      <w:pPr>
        <w:spacing w:after="240" w:line="240" w:lineRule="auto"/>
        <w:jc w:val="both"/>
        <w:rPr>
          <w:rFonts w:ascii="Times New Roman" w:hAnsi="Times New Roman" w:cs="Times New Roman"/>
        </w:rPr>
      </w:pPr>
      <w:r w:rsidRPr="00941457">
        <w:rPr>
          <w:rFonts w:ascii="Times New Roman" w:hAnsi="Times New Roman" w:cs="Times New Roman"/>
        </w:rPr>
        <w:t>She/he will be appointed for an initial mandate of</w:t>
      </w:r>
      <w:r w:rsidR="007F2FCD">
        <w:rPr>
          <w:rFonts w:ascii="Times New Roman" w:hAnsi="Times New Roman" w:cs="Times New Roman"/>
        </w:rPr>
        <w:t xml:space="preserve"> four </w:t>
      </w:r>
      <w:r w:rsidRPr="00941457">
        <w:rPr>
          <w:rFonts w:ascii="Times New Roman" w:hAnsi="Times New Roman" w:cs="Times New Roman"/>
        </w:rPr>
        <w:t>years, with a possi</w:t>
      </w:r>
      <w:r w:rsidR="001C1F92" w:rsidRPr="00941457">
        <w:rPr>
          <w:rFonts w:ascii="Times New Roman" w:hAnsi="Times New Roman" w:cs="Times New Roman"/>
        </w:rPr>
        <w:t>ble prolongation for a maximum</w:t>
      </w:r>
      <w:r w:rsidR="007F2FCD">
        <w:rPr>
          <w:rFonts w:ascii="Times New Roman" w:hAnsi="Times New Roman" w:cs="Times New Roman"/>
        </w:rPr>
        <w:t xml:space="preserve"> three</w:t>
      </w:r>
      <w:r w:rsidR="001C1F92" w:rsidRPr="00941457">
        <w:rPr>
          <w:rFonts w:ascii="Times New Roman" w:hAnsi="Times New Roman" w:cs="Times New Roman"/>
        </w:rPr>
        <w:t xml:space="preserve"> </w:t>
      </w:r>
      <w:r w:rsidR="007F2FCD">
        <w:rPr>
          <w:rFonts w:ascii="Times New Roman" w:hAnsi="Times New Roman" w:cs="Times New Roman"/>
        </w:rPr>
        <w:t>y</w:t>
      </w:r>
      <w:r w:rsidR="001C1F92" w:rsidRPr="00941457">
        <w:rPr>
          <w:rFonts w:ascii="Times New Roman" w:hAnsi="Times New Roman" w:cs="Times New Roman"/>
        </w:rPr>
        <w:t xml:space="preserve">ears according to Regulation establishing the </w:t>
      </w:r>
      <w:r w:rsidR="001F131A" w:rsidRPr="007F2FCD">
        <w:rPr>
          <w:rFonts w:ascii="Times New Roman" w:hAnsi="Times New Roman" w:cs="Times New Roman"/>
        </w:rPr>
        <w:t>Joint Undertaking</w:t>
      </w:r>
      <w:r w:rsidRPr="00941457">
        <w:rPr>
          <w:rFonts w:ascii="Times New Roman" w:hAnsi="Times New Roman" w:cs="Times New Roman"/>
        </w:rPr>
        <w:t>.</w:t>
      </w:r>
    </w:p>
    <w:p w14:paraId="12D63497" w14:textId="4826279B"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Applicants should note the requirement under the Conditions of Employment of Other Servants </w:t>
      </w:r>
      <w:r w:rsidR="008F357B" w:rsidRPr="00941457">
        <w:rPr>
          <w:rFonts w:ascii="Times New Roman" w:hAnsi="Times New Roman" w:cs="Times New Roman"/>
        </w:rPr>
        <w:t xml:space="preserve">of the European Union </w:t>
      </w:r>
      <w:r w:rsidRPr="00941457">
        <w:rPr>
          <w:rFonts w:ascii="Times New Roman" w:hAnsi="Times New Roman" w:cs="Times New Roman"/>
        </w:rPr>
        <w:t>for all new staff to complete successfully a nine-month probationary period.</w:t>
      </w:r>
    </w:p>
    <w:p w14:paraId="3EAC3256" w14:textId="2EE43A1F" w:rsidR="001F08A9" w:rsidRPr="00941457" w:rsidRDefault="001C1F92" w:rsidP="003542EC">
      <w:pPr>
        <w:spacing w:after="240" w:line="240" w:lineRule="auto"/>
        <w:jc w:val="both"/>
        <w:rPr>
          <w:rFonts w:ascii="Times New Roman" w:hAnsi="Times New Roman" w:cs="Times New Roman"/>
        </w:rPr>
      </w:pPr>
      <w:r w:rsidRPr="00941457">
        <w:rPr>
          <w:rFonts w:ascii="Times New Roman" w:hAnsi="Times New Roman" w:cs="Times New Roman"/>
        </w:rPr>
        <w:t>The place of employment is</w:t>
      </w:r>
      <w:r w:rsidR="00AB78CA">
        <w:rPr>
          <w:rFonts w:ascii="Times New Roman" w:hAnsi="Times New Roman" w:cs="Times New Roman"/>
        </w:rPr>
        <w:t xml:space="preserve"> Brussels, Belgium.</w:t>
      </w:r>
    </w:p>
    <w:p w14:paraId="474DC449" w14:textId="0087A855" w:rsidR="00CB0E68" w:rsidRPr="008649AA" w:rsidRDefault="00CB0E68" w:rsidP="00CB0E68">
      <w:pPr>
        <w:spacing w:after="240" w:line="240" w:lineRule="auto"/>
        <w:jc w:val="both"/>
        <w:rPr>
          <w:rFonts w:ascii="Times New Roman" w:hAnsi="Times New Roman" w:cs="Times New Roman"/>
          <w:b/>
        </w:rPr>
      </w:pPr>
      <w:r w:rsidRPr="008649AA">
        <w:rPr>
          <w:rFonts w:ascii="Times New Roman" w:hAnsi="Times New Roman" w:cs="Times New Roman"/>
          <w:b/>
        </w:rPr>
        <w:t>Important information for candidates</w:t>
      </w:r>
    </w:p>
    <w:p w14:paraId="0D6FF299" w14:textId="77777777" w:rsidR="00CB0E68" w:rsidRPr="008649AA" w:rsidRDefault="00CB0E68" w:rsidP="00CB0E68">
      <w:pPr>
        <w:spacing w:after="240" w:line="240" w:lineRule="auto"/>
        <w:jc w:val="both"/>
        <w:rPr>
          <w:rFonts w:ascii="Times New Roman" w:hAnsi="Times New Roman" w:cs="Times New Roman"/>
        </w:rPr>
      </w:pPr>
      <w:r w:rsidRPr="008649AA">
        <w:rPr>
          <w:rFonts w:ascii="Times New Roman" w:hAnsi="Times New Roman" w:cs="Times New Roman"/>
        </w:rPr>
        <w:t xml:space="preserve">Candidates are reminded that the work of </w:t>
      </w:r>
      <w:r w:rsidRPr="009C53E3">
        <w:rPr>
          <w:rFonts w:ascii="Times New Roman" w:hAnsi="Times New Roman" w:cs="Times New Roman"/>
        </w:rPr>
        <w:t>the selection panels is confidential. It is forbidden for candidates to make direct or indirect contact with their individual members or for anybody to do so on their behalf. Any query has to be addressed to the secretariat of the respective panel.</w:t>
      </w:r>
    </w:p>
    <w:p w14:paraId="03023E47" w14:textId="03F12231" w:rsidR="00CB0E68" w:rsidRPr="008649AA" w:rsidRDefault="00CB0E68" w:rsidP="00CB0E68">
      <w:pPr>
        <w:spacing w:after="240" w:line="240" w:lineRule="auto"/>
        <w:jc w:val="both"/>
        <w:rPr>
          <w:rFonts w:ascii="Times New Roman" w:hAnsi="Times New Roman" w:cs="Times New Roman"/>
          <w:b/>
        </w:rPr>
      </w:pPr>
      <w:r w:rsidRPr="008649AA">
        <w:rPr>
          <w:rFonts w:ascii="Times New Roman" w:hAnsi="Times New Roman" w:cs="Times New Roman"/>
          <w:b/>
        </w:rPr>
        <w:t>Protection of personal data</w:t>
      </w:r>
    </w:p>
    <w:p w14:paraId="081BE391" w14:textId="77777777" w:rsidR="00CB0E68" w:rsidRPr="008649AA" w:rsidRDefault="00CB0E68" w:rsidP="00CB0E68">
      <w:pPr>
        <w:spacing w:after="240" w:line="240" w:lineRule="auto"/>
        <w:jc w:val="both"/>
        <w:rPr>
          <w:rFonts w:ascii="Times New Roman" w:hAnsi="Times New Roman" w:cs="Times New Roman"/>
        </w:rPr>
      </w:pPr>
      <w:r w:rsidRPr="00054B68">
        <w:rPr>
          <w:rFonts w:ascii="Times New Roman" w:hAnsi="Times New Roman" w:cs="Times New Roman"/>
        </w:rPr>
        <w:t>The Commission will ensure that candidates' personal data are proc</w:t>
      </w:r>
      <w:r>
        <w:rPr>
          <w:rFonts w:ascii="Times New Roman" w:hAnsi="Times New Roman" w:cs="Times New Roman"/>
        </w:rPr>
        <w:t>essed as required by Regulation </w:t>
      </w:r>
      <w:r w:rsidRPr="00054B68">
        <w:rPr>
          <w:rFonts w:ascii="Times New Roman" w:hAnsi="Times New Roman" w:cs="Times New Roman"/>
        </w:rPr>
        <w:t>(EU) 2018/1725 of the European Parliament and of the Council</w:t>
      </w:r>
      <w:r>
        <w:rPr>
          <w:rFonts w:ascii="Times New Roman" w:hAnsi="Times New Roman" w:cs="Times New Roman"/>
        </w:rPr>
        <w:t> </w:t>
      </w:r>
      <w:r w:rsidRPr="00054B68">
        <w:rPr>
          <w:rStyle w:val="FootnoteReference"/>
          <w:rFonts w:ascii="Times New Roman" w:hAnsi="Times New Roman" w:cs="Times New Roman"/>
        </w:rPr>
        <w:footnoteReference w:id="10"/>
      </w:r>
      <w:r>
        <w:rPr>
          <w:rFonts w:ascii="Times New Roman" w:hAnsi="Times New Roman" w:cs="Times New Roman"/>
        </w:rPr>
        <w:t>.</w:t>
      </w:r>
      <w:r w:rsidRPr="00054B68">
        <w:rPr>
          <w:rFonts w:ascii="Times New Roman" w:hAnsi="Times New Roman" w:cs="Times New Roman"/>
        </w:rPr>
        <w:t xml:space="preserve"> This applies in particular to the confidentiality and security of such data.</w:t>
      </w:r>
    </w:p>
    <w:p w14:paraId="6B0D715B" w14:textId="38C42627" w:rsidR="00F75D74" w:rsidRPr="00941457" w:rsidRDefault="00F75D74" w:rsidP="00F75D74">
      <w:pPr>
        <w:spacing w:after="240" w:line="240" w:lineRule="auto"/>
        <w:jc w:val="both"/>
        <w:rPr>
          <w:rFonts w:ascii="Times New Roman" w:hAnsi="Times New Roman" w:cs="Times New Roman"/>
          <w:b/>
        </w:rPr>
      </w:pPr>
      <w:r w:rsidRPr="00941457">
        <w:rPr>
          <w:rFonts w:ascii="Times New Roman" w:hAnsi="Times New Roman" w:cs="Times New Roman"/>
          <w:b/>
        </w:rPr>
        <w:t>Independence and declaration of interests</w:t>
      </w:r>
    </w:p>
    <w:p w14:paraId="7DC2AD1C" w14:textId="2106A7AE" w:rsidR="00F75D74" w:rsidRPr="00941457" w:rsidRDefault="00F75D74" w:rsidP="00F75D74">
      <w:pPr>
        <w:spacing w:after="240" w:line="240" w:lineRule="auto"/>
        <w:jc w:val="both"/>
        <w:rPr>
          <w:rFonts w:ascii="Times New Roman" w:hAnsi="Times New Roman" w:cs="Times New Roman"/>
        </w:rPr>
      </w:pPr>
      <w:r w:rsidRPr="00941457">
        <w:rPr>
          <w:rFonts w:ascii="Times New Roman" w:hAnsi="Times New Roman" w:cs="Times New Roman"/>
        </w:rPr>
        <w:t xml:space="preserve">Before taking up his/her duties, </w:t>
      </w:r>
      <w:r w:rsidRPr="00AB78CA">
        <w:rPr>
          <w:rFonts w:ascii="Times New Roman" w:hAnsi="Times New Roman" w:cs="Times New Roman"/>
        </w:rPr>
        <w:t xml:space="preserve">the </w:t>
      </w:r>
      <w:r w:rsidR="00E22B3A" w:rsidRPr="00AB78CA">
        <w:rPr>
          <w:rFonts w:ascii="Times New Roman" w:hAnsi="Times New Roman" w:cs="Times New Roman"/>
        </w:rPr>
        <w:t>Executive Director</w:t>
      </w:r>
      <w:r w:rsidR="00E22B3A" w:rsidRPr="00941457">
        <w:rPr>
          <w:rFonts w:ascii="Times New Roman" w:hAnsi="Times New Roman" w:cs="Times New Roman"/>
        </w:rPr>
        <w:t xml:space="preserve"> </w:t>
      </w:r>
      <w:r w:rsidRPr="00941457">
        <w:rPr>
          <w:rFonts w:ascii="Times New Roman" w:hAnsi="Times New Roman" w:cs="Times New Roman"/>
        </w:rPr>
        <w:t>will be required to make a declaration of commitment to act independently in the public interest and to declar</w:t>
      </w:r>
      <w:r w:rsidR="005E59A3" w:rsidRPr="00941457">
        <w:rPr>
          <w:rFonts w:ascii="Times New Roman" w:hAnsi="Times New Roman" w:cs="Times New Roman"/>
        </w:rPr>
        <w:t>e</w:t>
      </w:r>
      <w:r w:rsidRPr="00941457">
        <w:rPr>
          <w:rFonts w:ascii="Times New Roman" w:hAnsi="Times New Roman" w:cs="Times New Roman"/>
        </w:rPr>
        <w:t xml:space="preserve"> any interests, which might be considered prejudicial to his/her independence.</w:t>
      </w:r>
    </w:p>
    <w:p w14:paraId="0944E905" w14:textId="355DDE69" w:rsidR="001F08A9" w:rsidRPr="00941457" w:rsidRDefault="001F08A9" w:rsidP="003542EC">
      <w:pPr>
        <w:spacing w:after="240" w:line="240" w:lineRule="auto"/>
        <w:jc w:val="both"/>
        <w:rPr>
          <w:rFonts w:ascii="Times New Roman" w:hAnsi="Times New Roman" w:cs="Times New Roman"/>
          <w:b/>
        </w:rPr>
      </w:pPr>
      <w:r w:rsidRPr="00941457">
        <w:rPr>
          <w:rFonts w:ascii="Times New Roman" w:hAnsi="Times New Roman" w:cs="Times New Roman"/>
          <w:b/>
        </w:rPr>
        <w:lastRenderedPageBreak/>
        <w:t>Application procedure</w:t>
      </w:r>
    </w:p>
    <w:p w14:paraId="33AC2628" w14:textId="77777777"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Before submitting your application, you should carefully check whether you meet all eligibility requirements (‘Candidates must’), particularly concerning the types of diploma, high-level professional experience as well as linguistic capacity required. Failure to meet any of the eligibility requirements means an automatic exclusion from the selection procedure.</w:t>
      </w:r>
    </w:p>
    <w:p w14:paraId="6E408EFD" w14:textId="77777777" w:rsidR="005927E6"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If you want to apply, you must register via the Internet on the following website and follow the instructions concerning the various stages of the procedure: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sidR="00E25088" w:rsidRPr="00941457">
          <w:rPr>
            <w:rStyle w:val="Hyperlink"/>
            <w:rFonts w:ascii="Times New Roman" w:hAnsi="Times New Roman" w:cs="Times New Roman"/>
          </w:rPr>
          <w:t>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You must have a valid e-mail address. This will be used to confirm your registration as well as to remain in contact with you during the different stages of the procedure. Therefore, please keep the European Commission informed about any change in your e-mail address.</w:t>
      </w:r>
    </w:p>
    <w:p w14:paraId="0EBBB3F0" w14:textId="517BE897" w:rsidR="0058564D" w:rsidRPr="00941457" w:rsidRDefault="001F08A9" w:rsidP="0058564D">
      <w:pPr>
        <w:spacing w:after="240" w:line="240" w:lineRule="auto"/>
        <w:jc w:val="both"/>
        <w:rPr>
          <w:rFonts w:ascii="Times New Roman" w:hAnsi="Times New Roman" w:cs="Times New Roman"/>
        </w:rPr>
      </w:pPr>
      <w:r w:rsidRPr="00941457">
        <w:rPr>
          <w:rFonts w:ascii="Times New Roman" w:hAnsi="Times New Roman" w:cs="Times New Roman"/>
        </w:rPr>
        <w:t>To complete your application, you need to upload a CV in PDF format</w:t>
      </w:r>
      <w:r w:rsidR="00176C45" w:rsidRPr="00941457">
        <w:rPr>
          <w:rFonts w:ascii="Times New Roman" w:hAnsi="Times New Roman" w:cs="Times New Roman"/>
        </w:rPr>
        <w:t xml:space="preserve">, preferably </w:t>
      </w:r>
      <w:r w:rsidR="00B26BAE" w:rsidRPr="00941457">
        <w:rPr>
          <w:rFonts w:ascii="Times New Roman" w:hAnsi="Times New Roman" w:cs="Times New Roman"/>
        </w:rPr>
        <w:t>using the</w:t>
      </w:r>
      <w:r w:rsidR="00176C45" w:rsidRPr="00941457">
        <w:rPr>
          <w:rFonts w:ascii="Times New Roman" w:hAnsi="Times New Roman" w:cs="Times New Roman"/>
        </w:rPr>
        <w:t xml:space="preserve"> Europass CV format</w:t>
      </w:r>
      <w:r w:rsidR="00176C45" w:rsidRPr="00941457">
        <w:rPr>
          <w:rStyle w:val="FootnoteReference"/>
          <w:rFonts w:ascii="Times New Roman" w:hAnsi="Times New Roman" w:cs="Times New Roman"/>
        </w:rPr>
        <w:footnoteReference w:id="11"/>
      </w:r>
      <w:r w:rsidR="00176C45" w:rsidRPr="00941457">
        <w:rPr>
          <w:rFonts w:ascii="Times New Roman" w:hAnsi="Times New Roman" w:cs="Times New Roman"/>
        </w:rPr>
        <w:t>,</w:t>
      </w:r>
      <w:r w:rsidRPr="00941457">
        <w:rPr>
          <w:rFonts w:ascii="Times New Roman" w:hAnsi="Times New Roman" w:cs="Times New Roman"/>
        </w:rPr>
        <w:t xml:space="preserve"> and to fill out, online, a letter of motivation (maximum 8</w:t>
      </w:r>
      <w:r w:rsidR="004B637B" w:rsidRPr="00941457">
        <w:rPr>
          <w:rFonts w:ascii="Times New Roman" w:hAnsi="Times New Roman" w:cs="Times New Roman"/>
        </w:rPr>
        <w:t> </w:t>
      </w:r>
      <w:r w:rsidRPr="00941457">
        <w:rPr>
          <w:rFonts w:ascii="Times New Roman" w:hAnsi="Times New Roman" w:cs="Times New Roman"/>
        </w:rPr>
        <w:t>000 characters).</w:t>
      </w:r>
      <w:r w:rsidR="0058564D" w:rsidRPr="00941457">
        <w:rPr>
          <w:rFonts w:ascii="Times New Roman" w:hAnsi="Times New Roman" w:cs="Times New Roman"/>
        </w:rPr>
        <w:t xml:space="preserve"> Your CV and your letter of motivation may be submitted in any of the official languages of the European Union.</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cs="Times New Roman"/>
        </w:rPr>
        <w:t>It is in your interest to ensure that your application is accurate, thorough and truthful.</w:t>
      </w:r>
    </w:p>
    <w:p w14:paraId="1E1FFB65" w14:textId="77777777" w:rsidR="00CB0E68" w:rsidRPr="008649AA" w:rsidRDefault="00CB0E68" w:rsidP="00CB0E68">
      <w:pPr>
        <w:spacing w:after="240" w:line="240" w:lineRule="auto"/>
        <w:jc w:val="both"/>
        <w:rPr>
          <w:rFonts w:ascii="Times New Roman" w:hAnsi="Times New Roman" w:cs="Times New Roman"/>
          <w:b/>
        </w:rPr>
      </w:pPr>
      <w:r w:rsidRPr="008649AA">
        <w:rPr>
          <w:rFonts w:ascii="Times New Roman" w:hAnsi="Times New Roman" w:cs="Times New Roman"/>
        </w:rPr>
        <w:t xml:space="preserve">Once you have finished your online registration, you will receive an electronic mail confirming that your application has been registered. </w:t>
      </w:r>
      <w:r w:rsidRPr="008649AA">
        <w:rPr>
          <w:rFonts w:ascii="Times New Roman" w:hAnsi="Times New Roman" w:cs="Times New Roman"/>
          <w:b/>
        </w:rPr>
        <w:t>If you do not receive a confirmation mail, your application has not been registered!</w:t>
      </w:r>
    </w:p>
    <w:p w14:paraId="4BFC06F7" w14:textId="77777777" w:rsidR="00CB0E68" w:rsidRPr="008649AA" w:rsidRDefault="00CB0E68" w:rsidP="00CB0E68">
      <w:pPr>
        <w:spacing w:after="240" w:line="240" w:lineRule="auto"/>
        <w:jc w:val="both"/>
        <w:rPr>
          <w:rFonts w:ascii="Times New Roman" w:hAnsi="Times New Roman" w:cs="Times New Roman"/>
        </w:rPr>
      </w:pPr>
      <w:r w:rsidRPr="008649AA">
        <w:rPr>
          <w:rFonts w:ascii="Times New Roman" w:hAnsi="Times New Roman" w:cs="Times New Roman"/>
        </w:rPr>
        <w:t>Please note that it is not possible to monitor the progress of your application on-line. You will be contacted directly by the European Commission regarding the status of your application.</w:t>
      </w:r>
    </w:p>
    <w:p w14:paraId="1EA41131" w14:textId="77777777" w:rsidR="00CB0E68" w:rsidRPr="008649AA" w:rsidRDefault="00CB0E68" w:rsidP="00CB0E68">
      <w:pPr>
        <w:spacing w:after="240" w:line="240" w:lineRule="auto"/>
        <w:jc w:val="both"/>
        <w:rPr>
          <w:rFonts w:ascii="Times New Roman" w:hAnsi="Times New Roman" w:cs="Times New Roman"/>
        </w:rPr>
      </w:pPr>
      <w:r w:rsidRPr="004B167A">
        <w:rPr>
          <w:rFonts w:ascii="Times New Roman" w:hAnsi="Times New Roman" w:cs="Times New Roman"/>
          <w:b/>
        </w:rPr>
        <w:t xml:space="preserve">Applications sent by e-mail </w:t>
      </w:r>
      <w:r>
        <w:rPr>
          <w:rFonts w:ascii="Times New Roman" w:hAnsi="Times New Roman" w:cs="Times New Roman"/>
          <w:b/>
        </w:rPr>
        <w:t>will not be accepted</w:t>
      </w:r>
      <w:r w:rsidRPr="004B167A">
        <w:rPr>
          <w:rFonts w:ascii="Times New Roman" w:hAnsi="Times New Roman" w:cs="Times New Roman"/>
          <w:b/>
        </w:rPr>
        <w:t>.</w:t>
      </w:r>
      <w:r>
        <w:rPr>
          <w:rFonts w:ascii="Times New Roman" w:hAnsi="Times New Roman" w:cs="Times New Roman"/>
          <w:b/>
        </w:rPr>
        <w:t xml:space="preserve"> </w:t>
      </w:r>
      <w:r w:rsidRPr="008649AA">
        <w:rPr>
          <w:rFonts w:ascii="Times New Roman" w:hAnsi="Times New Roman" w:cs="Times New Roman"/>
        </w:rPr>
        <w:t xml:space="preserve">If you require more information and/or encounter technical problems, please send an e-mail to: </w:t>
      </w:r>
      <w:r>
        <w:rPr>
          <w:rFonts w:ascii="Times New Roman" w:hAnsi="Times New Roman" w:cs="Times New Roman"/>
        </w:rPr>
        <w:br/>
      </w:r>
      <w:hyperlink r:id="rId9" w:history="1">
        <w:r w:rsidRPr="008649AA">
          <w:rPr>
            <w:rStyle w:val="Hyperlink"/>
            <w:rFonts w:ascii="Times New Roman" w:hAnsi="Times New Roman" w:cs="Times New Roman"/>
          </w:rPr>
          <w:t>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sidRPr="008649AA">
        <w:rPr>
          <w:rFonts w:ascii="Times New Roman" w:hAnsi="Times New Roman" w:cs="Times New Roman"/>
        </w:rPr>
        <w:t xml:space="preserve">It is your responsibility to complete your online registration in time. We strongly advise you not to wait until the last few days before applying, since heavy internet traffic or a fault with your internet connection could lead to the online registration being terminated before you complete it, thereby obliging you to repeat the whole process. Once the deadline for the submission of registrations has passed, you will no longer be able to introduce any data. Late registrations </w:t>
      </w:r>
      <w:r>
        <w:rPr>
          <w:rFonts w:ascii="Times New Roman" w:hAnsi="Times New Roman" w:cs="Times New Roman"/>
        </w:rPr>
        <w:t>will</w:t>
      </w:r>
      <w:r w:rsidRPr="008649AA">
        <w:rPr>
          <w:rFonts w:ascii="Times New Roman" w:hAnsi="Times New Roman" w:cs="Times New Roman"/>
        </w:rPr>
        <w:t xml:space="preserve"> not </w:t>
      </w:r>
      <w:r w:rsidR="00141514">
        <w:rPr>
          <w:rFonts w:ascii="Times New Roman" w:hAnsi="Times New Roman" w:cs="Times New Roman"/>
        </w:rPr>
        <w:t xml:space="preserve">be </w:t>
      </w:r>
      <w:r w:rsidRPr="008649AA">
        <w:rPr>
          <w:rFonts w:ascii="Times New Roman" w:hAnsi="Times New Roman" w:cs="Times New Roman"/>
        </w:rPr>
        <w:t>accepted.</w:t>
      </w:r>
    </w:p>
    <w:p w14:paraId="6E0BFD8E" w14:textId="611C94DD" w:rsidR="00717779" w:rsidRPr="00941457" w:rsidRDefault="001F08A9" w:rsidP="003542EC">
      <w:pPr>
        <w:spacing w:after="240" w:line="240" w:lineRule="auto"/>
        <w:jc w:val="both"/>
        <w:rPr>
          <w:rFonts w:ascii="Times New Roman" w:hAnsi="Times New Roman" w:cs="Times New Roman"/>
          <w:b/>
        </w:rPr>
      </w:pPr>
      <w:r w:rsidRPr="00941457">
        <w:rPr>
          <w:rFonts w:ascii="Times New Roman" w:hAnsi="Times New Roman" w:cs="Times New Roman"/>
          <w:b/>
        </w:rPr>
        <w:t xml:space="preserve">Closing date </w:t>
      </w:r>
    </w:p>
    <w:p w14:paraId="5D0B1E94" w14:textId="677C30FF" w:rsidR="001F08A9" w:rsidRPr="00941457" w:rsidRDefault="001F08A9" w:rsidP="003542EC">
      <w:pPr>
        <w:spacing w:after="240" w:line="240" w:lineRule="auto"/>
        <w:jc w:val="both"/>
        <w:rPr>
          <w:rFonts w:ascii="Times New Roman" w:hAnsi="Times New Roman" w:cs="Times New Roman"/>
        </w:rPr>
      </w:pPr>
      <w:r w:rsidRPr="00941457">
        <w:rPr>
          <w:rFonts w:ascii="Times New Roman" w:hAnsi="Times New Roman" w:cs="Times New Roman"/>
        </w:rPr>
        <w:t xml:space="preserve">The closing date for registration is </w:t>
      </w:r>
      <w:r w:rsidR="00B72210">
        <w:rPr>
          <w:rFonts w:ascii="Times New Roman" w:hAnsi="Times New Roman" w:cs="Times New Roman"/>
          <w:b/>
        </w:rPr>
        <w:t>15/05/2023</w:t>
      </w:r>
      <w:r w:rsidRPr="00941457">
        <w:rPr>
          <w:rFonts w:ascii="Times New Roman" w:hAnsi="Times New Roman" w:cs="Times New Roman"/>
          <w:b/>
        </w:rPr>
        <w:t>, 12.00 noon Brussels time</w:t>
      </w:r>
      <w:r w:rsidRPr="00941457">
        <w:rPr>
          <w:rFonts w:ascii="Times New Roman" w:hAnsi="Times New Roman" w:cs="Times New Roman"/>
        </w:rPr>
        <w:t>, following which registration is no longer possible.</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sidRPr="00174DE3">
          <w:rPr>
            <w:rFonts w:ascii="Times New Roman" w:hAnsi="Times New Roman" w:cs="Times New Roman"/>
          </w:rPr>
          <w:fldChar w:fldCharType="begin"/>
        </w:r>
        <w:r w:rsidRPr="00174DE3">
          <w:rPr>
            <w:rFonts w:ascii="Times New Roman" w:hAnsi="Times New Roman" w:cs="Times New Roman"/>
          </w:rPr>
          <w:instrText xml:space="preserve"> PAGE   \* MERGEFORMAT </w:instrText>
        </w:r>
        <w:r w:rsidRPr="00174DE3">
          <w:rPr>
            <w:rFonts w:ascii="Times New Roman" w:hAnsi="Times New Roman" w:cs="Times New Roman"/>
          </w:rPr>
          <w:fldChar w:fldCharType="separate"/>
        </w:r>
        <w:r w:rsidR="00703296">
          <w:rPr>
            <w:rFonts w:ascii="Times New Roman" w:hAnsi="Times New Roman" w:cs="Times New Roman"/>
            <w:noProof/>
          </w:rPr>
          <w:t>2</w:t>
        </w:r>
        <w:r w:rsidRPr="00174DE3">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rFonts w:ascii="Arial" w:hAnsi="Arial" w:cs="Arial"/>
          <w:sz w:val="16"/>
          <w:szCs w:val="16"/>
          <w:lang w:val="en-US"/>
        </w:rPr>
      </w:pPr>
      <w:r>
        <w:rPr>
          <w:rStyle w:val="FootnoteReference"/>
        </w:rPr>
        <w:footnoteRef/>
      </w:r>
      <w:r>
        <w:t xml:space="preserve"> </w:t>
      </w:r>
      <w:r w:rsidRPr="00526673">
        <w:rPr>
          <w:rFonts w:ascii="Times New Roman" w:hAnsi="Times New Roman" w:cs="Times New Roman"/>
          <w:sz w:val="16"/>
          <w:szCs w:val="16"/>
        </w:rPr>
        <w:t>Council Regulation (EU) 2021/2085 of 19 November 2021 establishing the Joint Undertakings under Horizon Europe and repealing Regulations (EC) No 219/2007, (EU) No 557/2014, (EU) No 558/2014, (EU) No 559/2014, (EU) No 560/2014, (EU) No 561/2014 and (EU) No 642/2014 (OJ L 427, 30.11.2021, p. 17)</w:t>
      </w:r>
    </w:p>
  </w:footnote>
  <w:footnote w:id="2">
    <w:p w14:paraId="7668A20E" w14:textId="23E1328A" w:rsidR="00CE1852" w:rsidRPr="00526673" w:rsidRDefault="00CE1852">
      <w:pPr>
        <w:pStyle w:val="FootnoteText"/>
        <w:rPr>
          <w:rFonts w:ascii="Times New Roman" w:hAnsi="Times New Roman" w:cs="Times New Roman"/>
          <w:sz w:val="16"/>
          <w:szCs w:val="16"/>
        </w:rPr>
      </w:pPr>
      <w:r>
        <w:rPr>
          <w:rStyle w:val="FootnoteReference"/>
        </w:rPr>
        <w:footnoteRef/>
      </w:r>
      <w:r>
        <w:t xml:space="preserve"> </w:t>
      </w:r>
      <w:r w:rsidRPr="00526673">
        <w:rPr>
          <w:rFonts w:ascii="Times New Roman" w:hAnsi="Times New Roman" w:cs="Times New Roman"/>
          <w:sz w:val="16"/>
          <w:szCs w:val="16"/>
        </w:rPr>
        <w:t>Council Regulation (EU) No 642/2014 of 16 June 2014 establishing the Shift2Rail Joint Undertaking (OJ L 177, 17.6.2014, p. 9).</w:t>
      </w:r>
    </w:p>
  </w:footnote>
  <w:footnote w:id="3">
    <w:p w14:paraId="617D2DD6" w14:textId="77777777" w:rsidR="00776E22" w:rsidRPr="004B637B" w:rsidRDefault="00776E22" w:rsidP="00776E22">
      <w:pPr>
        <w:pStyle w:val="FootnoteText"/>
        <w:ind w:left="284" w:hanging="284"/>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Pr="004B637B">
        <w:rPr>
          <w:rFonts w:ascii="Times New Roman" w:hAnsi="Times New Roman" w:cs="Times New Roman"/>
          <w:sz w:val="16"/>
          <w:szCs w:val="16"/>
        </w:rPr>
        <w:tab/>
        <w:t>Professional experience is only taken into consideration if it represents an actual work relationship defined as real, genuine work, on a paid basis and as employee (any type of contract) or provider of a service. Professional activities pursued part-time shall be calculated pro rata, on the basis of the certified percentage of full-time hours worked. Maternity leave / parental leave / leave for adoption is taken into consideration if it is in the framework of a work contract.  PhDs are assimilated to professional experience, even when unpaid, but for a duration of three years maximum, provided that the PhD has been successfully completed. A given period may be counted only once.</w:t>
      </w:r>
    </w:p>
  </w:footnote>
  <w:footnote w:id="4">
    <w:p w14:paraId="1A544615" w14:textId="07711914" w:rsidR="003542EC" w:rsidRPr="004B637B" w:rsidRDefault="003542EC" w:rsidP="00335932">
      <w:pPr>
        <w:pStyle w:val="FootnoteText"/>
        <w:ind w:left="284" w:hanging="284"/>
        <w:jc w:val="both"/>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00335932" w:rsidRPr="004B637B">
        <w:rPr>
          <w:rFonts w:ascii="Times New Roman" w:hAnsi="Times New Roman" w:cs="Times New Roman"/>
          <w:sz w:val="16"/>
          <w:szCs w:val="16"/>
        </w:rPr>
        <w:tab/>
      </w:r>
      <w:r w:rsidR="00556A58" w:rsidRPr="004B637B">
        <w:rPr>
          <w:rFonts w:ascii="Times New Roman" w:hAnsi="Times New Roman" w:cs="Times New Roman"/>
          <w:sz w:val="16"/>
          <w:szCs w:val="16"/>
        </w:rPr>
        <w:t>In their curriculum vitae, candidates should clearly indicate for all years during which management ex</w:t>
      </w:r>
      <w:r w:rsidR="00174DE3">
        <w:rPr>
          <w:rFonts w:ascii="Times New Roman" w:hAnsi="Times New Roman" w:cs="Times New Roman"/>
          <w:sz w:val="16"/>
          <w:szCs w:val="16"/>
        </w:rPr>
        <w:t>perience has been acquired: (1) </w:t>
      </w:r>
      <w:r w:rsidR="00556A58" w:rsidRPr="004B637B">
        <w:rPr>
          <w:rFonts w:ascii="Times New Roman" w:hAnsi="Times New Roman" w:cs="Times New Roman"/>
          <w:sz w:val="16"/>
          <w:szCs w:val="16"/>
        </w:rPr>
        <w:t>title and role of</w:t>
      </w:r>
      <w:r w:rsidR="00174DE3">
        <w:rPr>
          <w:rFonts w:ascii="Times New Roman" w:hAnsi="Times New Roman" w:cs="Times New Roman"/>
          <w:sz w:val="16"/>
          <w:szCs w:val="16"/>
        </w:rPr>
        <w:t xml:space="preserve"> management positions held; (2) </w:t>
      </w:r>
      <w:r w:rsidR="00556A58" w:rsidRPr="004B637B">
        <w:rPr>
          <w:rFonts w:ascii="Times New Roman" w:hAnsi="Times New Roman" w:cs="Times New Roman"/>
          <w:sz w:val="16"/>
          <w:szCs w:val="16"/>
        </w:rPr>
        <w:t>numbers of staff overseen in these positions; (3)</w:t>
      </w:r>
      <w:r w:rsidR="00174DE3">
        <w:rPr>
          <w:rFonts w:ascii="Times New Roman" w:hAnsi="Times New Roman" w:cs="Times New Roman"/>
          <w:sz w:val="16"/>
          <w:szCs w:val="16"/>
        </w:rPr>
        <w:t> </w:t>
      </w:r>
      <w:r w:rsidR="00556A58" w:rsidRPr="004B637B">
        <w:rPr>
          <w:rFonts w:ascii="Times New Roman" w:hAnsi="Times New Roman" w:cs="Times New Roman"/>
          <w:sz w:val="16"/>
          <w:szCs w:val="16"/>
        </w:rPr>
        <w:t>t</w:t>
      </w:r>
      <w:r w:rsidR="00174DE3">
        <w:rPr>
          <w:rFonts w:ascii="Times New Roman" w:hAnsi="Times New Roman" w:cs="Times New Roman"/>
          <w:sz w:val="16"/>
          <w:szCs w:val="16"/>
        </w:rPr>
        <w:t>he size of budgets managed; (4) </w:t>
      </w:r>
      <w:r w:rsidR="00556A58" w:rsidRPr="004B637B">
        <w:rPr>
          <w:rFonts w:ascii="Times New Roman" w:hAnsi="Times New Roman" w:cs="Times New Roman"/>
          <w:sz w:val="16"/>
          <w:szCs w:val="16"/>
        </w:rPr>
        <w:t xml:space="preserve">numbers of hierarchical </w:t>
      </w:r>
      <w:r w:rsidR="00174DE3">
        <w:rPr>
          <w:rFonts w:ascii="Times New Roman" w:hAnsi="Times New Roman" w:cs="Times New Roman"/>
          <w:sz w:val="16"/>
          <w:szCs w:val="16"/>
        </w:rPr>
        <w:t>layers above and below; and (5) </w:t>
      </w:r>
      <w:r w:rsidR="00556A58" w:rsidRPr="004B637B">
        <w:rPr>
          <w:rFonts w:ascii="Times New Roman" w:hAnsi="Times New Roman" w:cs="Times New Roman"/>
          <w:sz w:val="16"/>
          <w:szCs w:val="16"/>
        </w:rPr>
        <w:t>number of peers</w:t>
      </w:r>
      <w:r w:rsidRPr="004B637B">
        <w:rPr>
          <w:rFonts w:ascii="Times New Roman" w:hAnsi="Times New Roman" w:cs="Times New Roman"/>
          <w:sz w:val="16"/>
          <w:szCs w:val="16"/>
        </w:rPr>
        <w:t>.</w:t>
      </w:r>
    </w:p>
  </w:footnote>
  <w:footnote w:id="5">
    <w:p w14:paraId="2E115737" w14:textId="32BD7AB8" w:rsidR="003542EC" w:rsidRPr="004B637B" w:rsidRDefault="003542EC" w:rsidP="00335932">
      <w:pPr>
        <w:pStyle w:val="FootnoteText"/>
        <w:ind w:left="284" w:hanging="284"/>
        <w:jc w:val="both"/>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00335932" w:rsidRPr="004B637B">
        <w:rPr>
          <w:rFonts w:ascii="Times New Roman" w:hAnsi="Times New Roman" w:cs="Times New Roman"/>
          <w:sz w:val="16"/>
          <w:szCs w:val="16"/>
        </w:rPr>
        <w:tab/>
      </w:r>
      <w:hyperlink r:id="rId1" w:history="1">
        <w:r w:rsidR="00054B68" w:rsidRPr="004B637B">
          <w:rPr>
            <w:rStyle w:val="Hyperlink"/>
            <w:rFonts w:ascii="Times New Roman" w:hAnsi="Times New Roman" w:cs="Times New Roman"/>
            <w:sz w:val="16"/>
            <w:szCs w:val="16"/>
          </w:rPr>
          <w:t>https://eur-lex.europa.eu/legal-content/EN/TXT/?uri=CELEX%3A01958R0001-20130701</w:t>
        </w:r>
      </w:hyperlink>
      <w:r w:rsidR="00054B68" w:rsidRPr="004B637B">
        <w:rPr>
          <w:rFonts w:ascii="Times New Roman" w:hAnsi="Times New Roman" w:cs="Times New Roman"/>
          <w:sz w:val="16"/>
          <w:szCs w:val="16"/>
        </w:rPr>
        <w:t xml:space="preserve"> </w:t>
      </w:r>
    </w:p>
  </w:footnote>
  <w:footnote w:id="6">
    <w:p w14:paraId="6A4BACAC" w14:textId="42F3029B" w:rsidR="003542EC" w:rsidRPr="004B637B" w:rsidRDefault="003542EC" w:rsidP="00335932">
      <w:pPr>
        <w:pStyle w:val="FootnoteText"/>
        <w:ind w:left="284" w:hanging="284"/>
        <w:jc w:val="both"/>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00335932" w:rsidRPr="004B637B">
        <w:rPr>
          <w:rFonts w:ascii="Times New Roman" w:hAnsi="Times New Roman" w:cs="Times New Roman"/>
          <w:sz w:val="16"/>
          <w:szCs w:val="16"/>
        </w:rPr>
        <w:tab/>
      </w:r>
      <w:hyperlink r:id="rId2" w:history="1">
        <w:r w:rsidR="004B637B" w:rsidRPr="00A15A37">
          <w:rPr>
            <w:rStyle w:val="Hyperlink"/>
            <w:rFonts w:ascii="Times New Roman" w:hAnsi="Times New Roman" w:cs="Times New Roman"/>
            <w:sz w:val="16"/>
            <w:szCs w:val="16"/>
          </w:rPr>
          <w:t>https://eur-lex.europa.eu/legal-content/EN/TXT/?uri=CELEX%3A01962R0031-20140701</w:t>
        </w:r>
      </w:hyperlink>
      <w:r w:rsidR="004B637B">
        <w:rPr>
          <w:rStyle w:val="Hyperlink"/>
          <w:rFonts w:ascii="Times New Roman" w:hAnsi="Times New Roman" w:cs="Times New Roman"/>
          <w:sz w:val="16"/>
          <w:szCs w:val="16"/>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00E018DF" w:rsidRPr="004B637B">
        <w:rPr>
          <w:rStyle w:val="Hyperlink"/>
          <w:rFonts w:ascii="Times New Roman" w:hAnsi="Times New Roman" w:cs="Times New Roman"/>
          <w:sz w:val="16"/>
          <w:szCs w:val="16"/>
          <w:u w:val="none"/>
        </w:rPr>
        <w:t xml:space="preserve"> </w:t>
      </w:r>
      <w:r w:rsidR="00335932" w:rsidRPr="004B637B">
        <w:rPr>
          <w:rStyle w:val="Hyperlink"/>
          <w:rFonts w:ascii="Times New Roman" w:hAnsi="Times New Roman" w:cs="Times New Roman"/>
          <w:sz w:val="16"/>
          <w:szCs w:val="16"/>
          <w:u w:val="none"/>
        </w:rPr>
        <w:tab/>
      </w:r>
      <w:hyperlink r:id="rId3" w:history="1">
        <w:r w:rsidR="00CC467A" w:rsidRPr="00AB5918">
          <w:rPr>
            <w:rStyle w:val="Hyperlink"/>
            <w:rFonts w:ascii="Times New Roman" w:hAnsi="Times New Roman" w:cs="Times New Roman"/>
            <w:sz w:val="16"/>
            <w:szCs w:val="16"/>
          </w:rPr>
          <w:t>https://commission.europa.eu/jobs-european-commission/job-opportunities/managers-european-commission_en</w:t>
        </w:r>
      </w:hyperlink>
      <w:r w:rsidR="00CC467A">
        <w:rPr>
          <w:rFonts w:ascii="Times New Roman" w:hAnsi="Times New Roman" w:cs="Times New Roman"/>
          <w:sz w:val="16"/>
          <w:szCs w:val="16"/>
        </w:rPr>
        <w:t xml:space="preserve"> </w:t>
      </w:r>
      <w:r w:rsidR="009A5CCB" w:rsidRPr="002D15B0">
        <w:rPr>
          <w:rFonts w:ascii="Times New Roman" w:hAnsi="Times New Roman" w:cs="Times New Roman"/>
          <w:sz w:val="16"/>
          <w:szCs w:val="16"/>
        </w:rPr>
        <w:t xml:space="preserve"> </w:t>
      </w:r>
      <w:r w:rsidR="00054B68" w:rsidRPr="009A5CCB">
        <w:rPr>
          <w:rFonts w:ascii="Times New Roman" w:hAnsi="Times New Roman" w:cs="Times New Roman"/>
          <w:sz w:val="16"/>
          <w:szCs w:val="16"/>
        </w:rPr>
        <w:t>(only exists in English)</w:t>
      </w:r>
      <w:r w:rsidR="00CC467A">
        <w:rPr>
          <w:rFonts w:ascii="Times New Roman" w:hAnsi="Times New Roman" w:cs="Times New Roman"/>
          <w:sz w:val="16"/>
          <w:szCs w:val="16"/>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sidRPr="006E54F4">
        <w:rPr>
          <w:rStyle w:val="FootnoteReference"/>
          <w:rFonts w:ascii="Times New Roman" w:hAnsi="Times New Roman" w:cs="Times New Roman"/>
        </w:rPr>
        <w:footnoteRef/>
      </w:r>
      <w:r w:rsidRPr="006E54F4">
        <w:rPr>
          <w:rFonts w:ascii="Times New Roman" w:hAnsi="Times New Roman" w:cs="Times New Roman"/>
        </w:rPr>
        <w:t xml:space="preserve"> </w:t>
      </w:r>
      <w:r w:rsidRPr="006E54F4">
        <w:rPr>
          <w:rFonts w:ascii="Times New Roman" w:hAnsi="Times New Roman" w:cs="Times New Roman"/>
        </w:rPr>
        <w:tab/>
      </w:r>
      <w:r w:rsidRPr="006E54F4">
        <w:rPr>
          <w:rFonts w:ascii="Times New Roman" w:hAnsi="Times New Roman" w:cs="Times New Roman"/>
          <w:sz w:val="16"/>
          <w:szCs w:val="16"/>
        </w:rPr>
        <w:t xml:space="preserve">Members other than the Union means ‘any participating state, private member or international organisation that is a member of a </w:t>
      </w:r>
      <w:r w:rsidR="00DC4B6F">
        <w:rPr>
          <w:rFonts w:ascii="Times New Roman" w:hAnsi="Times New Roman" w:cs="Times New Roman"/>
          <w:sz w:val="16"/>
          <w:szCs w:val="16"/>
        </w:rPr>
        <w:t>J</w:t>
      </w:r>
      <w:r w:rsidRPr="006E54F4">
        <w:rPr>
          <w:rFonts w:ascii="Times New Roman" w:hAnsi="Times New Roman" w:cs="Times New Roman"/>
          <w:sz w:val="16"/>
          <w:szCs w:val="16"/>
        </w:rPr>
        <w:t xml:space="preserve">oint </w:t>
      </w:r>
      <w:r w:rsidR="00DC4B6F">
        <w:rPr>
          <w:rFonts w:ascii="Times New Roman" w:hAnsi="Times New Roman" w:cs="Times New Roman"/>
          <w:sz w:val="16"/>
          <w:szCs w:val="16"/>
        </w:rPr>
        <w:t>U</w:t>
      </w:r>
      <w:r w:rsidRPr="006E54F4">
        <w:rPr>
          <w:rFonts w:ascii="Times New Roman" w:hAnsi="Times New Roman" w:cs="Times New Roman"/>
          <w:sz w:val="16"/>
          <w:szCs w:val="16"/>
        </w:rPr>
        <w:t>ndertaking’</w:t>
      </w:r>
    </w:p>
  </w:footnote>
  <w:footnote w:id="9">
    <w:p w14:paraId="1291EF11" w14:textId="77777777" w:rsidR="00941457" w:rsidRPr="002F1B21" w:rsidRDefault="00941457" w:rsidP="00941457">
      <w:pPr>
        <w:pStyle w:val="FootnoteText"/>
        <w:ind w:left="284" w:hanging="284"/>
        <w:rPr>
          <w:rFonts w:ascii="Arial" w:hAnsi="Arial" w:cs="Arial"/>
          <w:sz w:val="16"/>
          <w:szCs w:val="16"/>
        </w:rPr>
      </w:pPr>
      <w:r w:rsidRPr="002F1B21">
        <w:rPr>
          <w:rStyle w:val="FootnoteReference"/>
          <w:rFonts w:ascii="Times New Roman" w:hAnsi="Times New Roman" w:cs="Times New Roman"/>
          <w:sz w:val="16"/>
          <w:szCs w:val="16"/>
        </w:rPr>
        <w:footnoteRef/>
      </w:r>
      <w:r w:rsidRPr="002F1B21">
        <w:rPr>
          <w:rFonts w:ascii="Times New Roman" w:hAnsi="Times New Roman" w:cs="Times New Roman"/>
          <w:sz w:val="16"/>
          <w:szCs w:val="16"/>
        </w:rPr>
        <w:t xml:space="preserve"> </w:t>
      </w:r>
      <w:r w:rsidRPr="002F1B21">
        <w:rPr>
          <w:rFonts w:ascii="Times New Roman" w:hAnsi="Times New Roman" w:cs="Times New Roman"/>
          <w:sz w:val="16"/>
          <w:szCs w:val="16"/>
        </w:rPr>
        <w:tab/>
      </w:r>
      <w:r w:rsidRPr="006E54F4">
        <w:rPr>
          <w:rFonts w:ascii="Times New Roman" w:hAnsi="Times New Roman" w:cs="Times New Roman"/>
          <w:sz w:val="16"/>
          <w:szCs w:val="16"/>
        </w:rPr>
        <w:t>https://eur-lex.europa.eu/legal-content/EN/TXT/?uri=CELEX%3A01962R0031-20140701</w:t>
      </w:r>
    </w:p>
  </w:footnote>
  <w:footnote w:id="10">
    <w:p w14:paraId="30F5E6E1" w14:textId="77777777" w:rsidR="00CB0E68" w:rsidRPr="004B637B" w:rsidRDefault="00CB0E68" w:rsidP="00CB0E68">
      <w:pPr>
        <w:pStyle w:val="FootnoteText"/>
        <w:ind w:left="284" w:hanging="284"/>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Pr="004B637B">
        <w:rPr>
          <w:rFonts w:ascii="Times New Roman" w:hAnsi="Times New Roman" w:cs="Times New Roman"/>
          <w:sz w:val="16"/>
          <w:szCs w:val="16"/>
        </w:rPr>
        <w:tab/>
      </w:r>
      <w:r w:rsidRPr="00B436BA">
        <w:rPr>
          <w:rFonts w:ascii="Times New Roman" w:hAnsi="Times New Roman" w:cs="Times New Roman"/>
          <w:sz w:val="16"/>
          <w:szCs w:val="16"/>
        </w:rPr>
        <w:t>Regulation (EU) 2018/1725 of the European Parliament and of the Council of 23 October 2018 on the protection of natural</w:t>
      </w:r>
      <w:r>
        <w:rPr>
          <w:rFonts w:ascii="Times New Roman" w:hAnsi="Times New Roman" w:cs="Times New Roman"/>
          <w:sz w:val="16"/>
          <w:szCs w:val="16"/>
        </w:rPr>
        <w:t xml:space="preserve"> </w:t>
      </w:r>
      <w:r w:rsidRPr="00B436BA">
        <w:rPr>
          <w:rFonts w:ascii="Times New Roman" w:hAnsi="Times New Roman" w:cs="Times New Roman"/>
          <w:sz w:val="16"/>
          <w:szCs w:val="16"/>
        </w:rPr>
        <w:t>persons with regard to the processing of personal data by the Union institutions, bodies, offices and agencies and on the free</w:t>
      </w:r>
      <w:r>
        <w:rPr>
          <w:rFonts w:ascii="Times New Roman" w:hAnsi="Times New Roman" w:cs="Times New Roman"/>
          <w:sz w:val="16"/>
          <w:szCs w:val="16"/>
        </w:rPr>
        <w:t xml:space="preserve"> </w:t>
      </w:r>
      <w:r w:rsidRPr="00B436BA">
        <w:rPr>
          <w:rFonts w:ascii="Times New Roman" w:hAnsi="Times New Roman" w:cs="Times New Roman"/>
          <w:sz w:val="16"/>
          <w:szCs w:val="16"/>
        </w:rPr>
        <w:t>movement of such data, and repealing Regulation (EC) No 45/2001 and Decision No 1247/2002/EC (OJ L 295, 21.11.2018, p. 39).</w:t>
      </w:r>
    </w:p>
  </w:footnote>
  <w:footnote w:id="11">
    <w:p w14:paraId="7EAF5BFC" w14:textId="2143A1B8" w:rsidR="00176C45" w:rsidRPr="004B637B" w:rsidRDefault="00176C45" w:rsidP="004B637B">
      <w:pPr>
        <w:pStyle w:val="FootnoteText"/>
        <w:ind w:left="284" w:hanging="284"/>
        <w:rPr>
          <w:rFonts w:ascii="Times New Roman" w:hAnsi="Times New Roman" w:cs="Times New Roman"/>
          <w:sz w:val="16"/>
          <w:szCs w:val="16"/>
          <w:lang w:val="en-US"/>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004B637B" w:rsidRPr="004B637B">
        <w:rPr>
          <w:rFonts w:ascii="Times New Roman" w:hAnsi="Times New Roman" w:cs="Times New Roman"/>
          <w:sz w:val="16"/>
          <w:szCs w:val="16"/>
        </w:rPr>
        <w:tab/>
      </w:r>
      <w:r w:rsidRPr="004B637B">
        <w:rPr>
          <w:rFonts w:ascii="Times New Roman" w:hAnsi="Times New Roman" w:cs="Times New Roman"/>
          <w:sz w:val="16"/>
          <w:szCs w:val="16"/>
        </w:rPr>
        <w:t xml:space="preserve">You can find information on how to create your Europass CV online at: </w:t>
      </w:r>
      <w:hyperlink r:id="rId4" w:history="1">
        <w:r w:rsidR="009A5CCB" w:rsidRPr="009A5CCB">
          <w:rPr>
            <w:rStyle w:val="Hyperlink"/>
            <w:rFonts w:ascii="Times New Roman" w:hAnsi="Times New Roman" w:cs="Times New Roman"/>
            <w:sz w:val="16"/>
            <w:szCs w:val="16"/>
          </w:rPr>
          <w:t>https://europa.eu/europass/en/create-europass-cv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EN/TXT/?uri=CELEX%3A01962R0031-20140701" TargetMode="External"/><Relationship Id="rId1" Type="http://schemas.openxmlformats.org/officeDocument/2006/relationships/hyperlink" Target="https://eur-lex.europa.eu/legal-content/EN/TXT/?uri=CELEX%3A01958R0001-20130701" TargetMode="External"/><Relationship Id="rId4" Type="http://schemas.openxmlformats.org/officeDocument/2006/relationships/hyperlink" Target="https://europa.eu/europass/en/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