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369" w:right="1705" w:firstLine="0"/>
        <w:jc w:val="center"/>
        <w:rPr>
          <w:b/>
          <w:sz w:val="24"/>
        </w:rPr>
      </w:pPr>
      <w:r>
        <w:rPr>
          <w:b/>
          <w:sz w:val="24"/>
        </w:rPr>
        <w:t>AVIS</w:t>
      </w:r>
      <w:r>
        <w:rPr>
          <w:b/>
          <w:spacing w:val="-2"/>
          <w:sz w:val="24"/>
        </w:rPr>
        <w:t> </w:t>
      </w:r>
      <w:r>
        <w:rPr>
          <w:b/>
          <w:sz w:val="24"/>
        </w:rPr>
        <w:t>DE</w:t>
      </w:r>
      <w:r>
        <w:rPr>
          <w:b/>
          <w:spacing w:val="-2"/>
          <w:sz w:val="24"/>
        </w:rPr>
        <w:t> VACANCE</w:t>
      </w:r>
    </w:p>
    <w:p>
      <w:pPr>
        <w:pStyle w:val="BodyText"/>
        <w:spacing w:before="11"/>
        <w:rPr>
          <w:b/>
          <w:sz w:val="23"/>
        </w:rPr>
      </w:pPr>
    </w:p>
    <w:p>
      <w:pPr>
        <w:spacing w:before="0"/>
        <w:ind w:left="1369" w:right="1706" w:firstLine="0"/>
        <w:jc w:val="center"/>
        <w:rPr>
          <w:b/>
          <w:sz w:val="24"/>
        </w:rPr>
      </w:pPr>
      <w:r>
        <w:rPr>
          <w:b/>
          <w:sz w:val="24"/>
        </w:rPr>
        <w:t>EXPERT</w:t>
      </w:r>
      <w:r>
        <w:rPr>
          <w:b/>
          <w:spacing w:val="-5"/>
          <w:sz w:val="24"/>
        </w:rPr>
        <w:t> </w:t>
      </w:r>
      <w:r>
        <w:rPr>
          <w:b/>
          <w:sz w:val="24"/>
        </w:rPr>
        <w:t>NATIONAL</w:t>
      </w:r>
      <w:r>
        <w:rPr>
          <w:b/>
          <w:spacing w:val="-3"/>
          <w:sz w:val="24"/>
        </w:rPr>
        <w:t> </w:t>
      </w:r>
      <w:r>
        <w:rPr>
          <w:b/>
          <w:sz w:val="24"/>
        </w:rPr>
        <w:t>DETACHE</w:t>
      </w:r>
      <w:r>
        <w:rPr>
          <w:b/>
          <w:spacing w:val="-3"/>
          <w:sz w:val="24"/>
        </w:rPr>
        <w:t> </w:t>
      </w:r>
      <w:r>
        <w:rPr>
          <w:b/>
          <w:sz w:val="24"/>
        </w:rPr>
        <w:t>A</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Intitulé</w:t>
            </w:r>
            <w:r>
              <w:rPr>
                <w:b/>
                <w:spacing w:val="-3"/>
                <w:sz w:val="24"/>
              </w:rPr>
              <w:t> </w:t>
            </w:r>
            <w:r>
              <w:rPr>
                <w:b/>
                <w:sz w:val="24"/>
              </w:rPr>
              <w:t>du</w:t>
            </w:r>
            <w:r>
              <w:rPr>
                <w:b/>
                <w:spacing w:val="-2"/>
                <w:sz w:val="24"/>
              </w:rPr>
              <w:t> poste:</w:t>
            </w:r>
          </w:p>
          <w:p>
            <w:pPr>
              <w:pStyle w:val="TableParagraph"/>
              <w:spacing w:line="275" w:lineRule="exact"/>
              <w:rPr>
                <w:sz w:val="24"/>
              </w:rPr>
            </w:pPr>
            <w:r>
              <w:rPr>
                <w:spacing w:val="-2"/>
                <w:sz w:val="24"/>
              </w:rPr>
              <w:t>(DG-DIR-UNITE)</w:t>
            </w:r>
          </w:p>
        </w:tc>
        <w:tc>
          <w:tcPr>
            <w:tcW w:w="5597" w:type="dxa"/>
          </w:tcPr>
          <w:p>
            <w:pPr>
              <w:pStyle w:val="TableParagraph"/>
              <w:spacing w:before="165"/>
              <w:rPr>
                <w:sz w:val="24"/>
              </w:rPr>
            </w:pPr>
            <w:r>
              <w:rPr>
                <w:spacing w:val="-2"/>
                <w:sz w:val="24"/>
              </w:rPr>
              <w:t>MOVE-D-</w:t>
            </w:r>
            <w:r>
              <w:rPr>
                <w:spacing w:val="-10"/>
                <w:sz w:val="24"/>
              </w:rPr>
              <w:t>1</w:t>
            </w:r>
          </w:p>
        </w:tc>
      </w:tr>
      <w:tr>
        <w:trPr>
          <w:trHeight w:val="1977" w:hRule="atLeast"/>
        </w:trPr>
        <w:tc>
          <w:tcPr>
            <w:tcW w:w="4360" w:type="dxa"/>
            <w:vMerge w:val="restart"/>
          </w:tcPr>
          <w:p>
            <w:pPr>
              <w:pStyle w:val="TableParagraph"/>
              <w:spacing w:line="252" w:lineRule="exact" w:before="1"/>
              <w:rPr>
                <w:b/>
                <w:sz w:val="22"/>
              </w:rPr>
            </w:pPr>
            <w:r>
              <w:rPr>
                <w:b/>
                <w:sz w:val="22"/>
              </w:rPr>
              <w:t>Chef</w:t>
            </w:r>
            <w:r>
              <w:rPr>
                <w:b/>
                <w:spacing w:val="-7"/>
                <w:sz w:val="22"/>
              </w:rPr>
              <w:t> </w:t>
            </w:r>
            <w:r>
              <w:rPr>
                <w:b/>
                <w:sz w:val="22"/>
              </w:rPr>
              <w:t>d’unité</w:t>
            </w:r>
            <w:r>
              <w:rPr>
                <w:b/>
                <w:spacing w:val="-6"/>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3" w:lineRule="exact"/>
              <w:rPr>
                <w:b/>
                <w:sz w:val="22"/>
              </w:rPr>
            </w:pPr>
            <w:r>
              <w:rPr>
                <w:b/>
                <w:sz w:val="22"/>
              </w:rPr>
              <w:t>Lieu</w:t>
            </w:r>
            <w:r>
              <w:rPr>
                <w:b/>
                <w:spacing w:val="-10"/>
                <w:sz w:val="22"/>
              </w:rPr>
              <w:t> </w:t>
            </w:r>
            <w:r>
              <w:rPr>
                <w:b/>
                <w:sz w:val="22"/>
              </w:rPr>
              <w:t>d’affectation</w:t>
            </w:r>
            <w:r>
              <w:rPr>
                <w:b/>
                <w:spacing w:val="-10"/>
                <w:sz w:val="22"/>
              </w:rPr>
              <w:t> :</w:t>
            </w:r>
          </w:p>
        </w:tc>
        <w:tc>
          <w:tcPr>
            <w:tcW w:w="5597" w:type="dxa"/>
          </w:tcPr>
          <w:p>
            <w:pPr>
              <w:pStyle w:val="TableParagraph"/>
              <w:ind w:right="1116"/>
              <w:rPr>
                <w:sz w:val="24"/>
              </w:rPr>
            </w:pPr>
            <w:r>
              <w:rPr>
                <w:sz w:val="24"/>
              </w:rPr>
              <w:t>Annika Kroon </w:t>
            </w:r>
            <w:hyperlink r:id="rId7">
              <w:r>
                <w:rPr>
                  <w:color w:val="0000FF"/>
                  <w:spacing w:val="-2"/>
                  <w:sz w:val="24"/>
                  <w:u w:val="single" w:color="0000FF"/>
                </w:rPr>
                <w:t>Annika.KROON@ec.europa.eu</w:t>
              </w:r>
            </w:hyperlink>
          </w:p>
          <w:p>
            <w:pPr>
              <w:pStyle w:val="TableParagraph"/>
              <w:rPr>
                <w:sz w:val="24"/>
              </w:rPr>
            </w:pPr>
            <w:r>
              <w:rPr>
                <w:sz w:val="24"/>
              </w:rPr>
              <w:t>+32 229-</w:t>
            </w:r>
            <w:r>
              <w:rPr>
                <w:spacing w:val="-2"/>
                <w:sz w:val="24"/>
              </w:rPr>
              <w:t>64493</w:t>
            </w:r>
          </w:p>
          <w:p>
            <w:pPr>
              <w:pStyle w:val="TableParagraph"/>
              <w:rPr>
                <w:sz w:val="24"/>
              </w:rPr>
            </w:pPr>
            <w:r>
              <w:rPr>
                <w:sz w:val="24"/>
              </w:rPr>
              <w:t>1</w:t>
            </w:r>
          </w:p>
          <w:p>
            <w:pPr>
              <w:pStyle w:val="TableParagraph"/>
              <w:rPr>
                <w:b/>
                <w:sz w:val="22"/>
              </w:rPr>
            </w:pPr>
            <w:r>
              <w:rPr>
                <w:sz w:val="24"/>
              </w:rPr>
              <w:t>4éme</w:t>
            </w:r>
            <w:r>
              <w:rPr>
                <w:spacing w:val="-11"/>
                <w:sz w:val="24"/>
              </w:rPr>
              <w:t> </w:t>
            </w:r>
            <w:r>
              <w:rPr>
                <w:sz w:val="22"/>
              </w:rPr>
              <w:t>trimestre</w:t>
            </w:r>
            <w:r>
              <w:rPr>
                <w:spacing w:val="-6"/>
                <w:sz w:val="22"/>
              </w:rPr>
              <w:t> </w:t>
            </w:r>
            <w:r>
              <w:rPr>
                <w:sz w:val="22"/>
              </w:rPr>
              <w:t>2019</w:t>
            </w:r>
            <w:r>
              <w:rPr>
                <w:spacing w:val="-6"/>
                <w:sz w:val="22"/>
              </w:rPr>
              <w:t> </w:t>
            </w:r>
            <w:r>
              <w:rPr>
                <w:b/>
                <w:spacing w:val="-10"/>
                <w:sz w:val="22"/>
                <w:vertAlign w:val="superscript"/>
              </w:rPr>
              <w:t>1</w:t>
            </w:r>
          </w:p>
          <w:p>
            <w:pPr>
              <w:pStyle w:val="TableParagraph"/>
              <w:spacing w:line="252" w:lineRule="exact"/>
              <w:rPr>
                <w:b/>
                <w:sz w:val="22"/>
              </w:rPr>
            </w:pPr>
            <w:r>
              <w:rPr>
                <w:b/>
                <w:sz w:val="22"/>
              </w:rPr>
              <w:t>2</w:t>
            </w:r>
            <w:r>
              <w:rPr>
                <w:b/>
                <w:spacing w:val="-2"/>
                <w:sz w:val="22"/>
              </w:rPr>
              <w:t> an(s</w:t>
            </w:r>
            <w:r>
              <w:rPr>
                <w:b/>
                <w:spacing w:val="-2"/>
                <w:sz w:val="22"/>
                <w:vertAlign w:val="superscript"/>
              </w:rPr>
              <w:t>)1</w:t>
            </w:r>
          </w:p>
          <w:p>
            <w:pPr>
              <w:pStyle w:val="TableParagraph"/>
              <w:spacing w:line="252" w:lineRule="exact"/>
              <w:rPr>
                <w:b/>
                <w:sz w:val="22"/>
              </w:rPr>
            </w:pPr>
            <w:r>
              <w:rPr>
                <w:rFonts w:ascii="Wingdings" w:hAnsi="Wingdings"/>
                <w:sz w:val="20"/>
              </w:rPr>
              <w:t></w:t>
            </w:r>
            <w:r>
              <w:rPr>
                <w:spacing w:val="46"/>
                <w:sz w:val="20"/>
              </w:rPr>
              <w:t> </w:t>
            </w:r>
            <w:r>
              <w:rPr>
                <w:b/>
                <w:sz w:val="22"/>
              </w:rPr>
              <w:t>Bruxelles</w:t>
            </w:r>
            <w:r>
              <w:rPr>
                <w:b/>
                <w:spacing w:val="45"/>
                <w:sz w:val="22"/>
              </w:rPr>
              <w:t> </w:t>
            </w:r>
            <w:r>
              <w:rPr>
                <w:rFonts w:ascii="Wingdings 2" w:hAnsi="Wingdings 2"/>
                <w:sz w:val="22"/>
              </w:rPr>
              <w:t></w:t>
            </w:r>
            <w:r>
              <w:rPr>
                <w:spacing w:val="-5"/>
                <w:sz w:val="22"/>
              </w:rPr>
              <w:t> </w:t>
            </w:r>
            <w:r>
              <w:rPr>
                <w:b/>
                <w:sz w:val="22"/>
              </w:rPr>
              <w:t>Luxembourg</w:t>
            </w:r>
            <w:r>
              <w:rPr>
                <w:b/>
                <w:spacing w:val="46"/>
                <w:sz w:val="22"/>
              </w:rPr>
              <w:t> </w:t>
            </w:r>
            <w:r>
              <w:rPr>
                <w:rFonts w:ascii="Wingdings 2" w:hAnsi="Wingdings 2"/>
                <w:sz w:val="22"/>
              </w:rPr>
              <w:t></w:t>
            </w:r>
            <w:r>
              <w:rPr>
                <w:spacing w:val="-5"/>
                <w:sz w:val="22"/>
              </w:rPr>
              <w:t> </w:t>
            </w:r>
            <w:r>
              <w:rPr>
                <w:sz w:val="22"/>
              </w:rPr>
              <w:t>A</w:t>
            </w:r>
            <w:r>
              <w:rPr>
                <w:b/>
                <w:sz w:val="22"/>
              </w:rPr>
              <w:t>utre:</w:t>
            </w:r>
            <w:r>
              <w:rPr>
                <w:b/>
                <w:spacing w:val="-5"/>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540" w:val="left" w:leader="none"/>
                <w:tab w:pos="2966" w:val="left" w:leader="none"/>
                <w:tab w:pos="3438" w:val="left" w:leader="none"/>
              </w:tabs>
              <w:spacing w:before="146"/>
              <w:rPr>
                <w:b/>
                <w:sz w:val="22"/>
              </w:rPr>
            </w:pPr>
            <w:r>
              <w:rPr>
                <w:rFonts w:ascii="Wingdings" w:hAnsi="Wingdings"/>
                <w:spacing w:val="-10"/>
                <w:sz w:val="20"/>
              </w:rPr>
              <w:t></w:t>
            </w:r>
            <w:r>
              <w:rPr>
                <w:sz w:val="20"/>
              </w:rPr>
              <w:tab/>
            </w:r>
            <w:r>
              <w:rPr>
                <w:b/>
                <w:sz w:val="22"/>
              </w:rPr>
              <w:t>Avec</w:t>
            </w:r>
            <w:r>
              <w:rPr>
                <w:b/>
                <w:spacing w:val="-8"/>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70"/>
              <w:rPr>
                <w:b/>
                <w:sz w:val="22"/>
              </w:rPr>
            </w:pPr>
            <w:r>
              <w:rPr>
                <w:b/>
                <w:sz w:val="22"/>
              </w:rPr>
              <w:t>Cet</w:t>
            </w:r>
            <w:r>
              <w:rPr>
                <w:b/>
                <w:spacing w:val="-7"/>
                <w:sz w:val="22"/>
              </w:rPr>
              <w:t> </w:t>
            </w:r>
            <w:r>
              <w:rPr>
                <w:b/>
                <w:sz w:val="22"/>
              </w:rPr>
              <w:t>avis</w:t>
            </w:r>
            <w:r>
              <w:rPr>
                <w:b/>
                <w:spacing w:val="-7"/>
                <w:sz w:val="22"/>
              </w:rPr>
              <w:t> </w:t>
            </w:r>
            <w:r>
              <w:rPr>
                <w:b/>
                <w:sz w:val="22"/>
              </w:rPr>
              <w:t>est</w:t>
            </w:r>
            <w:r>
              <w:rPr>
                <w:b/>
                <w:spacing w:val="-7"/>
                <w:sz w:val="22"/>
              </w:rPr>
              <w:t> </w:t>
            </w:r>
            <w:r>
              <w:rPr>
                <w:b/>
                <w:sz w:val="22"/>
              </w:rPr>
              <w:t>également</w:t>
            </w:r>
            <w:r>
              <w:rPr>
                <w:b/>
                <w:spacing w:val="-7"/>
                <w:sz w:val="22"/>
              </w:rPr>
              <w:t> </w:t>
            </w:r>
            <w:r>
              <w:rPr>
                <w:b/>
                <w:spacing w:val="-2"/>
                <w:sz w:val="22"/>
              </w:rPr>
              <w:t>ouvert</w:t>
            </w:r>
          </w:p>
          <w:p>
            <w:pPr>
              <w:pStyle w:val="TableParagraph"/>
              <w:ind w:left="0"/>
              <w:rPr>
                <w:b/>
                <w:sz w:val="22"/>
              </w:rPr>
            </w:pPr>
          </w:p>
          <w:p>
            <w:pPr>
              <w:pStyle w:val="TableParagraph"/>
              <w:numPr>
                <w:ilvl w:val="0"/>
                <w:numId w:val="1"/>
              </w:numPr>
              <w:tabs>
                <w:tab w:pos="523" w:val="left" w:leader="none"/>
                <w:tab w:pos="524" w:val="left" w:leader="none"/>
              </w:tabs>
              <w:spacing w:line="253" w:lineRule="exact" w:before="0" w:after="0"/>
              <w:ind w:left="523" w:right="0" w:hanging="417"/>
              <w:jc w:val="left"/>
              <w:rPr>
                <w:b/>
                <w:sz w:val="22"/>
              </w:rPr>
            </w:pPr>
            <w:r>
              <w:rPr>
                <w:b/>
                <w:sz w:val="22"/>
              </w:rPr>
              <w:t>aux</w:t>
            </w:r>
            <w:r>
              <w:rPr>
                <w:b/>
                <w:spacing w:val="-7"/>
                <w:sz w:val="22"/>
              </w:rPr>
              <w:t> </w:t>
            </w:r>
            <w:r>
              <w:rPr>
                <w:b/>
                <w:sz w:val="22"/>
              </w:rPr>
              <w:t>pays</w:t>
            </w:r>
            <w:r>
              <w:rPr>
                <w:b/>
                <w:spacing w:val="-8"/>
                <w:sz w:val="22"/>
              </w:rPr>
              <w:t> </w:t>
            </w:r>
            <w:r>
              <w:rPr>
                <w:b/>
                <w:sz w:val="22"/>
              </w:rPr>
              <w:t>AELE</w:t>
            </w:r>
            <w:r>
              <w:rPr>
                <w:b/>
                <w:spacing w:val="-6"/>
                <w:sz w:val="22"/>
              </w:rPr>
              <w:t> </w:t>
            </w:r>
            <w:r>
              <w:rPr>
                <w:b/>
                <w:sz w:val="22"/>
              </w:rPr>
              <w:t>suivants</w:t>
            </w:r>
            <w:r>
              <w:rPr>
                <w:b/>
                <w:spacing w:val="-8"/>
                <w:sz w:val="22"/>
              </w:rPr>
              <w:t> </w:t>
            </w:r>
            <w:r>
              <w:rPr>
                <w:b/>
                <w:spacing w:val="-10"/>
                <w:sz w:val="22"/>
              </w:rPr>
              <w:t>:</w:t>
            </w:r>
          </w:p>
          <w:p>
            <w:pPr>
              <w:pStyle w:val="TableParagraph"/>
              <w:numPr>
                <w:ilvl w:val="1"/>
                <w:numId w:val="1"/>
              </w:numPr>
              <w:tabs>
                <w:tab w:pos="1102" w:val="left" w:leader="none"/>
              </w:tabs>
              <w:spacing w:line="253" w:lineRule="exact" w:before="0" w:after="0"/>
              <w:ind w:left="1101" w:right="0" w:hanging="252"/>
              <w:jc w:val="left"/>
              <w:rPr>
                <w:b/>
                <w:sz w:val="22"/>
              </w:rPr>
            </w:pPr>
            <w:r>
              <w:rPr>
                <w:b/>
                <w:sz w:val="22"/>
              </w:rPr>
              <w:t>Islande</w:t>
            </w:r>
            <w:r>
              <w:rPr>
                <w:b/>
                <w:spacing w:val="-8"/>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7"/>
                <w:sz w:val="22"/>
              </w:rPr>
              <w:t> </w:t>
            </w:r>
            <w:r>
              <w:rPr>
                <w:b/>
                <w:sz w:val="22"/>
              </w:rPr>
              <w:t>Norvège</w:t>
            </w:r>
            <w:r>
              <w:rPr>
                <w:b/>
                <w:spacing w:val="-8"/>
                <w:sz w:val="22"/>
              </w:rPr>
              <w:t> </w:t>
            </w:r>
            <w:r>
              <w:rPr>
                <w:rFonts w:ascii="Wingdings 2" w:hAnsi="Wingdings 2"/>
                <w:sz w:val="22"/>
              </w:rPr>
              <w:t></w:t>
            </w:r>
            <w:r>
              <w:rPr>
                <w:spacing w:val="-7"/>
                <w:sz w:val="22"/>
              </w:rPr>
              <w:t> </w:t>
            </w:r>
            <w:r>
              <w:rPr>
                <w:b/>
                <w:spacing w:val="-2"/>
                <w:sz w:val="22"/>
              </w:rPr>
              <w:t>Suisse</w:t>
            </w:r>
          </w:p>
          <w:p>
            <w:pPr>
              <w:pStyle w:val="TableParagraph"/>
              <w:numPr>
                <w:ilvl w:val="1"/>
                <w:numId w:val="1"/>
              </w:numPr>
              <w:tabs>
                <w:tab w:pos="1102" w:val="left" w:leader="none"/>
              </w:tabs>
              <w:spacing w:line="240" w:lineRule="auto" w:before="0" w:after="0"/>
              <w:ind w:left="1101" w:right="0" w:hanging="252"/>
              <w:jc w:val="left"/>
              <w:rPr>
                <w:b/>
                <w:sz w:val="22"/>
              </w:rPr>
            </w:pPr>
            <w:r>
              <w:rPr>
                <w:b/>
                <w:sz w:val="22"/>
              </w:rPr>
              <w:t>Accord</w:t>
            </w:r>
            <w:r>
              <w:rPr>
                <w:b/>
                <w:spacing w:val="-12"/>
                <w:sz w:val="22"/>
              </w:rPr>
              <w:t> </w:t>
            </w:r>
            <w:r>
              <w:rPr>
                <w:b/>
                <w:sz w:val="22"/>
              </w:rPr>
              <w:t>AELE-EEE</w:t>
            </w:r>
            <w:r>
              <w:rPr>
                <w:b/>
                <w:spacing w:val="-11"/>
                <w:sz w:val="22"/>
              </w:rPr>
              <w:t> </w:t>
            </w:r>
            <w:r>
              <w:rPr>
                <w:b/>
                <w:sz w:val="22"/>
              </w:rPr>
              <w:t>in-Kind</w:t>
            </w:r>
            <w:r>
              <w:rPr>
                <w:b/>
                <w:spacing w:val="-12"/>
                <w:sz w:val="22"/>
              </w:rPr>
              <w:t> </w:t>
            </w:r>
            <w:r>
              <w:rPr>
                <w:b/>
                <w:sz w:val="22"/>
              </w:rPr>
              <w:t>(Islande,</w:t>
            </w:r>
            <w:r>
              <w:rPr>
                <w:b/>
                <w:spacing w:val="-12"/>
                <w:sz w:val="22"/>
              </w:rPr>
              <w:t> </w:t>
            </w:r>
            <w:r>
              <w:rPr>
                <w:b/>
                <w:sz w:val="22"/>
              </w:rPr>
              <w:t>Liechtenstein,</w:t>
            </w:r>
            <w:r>
              <w:rPr>
                <w:b/>
                <w:spacing w:val="-12"/>
                <w:sz w:val="22"/>
              </w:rPr>
              <w:t> </w:t>
            </w:r>
            <w:r>
              <w:rPr>
                <w:b/>
                <w:spacing w:val="-2"/>
                <w:sz w:val="22"/>
              </w:rPr>
              <w:t>Norvège)</w:t>
            </w:r>
          </w:p>
          <w:p>
            <w:pPr>
              <w:pStyle w:val="TableParagraph"/>
              <w:numPr>
                <w:ilvl w:val="0"/>
                <w:numId w:val="1"/>
              </w:numPr>
              <w:tabs>
                <w:tab w:pos="523" w:val="left" w:leader="none"/>
                <w:tab w:pos="524" w:val="left" w:leader="none"/>
              </w:tabs>
              <w:spacing w:line="240" w:lineRule="auto" w:before="1" w:after="0"/>
              <w:ind w:left="523" w:right="0" w:hanging="417"/>
              <w:jc w:val="left"/>
              <w:rPr>
                <w:b/>
                <w:sz w:val="22"/>
              </w:rPr>
            </w:pPr>
            <w:r>
              <w:rPr>
                <w:b/>
                <w:sz w:val="22"/>
              </w:rPr>
              <w:t>aux</w:t>
            </w:r>
            <w:r>
              <w:rPr>
                <w:b/>
                <w:spacing w:val="-6"/>
                <w:sz w:val="22"/>
              </w:rPr>
              <w:t> </w:t>
            </w:r>
            <w:r>
              <w:rPr>
                <w:b/>
                <w:sz w:val="22"/>
              </w:rPr>
              <w:t>pays</w:t>
            </w:r>
            <w:r>
              <w:rPr>
                <w:b/>
                <w:spacing w:val="-6"/>
                <w:sz w:val="22"/>
              </w:rPr>
              <w:t> </w:t>
            </w:r>
            <w:r>
              <w:rPr>
                <w:b/>
                <w:sz w:val="22"/>
              </w:rPr>
              <w:t>tiers</w:t>
            </w:r>
            <w:r>
              <w:rPr>
                <w:b/>
                <w:spacing w:val="-6"/>
                <w:sz w:val="22"/>
              </w:rPr>
              <w:t> </w:t>
            </w:r>
            <w:r>
              <w:rPr>
                <w:b/>
                <w:spacing w:val="-2"/>
                <w:sz w:val="22"/>
              </w:rPr>
              <w:t>suivants:</w:t>
            </w:r>
          </w:p>
          <w:p>
            <w:pPr>
              <w:pStyle w:val="TableParagraph"/>
              <w:numPr>
                <w:ilvl w:val="0"/>
                <w:numId w:val="1"/>
              </w:numPr>
              <w:tabs>
                <w:tab w:pos="523" w:val="left" w:leader="none"/>
                <w:tab w:pos="524" w:val="left" w:leader="none"/>
              </w:tabs>
              <w:spacing w:line="240" w:lineRule="auto" w:before="0" w:after="0"/>
              <w:ind w:left="523" w:right="0" w:hanging="417"/>
              <w:jc w:val="left"/>
              <w:rPr>
                <w:b/>
                <w:sz w:val="22"/>
              </w:rPr>
            </w:pPr>
            <w:r>
              <w:rPr>
                <w:b/>
                <w:spacing w:val="-2"/>
                <w:sz w:val="22"/>
              </w:rPr>
              <w:t>aux</w:t>
            </w:r>
            <w:r>
              <w:rPr>
                <w:b/>
                <w:spacing w:val="7"/>
                <w:sz w:val="22"/>
              </w:rPr>
              <w:t> </w:t>
            </w:r>
            <w:r>
              <w:rPr>
                <w:b/>
                <w:spacing w:val="-2"/>
                <w:sz w:val="22"/>
              </w:rPr>
              <w:t>organisations</w:t>
            </w:r>
            <w:r>
              <w:rPr>
                <w:b/>
                <w:spacing w:val="8"/>
                <w:sz w:val="22"/>
              </w:rPr>
              <w:t> </w:t>
            </w:r>
            <w:r>
              <w:rPr>
                <w:b/>
                <w:spacing w:val="-2"/>
                <w:sz w:val="22"/>
              </w:rPr>
              <w:t>intergouvernementales</w:t>
            </w:r>
            <w:r>
              <w:rPr>
                <w:b/>
                <w:spacing w:val="10"/>
                <w:sz w:val="22"/>
              </w:rPr>
              <w:t> </w:t>
            </w:r>
            <w:r>
              <w:rPr>
                <w:b/>
                <w:spacing w:val="-2"/>
                <w:sz w:val="22"/>
              </w:rPr>
              <w:t>suivantes:</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2"/>
          <w:sz w:val="24"/>
          <w:u w:val="single"/>
        </w:rPr>
        <w:t> </w:t>
      </w:r>
      <w:r>
        <w:rPr>
          <w:b/>
          <w:sz w:val="24"/>
          <w:u w:val="single"/>
        </w:rPr>
        <w:t>des</w:t>
      </w:r>
      <w:r>
        <w:rPr>
          <w:b/>
          <w:spacing w:val="-1"/>
          <w:sz w:val="24"/>
          <w:u w:val="single"/>
        </w:rPr>
        <w:t> </w:t>
      </w:r>
      <w:r>
        <w:rPr>
          <w:b/>
          <w:spacing w:val="-2"/>
          <w:sz w:val="24"/>
          <w:u w:val="single"/>
        </w:rPr>
        <w:t>fonctions</w:t>
      </w:r>
    </w:p>
    <w:p>
      <w:pPr>
        <w:pStyle w:val="BodyText"/>
        <w:spacing w:before="11"/>
        <w:rPr>
          <w:b/>
          <w:sz w:val="15"/>
        </w:rPr>
      </w:pPr>
    </w:p>
    <w:p>
      <w:pPr>
        <w:pStyle w:val="BodyText"/>
        <w:spacing w:line="276" w:lineRule="auto" w:before="90"/>
        <w:ind w:left="370" w:right="107"/>
        <w:jc w:val="both"/>
      </w:pPr>
      <w:r>
        <w:rPr/>
        <w:t>L’END assistera les services de la Commission dans les actions visant à promouvoir et à soutenir la mise en œuvre de l’information électronique sur le transport de marchandises (eFTI), un domaine en évolution rapide au cœur des priorités</w:t>
      </w:r>
      <w:r>
        <w:rPr>
          <w:spacing w:val="-3"/>
        </w:rPr>
        <w:t> </w:t>
      </w:r>
      <w:r>
        <w:rPr/>
        <w:t>de</w:t>
      </w:r>
      <w:r>
        <w:rPr>
          <w:spacing w:val="-3"/>
        </w:rPr>
        <w:t> </w:t>
      </w:r>
      <w:r>
        <w:rPr/>
        <w:t>la</w:t>
      </w:r>
      <w:r>
        <w:rPr>
          <w:spacing w:val="-3"/>
        </w:rPr>
        <w:t> </w:t>
      </w:r>
      <w:r>
        <w:rPr/>
        <w:t>Commission</w:t>
      </w:r>
      <w:r>
        <w:rPr>
          <w:spacing w:val="-2"/>
        </w:rPr>
        <w:t> </w:t>
      </w:r>
      <w:r>
        <w:rPr/>
        <w:t>en matière</w:t>
      </w:r>
      <w:r>
        <w:rPr>
          <w:spacing w:val="-3"/>
        </w:rPr>
        <w:t> </w:t>
      </w:r>
      <w:r>
        <w:rPr/>
        <w:t>de</w:t>
      </w:r>
      <w:r>
        <w:rPr>
          <w:spacing w:val="-1"/>
        </w:rPr>
        <w:t> </w:t>
      </w:r>
      <w:r>
        <w:rPr/>
        <w:t>politique</w:t>
      </w:r>
      <w:r>
        <w:rPr>
          <w:spacing w:val="-3"/>
        </w:rPr>
        <w:t> </w:t>
      </w:r>
      <w:r>
        <w:rPr/>
        <w:t>des</w:t>
      </w:r>
      <w:r>
        <w:rPr>
          <w:spacing w:val="-3"/>
        </w:rPr>
        <w:t> </w:t>
      </w:r>
      <w:r>
        <w:rPr/>
        <w:t>transports.</w:t>
      </w:r>
      <w:r>
        <w:rPr>
          <w:spacing w:val="-2"/>
        </w:rPr>
        <w:t> </w:t>
      </w:r>
      <w:r>
        <w:rPr/>
        <w:t>L’expert</w:t>
      </w:r>
      <w:r>
        <w:rPr>
          <w:spacing w:val="-2"/>
        </w:rPr>
        <w:t> </w:t>
      </w:r>
      <w:r>
        <w:rPr/>
        <w:t>sera</w:t>
      </w:r>
      <w:r>
        <w:rPr>
          <w:spacing w:val="-3"/>
        </w:rPr>
        <w:t> </w:t>
      </w:r>
      <w:r>
        <w:rPr/>
        <w:t>chargé</w:t>
      </w:r>
      <w:r>
        <w:rPr>
          <w:spacing w:val="-3"/>
        </w:rPr>
        <w:t> </w:t>
      </w:r>
      <w:r>
        <w:rPr/>
        <w:t>des</w:t>
      </w:r>
      <w:r>
        <w:rPr>
          <w:spacing w:val="-3"/>
        </w:rPr>
        <w:t> </w:t>
      </w:r>
      <w:r>
        <w:rPr/>
        <w:t>aspects</w:t>
      </w:r>
      <w:r>
        <w:rPr>
          <w:spacing w:val="-3"/>
        </w:rPr>
        <w:t> </w:t>
      </w:r>
      <w:r>
        <w:rPr/>
        <w:t>spécifiques</w:t>
      </w:r>
      <w:r>
        <w:rPr>
          <w:spacing w:val="-3"/>
        </w:rPr>
        <w:t> </w:t>
      </w:r>
      <w:r>
        <w:rPr/>
        <w:t>de</w:t>
      </w:r>
      <w:r>
        <w:rPr>
          <w:spacing w:val="-3"/>
        </w:rPr>
        <w:t> </w:t>
      </w:r>
      <w:r>
        <w:rPr/>
        <w:t>la mise</w:t>
      </w:r>
      <w:r>
        <w:rPr>
          <w:spacing w:val="-1"/>
        </w:rPr>
        <w:t> </w:t>
      </w:r>
      <w:r>
        <w:rPr/>
        <w:t>en œuvre</w:t>
      </w:r>
      <w:r>
        <w:rPr>
          <w:spacing w:val="-1"/>
        </w:rPr>
        <w:t> </w:t>
      </w:r>
      <w:r>
        <w:rPr/>
        <w:t>du règlement</w:t>
      </w:r>
      <w:r>
        <w:rPr>
          <w:spacing w:val="-1"/>
        </w:rPr>
        <w:t> </w:t>
      </w:r>
      <w:r>
        <w:rPr/>
        <w:t>eFTI,</w:t>
      </w:r>
      <w:r>
        <w:rPr>
          <w:spacing w:val="-2"/>
        </w:rPr>
        <w:t> </w:t>
      </w:r>
      <w:r>
        <w:rPr/>
        <w:t>dont</w:t>
      </w:r>
      <w:r>
        <w:rPr>
          <w:spacing w:val="-3"/>
        </w:rPr>
        <w:t> </w:t>
      </w:r>
      <w:r>
        <w:rPr/>
        <w:t>l’objectif</w:t>
      </w:r>
      <w:r>
        <w:rPr>
          <w:spacing w:val="-1"/>
        </w:rPr>
        <w:t> </w:t>
      </w:r>
      <w:r>
        <w:rPr/>
        <w:t>est</w:t>
      </w:r>
      <w:r>
        <w:rPr>
          <w:spacing w:val="-2"/>
        </w:rPr>
        <w:t> </w:t>
      </w:r>
      <w:r>
        <w:rPr/>
        <w:t>de</w:t>
      </w:r>
      <w:r>
        <w:rPr>
          <w:spacing w:val="-1"/>
        </w:rPr>
        <w:t> </w:t>
      </w:r>
      <w:r>
        <w:rPr/>
        <w:t>parvenir</w:t>
      </w:r>
      <w:r>
        <w:rPr>
          <w:spacing w:val="-1"/>
        </w:rPr>
        <w:t> </w:t>
      </w:r>
      <w:r>
        <w:rPr/>
        <w:t>à</w:t>
      </w:r>
      <w:r>
        <w:rPr>
          <w:spacing w:val="-4"/>
        </w:rPr>
        <w:t> </w:t>
      </w:r>
      <w:r>
        <w:rPr/>
        <w:t>sa</w:t>
      </w:r>
      <w:r>
        <w:rPr>
          <w:spacing w:val="-1"/>
        </w:rPr>
        <w:t> </w:t>
      </w:r>
      <w:r>
        <w:rPr/>
        <w:t>pleine</w:t>
      </w:r>
      <w:r>
        <w:rPr>
          <w:spacing w:val="-1"/>
        </w:rPr>
        <w:t> </w:t>
      </w:r>
      <w:r>
        <w:rPr/>
        <w:t>application d’ici</w:t>
      </w:r>
      <w:r>
        <w:rPr>
          <w:spacing w:val="-1"/>
        </w:rPr>
        <w:t> </w:t>
      </w:r>
      <w:r>
        <w:rPr/>
        <w:t>la</w:t>
      </w:r>
      <w:r>
        <w:rPr>
          <w:spacing w:val="-1"/>
        </w:rPr>
        <w:t> </w:t>
      </w:r>
      <w:r>
        <w:rPr/>
        <w:t>fin 2025.</w:t>
      </w:r>
      <w:r>
        <w:rPr>
          <w:spacing w:val="-1"/>
        </w:rPr>
        <w:t> </w:t>
      </w:r>
      <w:r>
        <w:rPr/>
        <w:t>Ses</w:t>
      </w:r>
      <w:r>
        <w:rPr>
          <w:spacing w:val="-1"/>
        </w:rPr>
        <w:t> </w:t>
      </w:r>
      <w:r>
        <w:rPr/>
        <w:t>tâches consisteront notamment à contribuer à la supervision et à la gestion des activités et des projets dans le domaine de</w:t>
      </w:r>
      <w:r>
        <w:rPr>
          <w:spacing w:val="40"/>
        </w:rPr>
        <w:t> </w:t>
      </w:r>
      <w:r>
        <w:rPr/>
        <w:t>la numérisation de la logistique et, en particulier, à la préparation, à l’adoption et à la communication des spécifications de mise en œuvre du règlement eFTI.</w:t>
      </w:r>
    </w:p>
    <w:p>
      <w:pPr>
        <w:pStyle w:val="BodyText"/>
        <w:spacing w:before="4"/>
        <w:rPr>
          <w:sz w:val="25"/>
        </w:rPr>
      </w:pPr>
    </w:p>
    <w:p>
      <w:pPr>
        <w:pStyle w:val="BodyText"/>
        <w:spacing w:line="276" w:lineRule="auto"/>
        <w:ind w:left="370" w:right="105"/>
        <w:jc w:val="both"/>
      </w:pPr>
      <w:r>
        <w:rPr/>
        <w:t>Les tâches envisagées comprennent des conseils techniques, l’évaluation et l’intégration des résultats de la consultation des parties prenantes ou des rapports techniques établis par les comités et les groupes d’experts, la rédaction de notes d’information et d’autres documents sur la mise en œuvre des politiques et les questions techniques, et la contribution à l’élaboration d’actes juridiques (règlements d’exécution et règlements délégués).</w:t>
      </w:r>
    </w:p>
    <w:p>
      <w:pPr>
        <w:pStyle w:val="BodyText"/>
        <w:spacing w:before="3"/>
        <w:rPr>
          <w:sz w:val="25"/>
        </w:rPr>
      </w:pPr>
    </w:p>
    <w:p>
      <w:pPr>
        <w:pStyle w:val="BodyText"/>
        <w:spacing w:line="276" w:lineRule="auto"/>
        <w:ind w:left="370" w:right="107"/>
        <w:jc w:val="both"/>
      </w:pPr>
      <w:r>
        <w:rPr/>
        <w:t>Dans l’exercice de ses fonctions, l’END, assisté d’un fonctionnaire de la Commission, entretient des relations avec les autres institutions de l’UE (Parlement européen, Conseil européen, etc.) ainsi que</w:t>
      </w:r>
      <w:r>
        <w:rPr>
          <w:spacing w:val="40"/>
        </w:rPr>
        <w:t> </w:t>
      </w:r>
      <w:r>
        <w:rPr/>
        <w:t>des contacts et des échanges d’informations avec les organismes publics et professionnels des États membres et d’autres pays. En outre, l’END participera à des réunions, séminaires et manifestations officielles.</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8"/>
        </w:rPr>
      </w:pPr>
      <w:r>
        <w:rPr/>
        <w:pict>
          <v:rect style="position:absolute;margin-left:42.540001pt;margin-top:17.601454pt;width:144pt;height:.6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640" w:hanging="1"/>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2"/>
        </w:numPr>
        <w:tabs>
          <w:tab w:pos="796" w:val="left" w:leader="none"/>
          <w:tab w:pos="797" w:val="left" w:leader="none"/>
        </w:tabs>
        <w:spacing w:line="240" w:lineRule="auto" w:before="69" w:after="0"/>
        <w:ind w:left="796" w:right="0" w:hanging="427"/>
        <w:jc w:val="left"/>
        <w:rPr>
          <w:b/>
          <w:sz w:val="24"/>
        </w:rPr>
      </w:pPr>
      <w:r>
        <w:rPr>
          <w:b/>
          <w:sz w:val="24"/>
          <w:u w:val="single"/>
        </w:rPr>
        <w:t>Qualifications</w:t>
      </w:r>
      <w:r>
        <w:rPr>
          <w:b/>
          <w:spacing w:val="-7"/>
          <w:sz w:val="24"/>
          <w:u w:val="single"/>
        </w:rPr>
        <w:t> </w:t>
      </w:r>
      <w:r>
        <w:rPr>
          <w:b/>
          <w:spacing w:val="-2"/>
          <w:sz w:val="24"/>
          <w:u w:val="single"/>
        </w:rPr>
        <w:t>requises</w:t>
      </w:r>
    </w:p>
    <w:p>
      <w:pPr>
        <w:pStyle w:val="BodyText"/>
        <w:spacing w:before="1"/>
        <w:rPr>
          <w:b/>
          <w:sz w:val="16"/>
        </w:rPr>
      </w:pPr>
    </w:p>
    <w:p>
      <w:pPr>
        <w:pStyle w:val="Heading1"/>
        <w:numPr>
          <w:ilvl w:val="1"/>
          <w:numId w:val="2"/>
        </w:numPr>
        <w:tabs>
          <w:tab w:pos="1036" w:val="left" w:leader="none"/>
        </w:tabs>
        <w:spacing w:line="240" w:lineRule="auto" w:before="90" w:after="0"/>
        <w:ind w:left="1035" w:right="0" w:hanging="240"/>
        <w:jc w:val="left"/>
        <w:rPr>
          <w:u w:val="none"/>
        </w:rPr>
      </w:pPr>
      <w:r>
        <w:rPr>
          <w:u w:val="none"/>
        </w:rPr>
        <w:t>Critères</w:t>
      </w:r>
      <w:r>
        <w:rPr>
          <w:spacing w:val="-13"/>
          <w:u w:val="none"/>
        </w:rPr>
        <w:t> </w:t>
      </w:r>
      <w:r>
        <w:rPr>
          <w:spacing w:val="-2"/>
          <w:u w:val="none"/>
        </w:rPr>
        <w:t>d'éligibilité</w:t>
      </w:r>
    </w:p>
    <w:p>
      <w:pPr>
        <w:pStyle w:val="BodyText"/>
        <w:spacing w:before="10"/>
        <w:rPr>
          <w:b/>
          <w:sz w:val="21"/>
        </w:rPr>
      </w:pPr>
    </w:p>
    <w:p>
      <w:pPr>
        <w:pStyle w:val="BodyText"/>
        <w:ind w:left="796" w:right="108"/>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1"/>
        <w:rPr>
          <w:sz w:val="21"/>
        </w:rPr>
      </w:pPr>
    </w:p>
    <w:p>
      <w:pPr>
        <w:pStyle w:val="ListParagraph"/>
        <w:numPr>
          <w:ilvl w:val="2"/>
          <w:numId w:val="2"/>
        </w:numPr>
        <w:tabs>
          <w:tab w:pos="1081" w:val="left" w:leader="none"/>
        </w:tabs>
        <w:spacing w:line="240" w:lineRule="auto" w:before="0" w:after="0"/>
        <w:ind w:left="1080" w:right="107" w:hanging="284"/>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2"/>
          <w:numId w:val="2"/>
        </w:numPr>
        <w:tabs>
          <w:tab w:pos="1081" w:val="left" w:leader="none"/>
        </w:tabs>
        <w:spacing w:line="240" w:lineRule="auto" w:before="0" w:after="0"/>
        <w:ind w:left="1080" w:right="109" w:hanging="284"/>
        <w:jc w:val="both"/>
        <w:rPr>
          <w:sz w:val="22"/>
        </w:rPr>
      </w:pPr>
      <w:r>
        <w:rPr>
          <w:sz w:val="22"/>
        </w:rPr>
        <w:t>Ancienneté de service : avoir une ancienneté d'au moins un an auprès de son employeur, c'est-à-dire être employé</w:t>
      </w:r>
      <w:r>
        <w:rPr>
          <w:spacing w:val="-3"/>
          <w:sz w:val="22"/>
        </w:rPr>
        <w:t> </w:t>
      </w:r>
      <w:r>
        <w:rPr>
          <w:sz w:val="22"/>
        </w:rPr>
        <w:t>depuis</w:t>
      </w:r>
      <w:r>
        <w:rPr>
          <w:spacing w:val="-3"/>
          <w:sz w:val="22"/>
        </w:rPr>
        <w:t> </w:t>
      </w:r>
      <w:r>
        <w:rPr>
          <w:sz w:val="22"/>
        </w:rPr>
        <w:t>au moins</w:t>
      </w:r>
      <w:r>
        <w:rPr>
          <w:spacing w:val="-3"/>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3"/>
          <w:sz w:val="22"/>
        </w:rPr>
        <w:t> </w:t>
      </w:r>
      <w:r>
        <w:rPr>
          <w:sz w:val="22"/>
        </w:rPr>
        <w:t>employeur</w:t>
      </w:r>
      <w:r>
        <w:rPr>
          <w:spacing w:val="-2"/>
          <w:sz w:val="22"/>
        </w:rPr>
        <w:t> </w:t>
      </w:r>
      <w:r>
        <w:rPr>
          <w:sz w:val="22"/>
        </w:rPr>
        <w:t>éligible</w:t>
      </w:r>
      <w:r>
        <w:rPr>
          <w:spacing w:val="-3"/>
          <w:sz w:val="22"/>
        </w:rPr>
        <w:t> </w:t>
      </w:r>
      <w:r>
        <w:rPr>
          <w:sz w:val="22"/>
        </w:rPr>
        <w:t>au</w:t>
      </w:r>
      <w:r>
        <w:rPr>
          <w:spacing w:val="-2"/>
          <w:sz w:val="22"/>
        </w:rPr>
        <w:t> </w:t>
      </w:r>
      <w:r>
        <w:rPr>
          <w:sz w:val="22"/>
        </w:rPr>
        <w:t>sens</w:t>
      </w:r>
      <w:r>
        <w:rPr>
          <w:spacing w:val="-3"/>
          <w:sz w:val="22"/>
        </w:rPr>
        <w:t> </w:t>
      </w:r>
      <w:r>
        <w:rPr>
          <w:sz w:val="22"/>
        </w:rPr>
        <w:t>de</w:t>
      </w:r>
      <w:r>
        <w:rPr>
          <w:spacing w:val="-3"/>
          <w:sz w:val="22"/>
        </w:rPr>
        <w:t> </w:t>
      </w:r>
      <w:r>
        <w:rPr>
          <w:sz w:val="22"/>
        </w:rPr>
        <w:t>l'article</w:t>
      </w:r>
      <w:r>
        <w:rPr>
          <w:spacing w:val="-3"/>
          <w:sz w:val="22"/>
        </w:rPr>
        <w:t> </w:t>
      </w:r>
      <w:r>
        <w:rPr>
          <w:sz w:val="22"/>
        </w:rPr>
        <w:t>1 de</w:t>
      </w:r>
      <w:r>
        <w:rPr>
          <w:spacing w:val="-3"/>
          <w:sz w:val="22"/>
        </w:rPr>
        <w:t> </w:t>
      </w:r>
      <w:r>
        <w:rPr>
          <w:sz w:val="22"/>
        </w:rPr>
        <w:t>la</w:t>
      </w:r>
      <w:r>
        <w:rPr>
          <w:spacing w:val="-3"/>
          <w:sz w:val="22"/>
        </w:rPr>
        <w:t> </w:t>
      </w:r>
      <w:r>
        <w:rPr>
          <w:sz w:val="22"/>
        </w:rPr>
        <w:t>décision</w:t>
      </w:r>
      <w:r>
        <w:rPr>
          <w:spacing w:val="-2"/>
          <w:sz w:val="22"/>
        </w:rPr>
        <w:t> </w:t>
      </w:r>
      <w:r>
        <w:rPr>
          <w:sz w:val="22"/>
        </w:rPr>
        <w:t>END,</w:t>
      </w:r>
      <w:r>
        <w:rPr>
          <w:spacing w:val="-2"/>
          <w:sz w:val="22"/>
        </w:rPr>
        <w:t> </w:t>
      </w:r>
      <w:r>
        <w:rPr>
          <w:sz w:val="22"/>
        </w:rPr>
        <w:t>dans</w:t>
      </w:r>
      <w:r>
        <w:rPr>
          <w:spacing w:val="-3"/>
          <w:sz w:val="22"/>
        </w:rPr>
        <w:t> </w:t>
      </w:r>
      <w:r>
        <w:rPr>
          <w:sz w:val="22"/>
        </w:rPr>
        <w:t>un cadre statutaire ou contractuel avant le détachement;</w:t>
      </w:r>
    </w:p>
    <w:p>
      <w:pPr>
        <w:pStyle w:val="BodyText"/>
      </w:pPr>
    </w:p>
    <w:p>
      <w:pPr>
        <w:pStyle w:val="ListParagraph"/>
        <w:numPr>
          <w:ilvl w:val="2"/>
          <w:numId w:val="2"/>
        </w:numPr>
        <w:tabs>
          <w:tab w:pos="1081" w:val="left" w:leader="none"/>
        </w:tabs>
        <w:spacing w:line="240" w:lineRule="auto" w:before="0" w:after="0"/>
        <w:ind w:left="1080" w:right="105" w:hanging="284"/>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1"/>
        <w:rPr>
          <w:sz w:val="24"/>
        </w:rPr>
      </w:pPr>
    </w:p>
    <w:p>
      <w:pPr>
        <w:pStyle w:val="Heading1"/>
        <w:numPr>
          <w:ilvl w:val="1"/>
          <w:numId w:val="2"/>
        </w:numPr>
        <w:tabs>
          <w:tab w:pos="1079" w:val="left" w:leader="none"/>
        </w:tabs>
        <w:spacing w:line="240" w:lineRule="auto" w:before="0" w:after="0"/>
        <w:ind w:left="1078" w:right="0" w:hanging="283"/>
        <w:jc w:val="left"/>
        <w:rPr>
          <w:u w:val="none"/>
        </w:rPr>
      </w:pPr>
      <w:r>
        <w:rPr>
          <w:u w:val="single"/>
        </w:rPr>
        <w:t>Critères</w:t>
      </w:r>
      <w:r>
        <w:rPr>
          <w:spacing w:val="-8"/>
          <w:u w:val="single"/>
        </w:rPr>
        <w:t> </w:t>
      </w:r>
      <w:r>
        <w:rPr>
          <w:u w:val="single"/>
        </w:rPr>
        <w:t>de</w:t>
      </w:r>
      <w:r>
        <w:rPr>
          <w:spacing w:val="-6"/>
          <w:u w:val="single"/>
        </w:rPr>
        <w:t> </w:t>
      </w:r>
      <w:r>
        <w:rPr>
          <w:spacing w:val="-2"/>
          <w:u w:val="single"/>
        </w:rPr>
        <w:t>sélection</w:t>
      </w:r>
    </w:p>
    <w:p>
      <w:pPr>
        <w:pStyle w:val="BodyText"/>
        <w:rPr>
          <w:b/>
          <w:sz w:val="16"/>
        </w:rPr>
      </w:pPr>
    </w:p>
    <w:p>
      <w:pPr>
        <w:pStyle w:val="BodyText"/>
        <w:spacing w:before="91"/>
        <w:ind w:left="1080"/>
      </w:pPr>
      <w:r>
        <w:rPr>
          <w:spacing w:val="-2"/>
          <w:u w:val="single"/>
        </w:rPr>
        <w:t>Diplôme</w:t>
      </w:r>
    </w:p>
    <w:p>
      <w:pPr>
        <w:pStyle w:val="ListParagraph"/>
        <w:numPr>
          <w:ilvl w:val="0"/>
          <w:numId w:val="3"/>
        </w:numPr>
        <w:tabs>
          <w:tab w:pos="1209" w:val="left" w:leader="none"/>
        </w:tabs>
        <w:spacing w:line="253" w:lineRule="exact" w:before="0" w:after="0"/>
        <w:ind w:left="1208" w:right="0" w:hanging="129"/>
        <w:jc w:val="left"/>
        <w:rPr>
          <w:sz w:val="22"/>
        </w:rPr>
      </w:pPr>
      <w:r>
        <w:rPr>
          <w:sz w:val="22"/>
        </w:rPr>
        <w:t>diplôme</w:t>
      </w:r>
      <w:r>
        <w:rPr>
          <w:spacing w:val="-13"/>
          <w:sz w:val="22"/>
        </w:rPr>
        <w:t> </w:t>
      </w:r>
      <w:r>
        <w:rPr>
          <w:sz w:val="22"/>
        </w:rPr>
        <w:t>universitaire</w:t>
      </w:r>
      <w:r>
        <w:rPr>
          <w:spacing w:val="-13"/>
          <w:sz w:val="22"/>
        </w:rPr>
        <w:t> </w:t>
      </w:r>
      <w:r>
        <w:rPr>
          <w:spacing w:val="-5"/>
          <w:sz w:val="22"/>
        </w:rPr>
        <w:t>ou</w:t>
      </w:r>
    </w:p>
    <w:p>
      <w:pPr>
        <w:pStyle w:val="ListParagraph"/>
        <w:numPr>
          <w:ilvl w:val="0"/>
          <w:numId w:val="3"/>
        </w:numPr>
        <w:tabs>
          <w:tab w:pos="1209" w:val="left" w:leader="none"/>
        </w:tabs>
        <w:spacing w:line="253" w:lineRule="exact" w:before="0" w:after="0"/>
        <w:ind w:left="1208" w:right="0" w:hanging="129"/>
        <w:jc w:val="left"/>
        <w:rPr>
          <w:sz w:val="22"/>
        </w:rPr>
      </w:pPr>
      <w:r>
        <w:rPr>
          <w:sz w:val="22"/>
        </w:rPr>
        <w:t>formation</w:t>
      </w:r>
      <w:r>
        <w:rPr>
          <w:spacing w:val="-11"/>
          <w:sz w:val="22"/>
        </w:rPr>
        <w:t> </w:t>
      </w:r>
      <w:r>
        <w:rPr>
          <w:sz w:val="22"/>
        </w:rPr>
        <w:t>professionnelle</w:t>
      </w:r>
      <w:r>
        <w:rPr>
          <w:spacing w:val="-11"/>
          <w:sz w:val="22"/>
        </w:rPr>
        <w:t> </w:t>
      </w:r>
      <w:r>
        <w:rPr>
          <w:sz w:val="22"/>
        </w:rPr>
        <w:t>ou</w:t>
      </w:r>
      <w:r>
        <w:rPr>
          <w:spacing w:val="-11"/>
          <w:sz w:val="22"/>
        </w:rPr>
        <w:t> </w:t>
      </w:r>
      <w:r>
        <w:rPr>
          <w:sz w:val="22"/>
        </w:rPr>
        <w:t>expérience</w:t>
      </w:r>
      <w:r>
        <w:rPr>
          <w:spacing w:val="-11"/>
          <w:sz w:val="22"/>
        </w:rPr>
        <w:t> </w:t>
      </w:r>
      <w:r>
        <w:rPr>
          <w:sz w:val="22"/>
        </w:rPr>
        <w:t>professionnelle</w:t>
      </w:r>
      <w:r>
        <w:rPr>
          <w:spacing w:val="-12"/>
          <w:sz w:val="22"/>
        </w:rPr>
        <w:t> </w:t>
      </w:r>
      <w:r>
        <w:rPr>
          <w:sz w:val="22"/>
        </w:rPr>
        <w:t>de</w:t>
      </w:r>
      <w:r>
        <w:rPr>
          <w:spacing w:val="-11"/>
          <w:sz w:val="22"/>
        </w:rPr>
        <w:t> </w:t>
      </w:r>
      <w:r>
        <w:rPr>
          <w:sz w:val="22"/>
        </w:rPr>
        <w:t>niveau</w:t>
      </w:r>
      <w:r>
        <w:rPr>
          <w:spacing w:val="-11"/>
          <w:sz w:val="22"/>
        </w:rPr>
        <w:t> </w:t>
      </w:r>
      <w:r>
        <w:rPr>
          <w:spacing w:val="-2"/>
          <w:sz w:val="22"/>
        </w:rPr>
        <w:t>équivalent</w:t>
      </w:r>
    </w:p>
    <w:p>
      <w:pPr>
        <w:pStyle w:val="BodyText"/>
      </w:pPr>
    </w:p>
    <w:p>
      <w:pPr>
        <w:pStyle w:val="BodyText"/>
        <w:ind w:left="1190"/>
      </w:pPr>
      <w:r>
        <w:rPr/>
        <w:t>dans</w:t>
      </w:r>
      <w:r>
        <w:rPr>
          <w:spacing w:val="-9"/>
        </w:rPr>
        <w:t> </w:t>
      </w:r>
      <w:r>
        <w:rPr/>
        <w:t>le(s)</w:t>
      </w:r>
      <w:r>
        <w:rPr>
          <w:spacing w:val="-8"/>
        </w:rPr>
        <w:t> </w:t>
      </w:r>
      <w:r>
        <w:rPr/>
        <w:t>domaine(s)</w:t>
      </w:r>
      <w:r>
        <w:rPr>
          <w:spacing w:val="-8"/>
        </w:rPr>
        <w:t> </w:t>
      </w:r>
      <w:r>
        <w:rPr/>
        <w:t>:</w:t>
      </w:r>
      <w:r>
        <w:rPr>
          <w:spacing w:val="-8"/>
        </w:rPr>
        <w:t> </w:t>
      </w:r>
      <w:r>
        <w:rPr/>
        <w:t>Droit,</w:t>
      </w:r>
      <w:r>
        <w:rPr>
          <w:spacing w:val="-8"/>
        </w:rPr>
        <w:t> </w:t>
      </w:r>
      <w:r>
        <w:rPr/>
        <w:t>Sciences</w:t>
      </w:r>
      <w:r>
        <w:rPr>
          <w:spacing w:val="-7"/>
        </w:rPr>
        <w:t> </w:t>
      </w:r>
      <w:r>
        <w:rPr/>
        <w:t>Politiques,</w:t>
      </w:r>
      <w:r>
        <w:rPr>
          <w:spacing w:val="-8"/>
        </w:rPr>
        <w:t> </w:t>
      </w:r>
      <w:r>
        <w:rPr/>
        <w:t>Gestion</w:t>
      </w:r>
      <w:r>
        <w:rPr>
          <w:spacing w:val="-8"/>
        </w:rPr>
        <w:t> </w:t>
      </w:r>
      <w:r>
        <w:rPr/>
        <w:t>d‘entreprise</w:t>
      </w:r>
      <w:r>
        <w:rPr>
          <w:spacing w:val="-9"/>
        </w:rPr>
        <w:t> </w:t>
      </w:r>
      <w:r>
        <w:rPr/>
        <w:t>ou</w:t>
      </w:r>
      <w:r>
        <w:rPr>
          <w:spacing w:val="-8"/>
        </w:rPr>
        <w:t> </w:t>
      </w:r>
      <w:r>
        <w:rPr>
          <w:spacing w:val="-2"/>
        </w:rPr>
        <w:t>Ingénierie.</w:t>
      </w:r>
    </w:p>
    <w:p>
      <w:pPr>
        <w:pStyle w:val="BodyText"/>
        <w:rPr>
          <w:sz w:val="24"/>
        </w:rPr>
      </w:pPr>
    </w:p>
    <w:p>
      <w:pPr>
        <w:pStyle w:val="BodyText"/>
        <w:spacing w:before="1"/>
        <w:rPr>
          <w:sz w:val="20"/>
        </w:rPr>
      </w:pPr>
    </w:p>
    <w:p>
      <w:pPr>
        <w:pStyle w:val="BodyText"/>
        <w:ind w:left="1080"/>
      </w:pPr>
      <w:r>
        <w:rPr>
          <w:spacing w:val="-2"/>
          <w:u w:val="single"/>
        </w:rPr>
        <w:t>Expérience</w:t>
      </w:r>
      <w:r>
        <w:rPr>
          <w:spacing w:val="6"/>
          <w:u w:val="single"/>
        </w:rPr>
        <w:t> </w:t>
      </w:r>
      <w:r>
        <w:rPr>
          <w:spacing w:val="-2"/>
          <w:u w:val="single"/>
        </w:rPr>
        <w:t>professionnelle</w:t>
      </w:r>
    </w:p>
    <w:p>
      <w:pPr>
        <w:pStyle w:val="BodyText"/>
        <w:spacing w:before="9"/>
        <w:rPr>
          <w:sz w:val="13"/>
        </w:rPr>
      </w:pPr>
    </w:p>
    <w:p>
      <w:pPr>
        <w:pStyle w:val="ListParagraph"/>
        <w:numPr>
          <w:ilvl w:val="0"/>
          <w:numId w:val="4"/>
        </w:numPr>
        <w:tabs>
          <w:tab w:pos="1439" w:val="left" w:leader="none"/>
        </w:tabs>
        <w:spacing w:line="240" w:lineRule="auto" w:before="93" w:after="0"/>
        <w:ind w:left="1438" w:right="0" w:hanging="361"/>
        <w:jc w:val="both"/>
        <w:rPr>
          <w:sz w:val="22"/>
        </w:rPr>
      </w:pPr>
      <w:r>
        <w:rPr>
          <w:sz w:val="22"/>
        </w:rPr>
        <w:t>Expérience</w:t>
      </w:r>
      <w:r>
        <w:rPr>
          <w:spacing w:val="-8"/>
          <w:sz w:val="22"/>
        </w:rPr>
        <w:t> </w:t>
      </w:r>
      <w:r>
        <w:rPr>
          <w:sz w:val="22"/>
        </w:rPr>
        <w:t>dans</w:t>
      </w:r>
      <w:r>
        <w:rPr>
          <w:spacing w:val="-7"/>
          <w:sz w:val="22"/>
        </w:rPr>
        <w:t> </w:t>
      </w:r>
      <w:r>
        <w:rPr>
          <w:sz w:val="22"/>
        </w:rPr>
        <w:t>le</w:t>
      </w:r>
      <w:r>
        <w:rPr>
          <w:spacing w:val="-7"/>
          <w:sz w:val="22"/>
        </w:rPr>
        <w:t> </w:t>
      </w:r>
      <w:r>
        <w:rPr>
          <w:sz w:val="22"/>
        </w:rPr>
        <w:t>domaine</w:t>
      </w:r>
      <w:r>
        <w:rPr>
          <w:spacing w:val="-7"/>
          <w:sz w:val="22"/>
        </w:rPr>
        <w:t> </w:t>
      </w:r>
      <w:r>
        <w:rPr>
          <w:sz w:val="22"/>
        </w:rPr>
        <w:t>du</w:t>
      </w:r>
      <w:r>
        <w:rPr>
          <w:spacing w:val="-6"/>
          <w:sz w:val="22"/>
        </w:rPr>
        <w:t> </w:t>
      </w:r>
      <w:r>
        <w:rPr>
          <w:sz w:val="22"/>
        </w:rPr>
        <w:t>transport</w:t>
      </w:r>
      <w:r>
        <w:rPr>
          <w:spacing w:val="-7"/>
          <w:sz w:val="22"/>
        </w:rPr>
        <w:t> </w:t>
      </w:r>
      <w:r>
        <w:rPr>
          <w:sz w:val="22"/>
        </w:rPr>
        <w:t>de</w:t>
      </w:r>
      <w:r>
        <w:rPr>
          <w:spacing w:val="-7"/>
          <w:sz w:val="22"/>
        </w:rPr>
        <w:t> </w:t>
      </w:r>
      <w:r>
        <w:rPr>
          <w:sz w:val="22"/>
        </w:rPr>
        <w:t>marchandises</w:t>
      </w:r>
      <w:r>
        <w:rPr>
          <w:spacing w:val="-7"/>
          <w:sz w:val="22"/>
        </w:rPr>
        <w:t> </w:t>
      </w:r>
      <w:r>
        <w:rPr>
          <w:sz w:val="22"/>
        </w:rPr>
        <w:t>et</w:t>
      </w:r>
      <w:r>
        <w:rPr>
          <w:spacing w:val="-7"/>
          <w:sz w:val="22"/>
        </w:rPr>
        <w:t> </w:t>
      </w:r>
      <w:r>
        <w:rPr>
          <w:sz w:val="22"/>
        </w:rPr>
        <w:t>de</w:t>
      </w:r>
      <w:r>
        <w:rPr>
          <w:spacing w:val="-7"/>
          <w:sz w:val="22"/>
        </w:rPr>
        <w:t> </w:t>
      </w:r>
      <w:r>
        <w:rPr>
          <w:sz w:val="22"/>
        </w:rPr>
        <w:t>la</w:t>
      </w:r>
      <w:r>
        <w:rPr>
          <w:spacing w:val="-7"/>
          <w:sz w:val="22"/>
        </w:rPr>
        <w:t> </w:t>
      </w:r>
      <w:r>
        <w:rPr>
          <w:spacing w:val="-2"/>
          <w:sz w:val="22"/>
        </w:rPr>
        <w:t>logistique;</w:t>
      </w:r>
    </w:p>
    <w:p>
      <w:pPr>
        <w:pStyle w:val="ListParagraph"/>
        <w:numPr>
          <w:ilvl w:val="0"/>
          <w:numId w:val="4"/>
        </w:numPr>
        <w:tabs>
          <w:tab w:pos="1439" w:val="left" w:leader="none"/>
        </w:tabs>
        <w:spacing w:line="276" w:lineRule="auto" w:before="39" w:after="0"/>
        <w:ind w:left="1438" w:right="401" w:hanging="360"/>
        <w:jc w:val="both"/>
        <w:rPr>
          <w:sz w:val="22"/>
        </w:rPr>
      </w:pPr>
      <w:r>
        <w:rPr>
          <w:sz w:val="22"/>
        </w:rPr>
        <w:t>Expérience dans l’élaboration de politiques, la rédaction de documents d’orientation et la mise en œuvre des politiques, ainsi qu’une expérience dans la gestion de projets constitueraient un atout </w:t>
      </w:r>
      <w:r>
        <w:rPr>
          <w:spacing w:val="-2"/>
          <w:sz w:val="22"/>
        </w:rPr>
        <w:t>supplémentaire;</w:t>
      </w:r>
    </w:p>
    <w:p>
      <w:pPr>
        <w:pStyle w:val="ListParagraph"/>
        <w:numPr>
          <w:ilvl w:val="0"/>
          <w:numId w:val="4"/>
        </w:numPr>
        <w:tabs>
          <w:tab w:pos="1439" w:val="left" w:leader="none"/>
        </w:tabs>
        <w:spacing w:line="276" w:lineRule="auto" w:before="0" w:after="0"/>
        <w:ind w:left="1438" w:right="405" w:hanging="360"/>
        <w:jc w:val="both"/>
        <w:rPr>
          <w:sz w:val="22"/>
        </w:rPr>
      </w:pPr>
      <w:r>
        <w:rPr>
          <w:sz w:val="22"/>
        </w:rPr>
        <w:t>Bonne connaissance de la législation et des politiques de l’UE et des organisations internationales</w:t>
      </w:r>
      <w:r>
        <w:rPr>
          <w:spacing w:val="40"/>
          <w:sz w:val="22"/>
        </w:rPr>
        <w:t> </w:t>
      </w:r>
      <w:r>
        <w:rPr>
          <w:sz w:val="22"/>
        </w:rPr>
        <w:t>en matière de transport de marchandises et de logistique, en particulier du règlement eFTI et</w:t>
      </w:r>
      <w:r>
        <w:rPr>
          <w:spacing w:val="40"/>
          <w:sz w:val="22"/>
        </w:rPr>
        <w:t> </w:t>
      </w:r>
      <w:r>
        <w:rPr>
          <w:sz w:val="22"/>
        </w:rPr>
        <w:t>d’autres actes juridiques en matière de transport;</w:t>
      </w:r>
    </w:p>
    <w:p>
      <w:pPr>
        <w:pStyle w:val="ListParagraph"/>
        <w:numPr>
          <w:ilvl w:val="0"/>
          <w:numId w:val="4"/>
        </w:numPr>
        <w:tabs>
          <w:tab w:pos="1439" w:val="left" w:leader="none"/>
        </w:tabs>
        <w:spacing w:line="276" w:lineRule="auto" w:before="0" w:after="0"/>
        <w:ind w:left="1438" w:right="404" w:hanging="360"/>
        <w:jc w:val="both"/>
        <w:rPr>
          <w:sz w:val="22"/>
        </w:rPr>
      </w:pPr>
      <w:r>
        <w:rPr>
          <w:sz w:val="22"/>
        </w:rPr>
        <w:t>Expérience dans un ou plusieurs des domaines suivants serait un atout: la numérisation des processus d’entreprise, le partage de données, y compris l’élaboration et la mise en œuvre de politiques favorisant la transformation numérique de l’économie et/ou de la société;</w:t>
      </w:r>
    </w:p>
    <w:p>
      <w:pPr>
        <w:pStyle w:val="ListParagraph"/>
        <w:numPr>
          <w:ilvl w:val="0"/>
          <w:numId w:val="4"/>
        </w:numPr>
        <w:tabs>
          <w:tab w:pos="1439" w:val="left" w:leader="none"/>
        </w:tabs>
        <w:spacing w:line="276" w:lineRule="auto" w:before="0" w:after="0"/>
        <w:ind w:left="1438" w:right="404" w:hanging="360"/>
        <w:jc w:val="both"/>
        <w:rPr>
          <w:sz w:val="22"/>
        </w:rPr>
      </w:pPr>
      <w:r>
        <w:rPr>
          <w:sz w:val="22"/>
        </w:rPr>
        <w:t>Expérience du processus de négociation et de prise de décision de l’UE et d’autres organisations internationales est souhaitable;</w:t>
      </w:r>
    </w:p>
    <w:p>
      <w:pPr>
        <w:pStyle w:val="ListParagraph"/>
        <w:numPr>
          <w:ilvl w:val="0"/>
          <w:numId w:val="4"/>
        </w:numPr>
        <w:tabs>
          <w:tab w:pos="1439" w:val="left" w:leader="none"/>
        </w:tabs>
        <w:spacing w:line="276" w:lineRule="auto" w:before="0" w:after="0"/>
        <w:ind w:left="1438" w:right="403" w:hanging="360"/>
        <w:jc w:val="both"/>
        <w:rPr>
          <w:sz w:val="22"/>
        </w:rPr>
      </w:pPr>
      <w:r>
        <w:rPr>
          <w:sz w:val="22"/>
        </w:rPr>
        <w:t>Excellentes capacités de communication et aptitude à travailler en équipe et dans un environnement </w:t>
      </w:r>
      <w:r>
        <w:rPr>
          <w:spacing w:val="-2"/>
          <w:sz w:val="22"/>
        </w:rPr>
        <w:t>multiculturel.</w:t>
      </w:r>
    </w:p>
    <w:p>
      <w:pPr>
        <w:pStyle w:val="BodyText"/>
        <w:rPr>
          <w:sz w:val="24"/>
        </w:rPr>
      </w:pPr>
    </w:p>
    <w:p>
      <w:pPr>
        <w:spacing w:before="214"/>
        <w:ind w:left="1078" w:right="0" w:firstLine="0"/>
        <w:jc w:val="left"/>
        <w:rPr>
          <w:sz w:val="24"/>
        </w:rPr>
      </w:pPr>
      <w:r>
        <w:rPr>
          <w:sz w:val="24"/>
        </w:rPr>
        <w:t>L’END</w:t>
      </w:r>
      <w:r>
        <w:rPr>
          <w:spacing w:val="-2"/>
          <w:sz w:val="24"/>
        </w:rPr>
        <w:t> </w:t>
      </w:r>
      <w:r>
        <w:rPr>
          <w:sz w:val="24"/>
        </w:rPr>
        <w:t>doit</w:t>
      </w:r>
      <w:r>
        <w:rPr>
          <w:spacing w:val="-1"/>
          <w:sz w:val="24"/>
        </w:rPr>
        <w:t> </w:t>
      </w:r>
      <w:r>
        <w:rPr>
          <w:sz w:val="24"/>
        </w:rPr>
        <w:t>être</w:t>
      </w:r>
      <w:r>
        <w:rPr>
          <w:spacing w:val="-2"/>
          <w:sz w:val="24"/>
        </w:rPr>
        <w:t> </w:t>
      </w:r>
      <w:r>
        <w:rPr>
          <w:sz w:val="24"/>
        </w:rPr>
        <w:t>en</w:t>
      </w:r>
      <w:r>
        <w:rPr>
          <w:spacing w:val="-1"/>
          <w:sz w:val="24"/>
        </w:rPr>
        <w:t> </w:t>
      </w:r>
      <w:r>
        <w:rPr>
          <w:sz w:val="24"/>
        </w:rPr>
        <w:t>mesure de</w:t>
      </w:r>
      <w:r>
        <w:rPr>
          <w:spacing w:val="-1"/>
          <w:sz w:val="24"/>
        </w:rPr>
        <w:t> </w:t>
      </w:r>
      <w:r>
        <w:rPr>
          <w:sz w:val="24"/>
        </w:rPr>
        <w:t>traiter</w:t>
      </w:r>
      <w:r>
        <w:rPr>
          <w:spacing w:val="-2"/>
          <w:sz w:val="24"/>
        </w:rPr>
        <w:t> </w:t>
      </w:r>
      <w:r>
        <w:rPr>
          <w:sz w:val="24"/>
        </w:rPr>
        <w:t>des</w:t>
      </w:r>
      <w:r>
        <w:rPr>
          <w:spacing w:val="-1"/>
          <w:sz w:val="24"/>
        </w:rPr>
        <w:t> </w:t>
      </w:r>
      <w:r>
        <w:rPr>
          <w:sz w:val="24"/>
        </w:rPr>
        <w:t>dossiers</w:t>
      </w:r>
      <w:r>
        <w:rPr>
          <w:spacing w:val="-2"/>
          <w:sz w:val="24"/>
        </w:rPr>
        <w:t> complexes.</w:t>
      </w:r>
    </w:p>
    <w:p>
      <w:pPr>
        <w:pStyle w:val="BodyText"/>
        <w:rPr>
          <w:sz w:val="26"/>
        </w:rPr>
      </w:pPr>
    </w:p>
    <w:p>
      <w:pPr>
        <w:pStyle w:val="BodyText"/>
        <w:spacing w:before="192"/>
        <w:ind w:left="1080"/>
      </w:pPr>
      <w:r>
        <w:rPr>
          <w:u w:val="single"/>
        </w:rPr>
        <w:t>Langue(s)</w:t>
      </w:r>
      <w:r>
        <w:rPr>
          <w:spacing w:val="-13"/>
          <w:u w:val="single"/>
        </w:rPr>
        <w:t> </w:t>
      </w:r>
      <w:r>
        <w:rPr>
          <w:u w:val="single"/>
        </w:rPr>
        <w:t>nécessaire(s)</w:t>
      </w:r>
      <w:r>
        <w:rPr>
          <w:spacing w:val="-12"/>
          <w:u w:val="single"/>
        </w:rPr>
        <w:t> </w:t>
      </w:r>
      <w:r>
        <w:rPr>
          <w:u w:val="single"/>
        </w:rPr>
        <w:t>pour</w:t>
      </w:r>
      <w:r>
        <w:rPr>
          <w:spacing w:val="-12"/>
          <w:u w:val="single"/>
        </w:rPr>
        <w:t> </w:t>
      </w:r>
      <w:r>
        <w:rPr>
          <w:u w:val="single"/>
        </w:rPr>
        <w:t>l'accomplissement</w:t>
      </w:r>
      <w:r>
        <w:rPr>
          <w:spacing w:val="-13"/>
          <w:u w:val="single"/>
        </w:rPr>
        <w:t> </w:t>
      </w:r>
      <w:r>
        <w:rPr>
          <w:u w:val="single"/>
        </w:rPr>
        <w:t>des</w:t>
      </w:r>
      <w:r>
        <w:rPr>
          <w:spacing w:val="-13"/>
          <w:u w:val="single"/>
        </w:rPr>
        <w:t> </w:t>
      </w:r>
      <w:r>
        <w:rPr>
          <w:spacing w:val="-2"/>
          <w:u w:val="single"/>
        </w:rPr>
        <w:t>tâches</w:t>
      </w:r>
    </w:p>
    <w:p>
      <w:pPr>
        <w:spacing w:after="0"/>
        <w:sectPr>
          <w:pgSz w:w="11910" w:h="16840"/>
          <w:pgMar w:header="0" w:footer="690" w:top="1300" w:bottom="880" w:left="480" w:right="740"/>
        </w:sectPr>
      </w:pPr>
    </w:p>
    <w:p>
      <w:pPr>
        <w:spacing w:before="73"/>
        <w:ind w:left="1078" w:right="0" w:firstLine="0"/>
        <w:jc w:val="left"/>
        <w:rPr>
          <w:sz w:val="24"/>
        </w:rPr>
      </w:pPr>
      <w:r>
        <w:rPr>
          <w:sz w:val="24"/>
        </w:rPr>
        <w:t>L’END</w:t>
      </w:r>
      <w:r>
        <w:rPr>
          <w:spacing w:val="-3"/>
          <w:sz w:val="24"/>
        </w:rPr>
        <w:t> </w:t>
      </w:r>
      <w:r>
        <w:rPr>
          <w:sz w:val="24"/>
        </w:rPr>
        <w:t>doit</w:t>
      </w:r>
      <w:r>
        <w:rPr>
          <w:spacing w:val="-2"/>
          <w:sz w:val="24"/>
        </w:rPr>
        <w:t> </w:t>
      </w:r>
      <w:r>
        <w:rPr>
          <w:sz w:val="24"/>
        </w:rPr>
        <w:t>avoir</w:t>
      </w:r>
      <w:r>
        <w:rPr>
          <w:spacing w:val="-1"/>
          <w:sz w:val="24"/>
        </w:rPr>
        <w:t> </w:t>
      </w:r>
      <w:r>
        <w:rPr>
          <w:sz w:val="24"/>
        </w:rPr>
        <w:t>une</w:t>
      </w:r>
      <w:r>
        <w:rPr>
          <w:spacing w:val="-3"/>
          <w:sz w:val="24"/>
        </w:rPr>
        <w:t> </w:t>
      </w:r>
      <w:r>
        <w:rPr>
          <w:sz w:val="24"/>
        </w:rPr>
        <w:t>excellente</w:t>
      </w:r>
      <w:r>
        <w:rPr>
          <w:spacing w:val="-1"/>
          <w:sz w:val="24"/>
        </w:rPr>
        <w:t> </w:t>
      </w:r>
      <w:r>
        <w:rPr>
          <w:sz w:val="24"/>
        </w:rPr>
        <w:t>connaissance</w:t>
      </w:r>
      <w:r>
        <w:rPr>
          <w:spacing w:val="-2"/>
          <w:sz w:val="24"/>
        </w:rPr>
        <w:t> </w:t>
      </w:r>
      <w:r>
        <w:rPr>
          <w:sz w:val="24"/>
        </w:rPr>
        <w:t>de</w:t>
      </w:r>
      <w:r>
        <w:rPr>
          <w:spacing w:val="-2"/>
          <w:sz w:val="24"/>
        </w:rPr>
        <w:t> l’anglais.</w:t>
      </w:r>
    </w:p>
    <w:p>
      <w:pPr>
        <w:pStyle w:val="BodyText"/>
        <w:rPr>
          <w:sz w:val="26"/>
        </w:rPr>
      </w:pPr>
    </w:p>
    <w:p>
      <w:pPr>
        <w:pStyle w:val="BodyText"/>
        <w:rPr>
          <w:sz w:val="26"/>
        </w:rPr>
      </w:pPr>
    </w:p>
    <w:p>
      <w:pPr>
        <w:pStyle w:val="ListParagraph"/>
        <w:numPr>
          <w:ilvl w:val="0"/>
          <w:numId w:val="2"/>
        </w:numPr>
        <w:tabs>
          <w:tab w:pos="796" w:val="left" w:leader="none"/>
          <w:tab w:pos="797" w:val="left" w:leader="none"/>
        </w:tabs>
        <w:spacing w:line="240" w:lineRule="auto" w:before="163" w:after="0"/>
        <w:ind w:left="796" w:right="0" w:hanging="427"/>
        <w:jc w:val="left"/>
        <w:rPr>
          <w:b/>
          <w:sz w:val="24"/>
        </w:rPr>
      </w:pPr>
      <w:r>
        <w:rPr>
          <w:b/>
          <w:sz w:val="24"/>
          <w:u w:val="single"/>
        </w:rPr>
        <w:t>Soumission</w:t>
      </w:r>
      <w:r>
        <w:rPr>
          <w:b/>
          <w:spacing w:val="-7"/>
          <w:sz w:val="24"/>
          <w:u w:val="single"/>
        </w:rPr>
        <w:t> </w:t>
      </w:r>
      <w:r>
        <w:rPr>
          <w:b/>
          <w:sz w:val="24"/>
          <w:u w:val="single"/>
        </w:rPr>
        <w:t>des</w:t>
      </w:r>
      <w:r>
        <w:rPr>
          <w:b/>
          <w:spacing w:val="-2"/>
          <w:sz w:val="24"/>
          <w:u w:val="single"/>
        </w:rPr>
        <w:t> </w:t>
      </w:r>
      <w:r>
        <w:rPr>
          <w:b/>
          <w:sz w:val="24"/>
          <w:u w:val="single"/>
        </w:rPr>
        <w:t>candidatures</w:t>
      </w:r>
      <w:r>
        <w:rPr>
          <w:b/>
          <w:spacing w:val="-2"/>
          <w:sz w:val="24"/>
          <w:u w:val="single"/>
        </w:rPr>
        <w:t> </w:t>
      </w:r>
      <w:r>
        <w:rPr>
          <w:b/>
          <w:sz w:val="24"/>
          <w:u w:val="single"/>
        </w:rPr>
        <w:t>et</w:t>
      </w:r>
      <w:r>
        <w:rPr>
          <w:b/>
          <w:spacing w:val="-2"/>
          <w:sz w:val="24"/>
          <w:u w:val="single"/>
        </w:rPr>
        <w:t> </w:t>
      </w:r>
      <w:r>
        <w:rPr>
          <w:b/>
          <w:sz w:val="24"/>
          <w:u w:val="single"/>
        </w:rPr>
        <w:t>procédure</w:t>
      </w:r>
      <w:r>
        <w:rPr>
          <w:b/>
          <w:spacing w:val="-2"/>
          <w:sz w:val="24"/>
          <w:u w:val="single"/>
        </w:rPr>
        <w:t> </w:t>
      </w:r>
      <w:r>
        <w:rPr>
          <w:b/>
          <w:sz w:val="24"/>
          <w:u w:val="single"/>
        </w:rPr>
        <w:t>de</w:t>
      </w:r>
      <w:r>
        <w:rPr>
          <w:b/>
          <w:spacing w:val="-2"/>
          <w:sz w:val="24"/>
          <w:u w:val="single"/>
        </w:rPr>
        <w:t> sélection</w:t>
      </w:r>
    </w:p>
    <w:p>
      <w:pPr>
        <w:pStyle w:val="BodyText"/>
        <w:rPr>
          <w:b/>
          <w:sz w:val="16"/>
        </w:rPr>
      </w:pPr>
    </w:p>
    <w:p>
      <w:pPr>
        <w:spacing w:before="90"/>
        <w:ind w:left="796" w:right="283"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2"/>
          <w:sz w:val="22"/>
        </w:rPr>
        <w:t> </w:t>
      </w:r>
      <w:r>
        <w:rPr>
          <w:sz w:val="22"/>
        </w:rPr>
        <w:t>seront</w:t>
      </w:r>
      <w:r>
        <w:rPr>
          <w:spacing w:val="-2"/>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1"/>
          <w:sz w:val="22"/>
        </w:rPr>
        <w:t> </w:t>
      </w:r>
      <w:r>
        <w:rPr>
          <w:sz w:val="22"/>
        </w:rPr>
        <w:t>stade ultérieur de la procédure de sélection.</w:t>
      </w:r>
    </w:p>
    <w:p>
      <w:pPr>
        <w:pStyle w:val="BodyText"/>
        <w:spacing w:before="1"/>
        <w:ind w:left="796"/>
        <w:jc w:val="both"/>
      </w:pPr>
      <w:r>
        <w:rPr/>
        <w:t>Les</w:t>
      </w:r>
      <w:r>
        <w:rPr>
          <w:spacing w:val="-8"/>
        </w:rPr>
        <w:t> </w:t>
      </w:r>
      <w:r>
        <w:rPr/>
        <w:t>candidats</w:t>
      </w:r>
      <w:r>
        <w:rPr>
          <w:spacing w:val="-6"/>
        </w:rPr>
        <w:t> </w:t>
      </w:r>
      <w:r>
        <w:rPr/>
        <w:t>seront</w:t>
      </w:r>
      <w:r>
        <w:rPr>
          <w:spacing w:val="-7"/>
        </w:rPr>
        <w:t> </w:t>
      </w:r>
      <w:r>
        <w:rPr/>
        <w:t>informés</w:t>
      </w:r>
      <w:r>
        <w:rPr>
          <w:spacing w:val="-7"/>
        </w:rPr>
        <w:t> </w:t>
      </w:r>
      <w:r>
        <w:rPr/>
        <w:t>du</w:t>
      </w:r>
      <w:r>
        <w:rPr>
          <w:spacing w:val="-7"/>
        </w:rPr>
        <w:t> </w:t>
      </w:r>
      <w:r>
        <w:rPr/>
        <w:t>suivi</w:t>
      </w:r>
      <w:r>
        <w:rPr>
          <w:spacing w:val="-7"/>
        </w:rPr>
        <w:t> </w:t>
      </w:r>
      <w:r>
        <w:rPr/>
        <w:t>de</w:t>
      </w:r>
      <w:r>
        <w:rPr>
          <w:spacing w:val="-7"/>
        </w:rPr>
        <w:t> </w:t>
      </w:r>
      <w:r>
        <w:rPr/>
        <w:t>leur</w:t>
      </w:r>
      <w:r>
        <w:rPr>
          <w:spacing w:val="-7"/>
        </w:rPr>
        <w:t> </w:t>
      </w:r>
      <w:r>
        <w:rPr/>
        <w:t>candidature</w:t>
      </w:r>
      <w:r>
        <w:rPr>
          <w:spacing w:val="-7"/>
        </w:rPr>
        <w:t> </w:t>
      </w:r>
      <w:r>
        <w:rPr/>
        <w:t>par</w:t>
      </w:r>
      <w:r>
        <w:rPr>
          <w:spacing w:val="-7"/>
        </w:rPr>
        <w:t> </w:t>
      </w:r>
      <w:r>
        <w:rPr/>
        <w:t>l'unité</w:t>
      </w:r>
      <w:r>
        <w:rPr>
          <w:spacing w:val="-8"/>
        </w:rPr>
        <w:t> </w:t>
      </w:r>
      <w:r>
        <w:rPr>
          <w:spacing w:val="-2"/>
        </w:rPr>
        <w:t>concernée.</w:t>
      </w:r>
    </w:p>
    <w:p>
      <w:pPr>
        <w:pStyle w:val="ListParagraph"/>
        <w:numPr>
          <w:ilvl w:val="0"/>
          <w:numId w:val="2"/>
        </w:numPr>
        <w:tabs>
          <w:tab w:pos="797" w:val="left" w:leader="none"/>
        </w:tabs>
        <w:spacing w:line="240" w:lineRule="auto" w:before="2" w:after="0"/>
        <w:ind w:left="796" w:right="0" w:hanging="427"/>
        <w:jc w:val="both"/>
        <w:rPr>
          <w:b/>
          <w:sz w:val="24"/>
        </w:rPr>
      </w:pPr>
      <w:r>
        <w:rPr>
          <w:b/>
          <w:sz w:val="24"/>
          <w:u w:val="single"/>
        </w:rPr>
        <w:t>Conditions</w:t>
      </w:r>
      <w:r>
        <w:rPr>
          <w:b/>
          <w:spacing w:val="-3"/>
          <w:sz w:val="24"/>
          <w:u w:val="single"/>
        </w:rPr>
        <w:t> </w:t>
      </w:r>
      <w:r>
        <w:rPr>
          <w:b/>
          <w:sz w:val="24"/>
          <w:u w:val="single"/>
        </w:rPr>
        <w:t>du</w:t>
      </w:r>
      <w:r>
        <w:rPr>
          <w:b/>
          <w:spacing w:val="-3"/>
          <w:sz w:val="24"/>
          <w:u w:val="single"/>
        </w:rPr>
        <w:t> </w:t>
      </w:r>
      <w:r>
        <w:rPr>
          <w:b/>
          <w:spacing w:val="-2"/>
          <w:sz w:val="24"/>
          <w:u w:val="single"/>
        </w:rPr>
        <w:t>détachement</w:t>
      </w:r>
    </w:p>
    <w:p>
      <w:pPr>
        <w:pStyle w:val="BodyText"/>
        <w:spacing w:before="10"/>
        <w:rPr>
          <w:b/>
          <w:sz w:val="15"/>
        </w:rPr>
      </w:pPr>
    </w:p>
    <w:p>
      <w:pPr>
        <w:pStyle w:val="BodyText"/>
        <w:spacing w:before="91"/>
        <w:ind w:left="796" w:right="283"/>
        <w:jc w:val="both"/>
      </w:pPr>
      <w:r>
        <w:rPr/>
        <w:t>Les détachements sont régis par la </w:t>
      </w:r>
      <w:r>
        <w:rPr>
          <w:b/>
        </w:rPr>
        <w:t>décision de la Commission C(2008)6866 du 12/11/2008 </w:t>
      </w:r>
      <w:r>
        <w:rPr/>
        <w:t>relative au régime applicable aux experts nationaux détachés et aux experts nationaux en formation professionnelle auprès des services de la Commission (décision END). Le texte de cette décision est disponible sur </w:t>
      </w:r>
      <w:hyperlink r:id="rId9">
        <w:r>
          <w:rPr>
            <w:color w:val="0000FF"/>
            <w:spacing w:val="-2"/>
            <w:u w:val="single" w:color="0000FF"/>
          </w:rPr>
          <w:t>http://ec.europa.eu/civil_service/job/sne/index_fr.htm</w:t>
        </w:r>
        <w:r>
          <w:rPr>
            <w:spacing w:val="-2"/>
          </w:rPr>
          <w:t>.</w:t>
        </w:r>
      </w:hyperlink>
    </w:p>
    <w:p>
      <w:pPr>
        <w:pStyle w:val="BodyText"/>
        <w:spacing w:before="1"/>
        <w:rPr>
          <w:sz w:val="14"/>
        </w:rPr>
      </w:pPr>
    </w:p>
    <w:p>
      <w:pPr>
        <w:pStyle w:val="BodyText"/>
        <w:spacing w:before="91"/>
        <w:ind w:left="796"/>
      </w:pPr>
      <w:r>
        <w:rPr/>
        <w:t>L'END</w:t>
      </w:r>
      <w:r>
        <w:rPr>
          <w:spacing w:val="33"/>
        </w:rPr>
        <w:t> </w:t>
      </w:r>
      <w:r>
        <w:rPr/>
        <w:t>restera</w:t>
      </w:r>
      <w:r>
        <w:rPr>
          <w:spacing w:val="33"/>
        </w:rPr>
        <w:t> </w:t>
      </w:r>
      <w:r>
        <w:rPr/>
        <w:t>employé</w:t>
      </w:r>
      <w:r>
        <w:rPr>
          <w:spacing w:val="33"/>
        </w:rPr>
        <w:t> </w:t>
      </w:r>
      <w:r>
        <w:rPr/>
        <w:t>et</w:t>
      </w:r>
      <w:r>
        <w:rPr>
          <w:spacing w:val="33"/>
        </w:rPr>
        <w:t> </w:t>
      </w:r>
      <w:r>
        <w:rPr/>
        <w:t>rémunéré</w:t>
      </w:r>
      <w:r>
        <w:rPr>
          <w:spacing w:val="33"/>
        </w:rPr>
        <w:t> </w:t>
      </w:r>
      <w:r>
        <w:rPr/>
        <w:t>par</w:t>
      </w:r>
      <w:r>
        <w:rPr>
          <w:spacing w:val="34"/>
        </w:rPr>
        <w:t> </w:t>
      </w:r>
      <w:r>
        <w:rPr/>
        <w:t>son</w:t>
      </w:r>
      <w:r>
        <w:rPr>
          <w:spacing w:val="34"/>
        </w:rPr>
        <w:t> </w:t>
      </w:r>
      <w:r>
        <w:rPr/>
        <w:t>employeur</w:t>
      </w:r>
      <w:r>
        <w:rPr>
          <w:spacing w:val="34"/>
        </w:rPr>
        <w:t> </w:t>
      </w:r>
      <w:r>
        <w:rPr/>
        <w:t>durant</w:t>
      </w:r>
      <w:r>
        <w:rPr>
          <w:spacing w:val="33"/>
        </w:rPr>
        <w:t> </w:t>
      </w:r>
      <w:r>
        <w:rPr/>
        <w:t>toute</w:t>
      </w:r>
      <w:r>
        <w:rPr>
          <w:spacing w:val="33"/>
        </w:rPr>
        <w:t> </w:t>
      </w:r>
      <w:r>
        <w:rPr/>
        <w:t>la</w:t>
      </w:r>
      <w:r>
        <w:rPr>
          <w:spacing w:val="33"/>
        </w:rPr>
        <w:t> </w:t>
      </w:r>
      <w:r>
        <w:rPr/>
        <w:t>durée</w:t>
      </w:r>
      <w:r>
        <w:rPr>
          <w:spacing w:val="32"/>
        </w:rPr>
        <w:t> </w:t>
      </w:r>
      <w:r>
        <w:rPr/>
        <w:t>du</w:t>
      </w:r>
      <w:r>
        <w:rPr>
          <w:spacing w:val="34"/>
        </w:rPr>
        <w:t> </w:t>
      </w:r>
      <w:r>
        <w:rPr/>
        <w:t>détachement.</w:t>
      </w:r>
      <w:r>
        <w:rPr>
          <w:spacing w:val="34"/>
        </w:rPr>
        <w:t> </w:t>
      </w:r>
      <w:r>
        <w:rPr/>
        <w:t>Il</w:t>
      </w:r>
      <w:r>
        <w:rPr>
          <w:spacing w:val="34"/>
        </w:rPr>
        <w:t> </w:t>
      </w:r>
      <w:r>
        <w:rPr/>
        <w:t>restera également couvert par la sécurité sociale nationale durant son détachement.</w:t>
      </w:r>
    </w:p>
    <w:p>
      <w:pPr>
        <w:pStyle w:val="BodyText"/>
        <w:ind w:left="796"/>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spacing w:before="1"/>
        <w:ind w:left="796"/>
      </w:pPr>
      <w:r>
        <w:rPr/>
        <w:t>Durant</w:t>
      </w:r>
      <w:r>
        <w:rPr>
          <w:spacing w:val="31"/>
        </w:rPr>
        <w:t> </w:t>
      </w:r>
      <w:r>
        <w:rPr/>
        <w:t>le</w:t>
      </w:r>
      <w:r>
        <w:rPr>
          <w:spacing w:val="31"/>
        </w:rPr>
        <w:t> </w:t>
      </w:r>
      <w:r>
        <w:rPr/>
        <w:t>détachement,</w:t>
      </w:r>
      <w:r>
        <w:rPr>
          <w:spacing w:val="32"/>
        </w:rPr>
        <w:t> </w:t>
      </w:r>
      <w:r>
        <w:rPr/>
        <w:t>l'END</w:t>
      </w:r>
      <w:r>
        <w:rPr>
          <w:spacing w:val="31"/>
        </w:rPr>
        <w:t> </w:t>
      </w:r>
      <w:r>
        <w:rPr/>
        <w:t>sera</w:t>
      </w:r>
      <w:r>
        <w:rPr>
          <w:spacing w:val="31"/>
        </w:rPr>
        <w:t> </w:t>
      </w:r>
      <w:r>
        <w:rPr/>
        <w:t>soumis</w:t>
      </w:r>
      <w:r>
        <w:rPr>
          <w:spacing w:val="31"/>
        </w:rPr>
        <w:t> </w:t>
      </w:r>
      <w:r>
        <w:rPr/>
        <w:t>aux</w:t>
      </w:r>
      <w:r>
        <w:rPr>
          <w:spacing w:val="32"/>
        </w:rPr>
        <w:t> </w:t>
      </w:r>
      <w:r>
        <w:rPr/>
        <w:t>obligations</w:t>
      </w:r>
      <w:r>
        <w:rPr>
          <w:spacing w:val="31"/>
        </w:rPr>
        <w:t> </w:t>
      </w:r>
      <w:r>
        <w:rPr/>
        <w:t>de</w:t>
      </w:r>
      <w:r>
        <w:rPr>
          <w:spacing w:val="31"/>
        </w:rPr>
        <w:t> </w:t>
      </w:r>
      <w:r>
        <w:rPr/>
        <w:t>confidentialité,</w:t>
      </w:r>
      <w:r>
        <w:rPr>
          <w:spacing w:val="30"/>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spacing w:line="252" w:lineRule="exact"/>
        <w:ind w:left="796"/>
      </w:pPr>
      <w:r>
        <w:rPr/>
        <w:t>Toute</w:t>
      </w:r>
      <w:r>
        <w:rPr>
          <w:spacing w:val="-8"/>
        </w:rPr>
        <w:t> </w:t>
      </w:r>
      <w:r>
        <w:rPr/>
        <w:t>déclaration</w:t>
      </w:r>
      <w:r>
        <w:rPr>
          <w:spacing w:val="-6"/>
        </w:rPr>
        <w:t> </w:t>
      </w:r>
      <w:r>
        <w:rPr/>
        <w:t>incomplète</w:t>
      </w:r>
      <w:r>
        <w:rPr>
          <w:spacing w:val="-7"/>
        </w:rPr>
        <w:t> </w:t>
      </w:r>
      <w:r>
        <w:rPr/>
        <w:t>ou</w:t>
      </w:r>
      <w:r>
        <w:rPr>
          <w:spacing w:val="-7"/>
        </w:rPr>
        <w:t> </w:t>
      </w:r>
      <w:r>
        <w:rPr/>
        <w:t>fausse</w:t>
      </w:r>
      <w:r>
        <w:rPr>
          <w:spacing w:val="-7"/>
        </w:rPr>
        <w:t> </w:t>
      </w:r>
      <w:r>
        <w:rPr/>
        <w:t>pourra</w:t>
      </w:r>
      <w:r>
        <w:rPr>
          <w:spacing w:val="-7"/>
        </w:rPr>
        <w:t> </w:t>
      </w:r>
      <w:r>
        <w:rPr/>
        <w:t>entraîner</w:t>
      </w:r>
      <w:r>
        <w:rPr>
          <w:spacing w:val="-7"/>
        </w:rPr>
        <w:t> </w:t>
      </w:r>
      <w:r>
        <w:rPr/>
        <w:t>le</w:t>
      </w:r>
      <w:r>
        <w:rPr>
          <w:spacing w:val="-7"/>
        </w:rPr>
        <w:t> </w:t>
      </w:r>
      <w:r>
        <w:rPr/>
        <w:t>refus</w:t>
      </w:r>
      <w:r>
        <w:rPr>
          <w:spacing w:val="-7"/>
        </w:rPr>
        <w:t> </w:t>
      </w:r>
      <w:r>
        <w:rPr/>
        <w:t>de</w:t>
      </w:r>
      <w:r>
        <w:rPr>
          <w:spacing w:val="-8"/>
        </w:rPr>
        <w:t> </w:t>
      </w:r>
      <w:r>
        <w:rPr/>
        <w:t>la</w:t>
      </w:r>
      <w:r>
        <w:rPr>
          <w:spacing w:val="-7"/>
        </w:rPr>
        <w:t> </w:t>
      </w:r>
      <w:r>
        <w:rPr>
          <w:spacing w:val="-2"/>
        </w:rPr>
        <w:t>candidature.</w:t>
      </w:r>
    </w:p>
    <w:p>
      <w:pPr>
        <w:pStyle w:val="BodyText"/>
        <w:spacing w:before="10"/>
        <w:rPr>
          <w:sz w:val="20"/>
        </w:rPr>
      </w:pPr>
    </w:p>
    <w:p>
      <w:pPr>
        <w:pStyle w:val="BodyText"/>
        <w:ind w:left="796" w:right="108"/>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2"/>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Traitement</w:t>
      </w:r>
      <w:r>
        <w:rPr>
          <w:b/>
          <w:spacing w:val="-3"/>
          <w:sz w:val="24"/>
          <w:u w:val="single"/>
        </w:rPr>
        <w:t> </w:t>
      </w:r>
      <w:r>
        <w:rPr>
          <w:b/>
          <w:sz w:val="24"/>
          <w:u w:val="single"/>
        </w:rPr>
        <w:t>des</w:t>
      </w:r>
      <w:r>
        <w:rPr>
          <w:b/>
          <w:spacing w:val="-2"/>
          <w:sz w:val="24"/>
          <w:u w:val="single"/>
        </w:rPr>
        <w:t> </w:t>
      </w:r>
      <w:r>
        <w:rPr>
          <w:b/>
          <w:sz w:val="24"/>
          <w:u w:val="single"/>
        </w:rPr>
        <w:t>données</w:t>
      </w:r>
      <w:r>
        <w:rPr>
          <w:b/>
          <w:spacing w:val="-1"/>
          <w:sz w:val="24"/>
          <w:u w:val="single"/>
        </w:rPr>
        <w:t> </w:t>
      </w:r>
      <w:r>
        <w:rPr>
          <w:b/>
          <w:sz w:val="24"/>
          <w:u w:val="single"/>
        </w:rPr>
        <w:t>à</w:t>
      </w:r>
      <w:r>
        <w:rPr>
          <w:b/>
          <w:spacing w:val="-3"/>
          <w:sz w:val="24"/>
          <w:u w:val="single"/>
        </w:rPr>
        <w:t> </w:t>
      </w:r>
      <w:r>
        <w:rPr>
          <w:b/>
          <w:sz w:val="24"/>
          <w:u w:val="single"/>
        </w:rPr>
        <w:t>caractère</w:t>
      </w:r>
      <w:r>
        <w:rPr>
          <w:b/>
          <w:spacing w:val="-2"/>
          <w:sz w:val="24"/>
          <w:u w:val="single"/>
        </w:rPr>
        <w:t> personnel</w:t>
      </w:r>
    </w:p>
    <w:p>
      <w:pPr>
        <w:pStyle w:val="BodyText"/>
        <w:spacing w:before="10"/>
        <w:rPr>
          <w:b/>
          <w:sz w:val="15"/>
        </w:rPr>
      </w:pPr>
    </w:p>
    <w:p>
      <w:pPr>
        <w:pStyle w:val="BodyText"/>
        <w:spacing w:before="91"/>
        <w:ind w:left="796" w:right="281"/>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w:t>
      </w:r>
      <w:r>
        <w:rPr>
          <w:spacing w:val="-1"/>
        </w:rPr>
        <w:t> </w:t>
      </w:r>
      <w:r>
        <w:rPr/>
        <w:t>de la Commission relative aux END et est soumis au Règlement (UE) No 2018/1725.</w:t>
      </w:r>
    </w:p>
    <w:p>
      <w:pPr>
        <w:pStyle w:val="BodyText"/>
        <w:ind w:left="796" w:right="282"/>
        <w:jc w:val="both"/>
      </w:pPr>
      <w:r>
        <w:rPr/>
        <w:t>Les données des END seront conservées pendant 10 ans à compter de la fin du détachement (2 ans pour les END dont la candidature n'a pas été retenue ou a été retirée).</w:t>
      </w:r>
    </w:p>
    <w:p>
      <w:pPr>
        <w:pStyle w:val="BodyText"/>
        <w:ind w:left="796" w:right="282"/>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796" w:right="282"/>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2"/>
      </w:pPr>
    </w:p>
    <w:p>
      <w:pPr>
        <w:pStyle w:val="Heading1"/>
        <w:ind w:left="796" w:firstLine="0"/>
        <w:jc w:val="both"/>
        <w:rPr>
          <w:u w:val="none"/>
        </w:rPr>
      </w:pPr>
      <w:r>
        <w:rPr>
          <w:u w:val="single"/>
        </w:rPr>
        <w:t>Informations</w:t>
      </w:r>
      <w:r>
        <w:rPr>
          <w:spacing w:val="-10"/>
          <w:u w:val="single"/>
        </w:rPr>
        <w:t> </w:t>
      </w:r>
      <w:r>
        <w:rPr>
          <w:u w:val="single"/>
        </w:rPr>
        <w:t>de</w:t>
      </w:r>
      <w:r>
        <w:rPr>
          <w:spacing w:val="-10"/>
          <w:u w:val="single"/>
        </w:rPr>
        <w:t> </w:t>
      </w:r>
      <w:r>
        <w:rPr>
          <w:spacing w:val="-2"/>
          <w:u w:val="single"/>
        </w:rPr>
        <w:t>contact</w:t>
      </w:r>
    </w:p>
    <w:p>
      <w:pPr>
        <w:pStyle w:val="BodyText"/>
        <w:rPr>
          <w:b/>
          <w:sz w:val="14"/>
        </w:rPr>
      </w:pPr>
    </w:p>
    <w:p>
      <w:pPr>
        <w:pStyle w:val="ListParagraph"/>
        <w:numPr>
          <w:ilvl w:val="0"/>
          <w:numId w:val="5"/>
        </w:numPr>
        <w:tabs>
          <w:tab w:pos="1078" w:val="left" w:leader="none"/>
          <w:tab w:pos="1079" w:val="left" w:leader="none"/>
        </w:tabs>
        <w:spacing w:line="240" w:lineRule="auto" w:before="90" w:after="0"/>
        <w:ind w:left="1078" w:right="0" w:hanging="283"/>
        <w:jc w:val="left"/>
        <w:rPr>
          <w:sz w:val="22"/>
        </w:rPr>
      </w:pPr>
      <w:r>
        <w:rPr>
          <w:b/>
          <w:sz w:val="22"/>
        </w:rPr>
        <w:t>Le</w:t>
      </w:r>
      <w:r>
        <w:rPr>
          <w:b/>
          <w:spacing w:val="-7"/>
          <w:sz w:val="22"/>
        </w:rPr>
        <w:t> </w:t>
      </w:r>
      <w:r>
        <w:rPr>
          <w:b/>
          <w:sz w:val="22"/>
        </w:rPr>
        <w:t>contrôleur</w:t>
      </w:r>
      <w:r>
        <w:rPr>
          <w:b/>
          <w:spacing w:val="-7"/>
          <w:sz w:val="22"/>
        </w:rPr>
        <w:t> </w:t>
      </w:r>
      <w:r>
        <w:rPr>
          <w:b/>
          <w:sz w:val="22"/>
        </w:rPr>
        <w:t>de</w:t>
      </w:r>
      <w:r>
        <w:rPr>
          <w:b/>
          <w:spacing w:val="-7"/>
          <w:sz w:val="22"/>
        </w:rPr>
        <w:t> </w:t>
      </w:r>
      <w:r>
        <w:rPr>
          <w:b/>
          <w:spacing w:val="-2"/>
          <w:sz w:val="22"/>
        </w:rPr>
        <w:t>données</w:t>
      </w:r>
    </w:p>
    <w:p>
      <w:pPr>
        <w:spacing w:after="0" w:line="240" w:lineRule="auto"/>
        <w:jc w:val="left"/>
        <w:rPr>
          <w:sz w:val="22"/>
        </w:rPr>
        <w:sectPr>
          <w:pgSz w:w="11910" w:h="16840"/>
          <w:pgMar w:header="0" w:footer="690" w:top="1040" w:bottom="880" w:left="480" w:right="740"/>
        </w:sectPr>
      </w:pPr>
    </w:p>
    <w:p>
      <w:pPr>
        <w:pStyle w:val="BodyText"/>
        <w:spacing w:before="74"/>
        <w:ind w:left="796" w:right="282"/>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r>
          <w:rPr/>
          <w:t>.</w:t>
        </w:r>
      </w:hyperlink>
    </w:p>
    <w:p>
      <w:pPr>
        <w:pStyle w:val="BodyText"/>
        <w:spacing w:before="1"/>
        <w:rPr>
          <w:sz w:val="14"/>
        </w:rPr>
      </w:pPr>
    </w:p>
    <w:p>
      <w:pPr>
        <w:pStyle w:val="Heading1"/>
        <w:numPr>
          <w:ilvl w:val="0"/>
          <w:numId w:val="5"/>
        </w:numPr>
        <w:tabs>
          <w:tab w:pos="1079" w:val="left" w:leader="none"/>
        </w:tabs>
        <w:spacing w:line="240" w:lineRule="auto" w:before="91" w:after="0"/>
        <w:ind w:left="1078" w:right="0" w:hanging="283"/>
        <w:jc w:val="both"/>
        <w:rPr>
          <w:b w:val="0"/>
          <w:u w:val="none"/>
        </w:rPr>
      </w:pPr>
      <w:r>
        <w:rPr>
          <w:u w:val="single"/>
        </w:rPr>
        <w:t>Le</w:t>
      </w:r>
      <w:r>
        <w:rPr>
          <w:spacing w:val="-7"/>
          <w:u w:val="single"/>
        </w:rPr>
        <w:t> </w:t>
      </w:r>
      <w:r>
        <w:rPr>
          <w:u w:val="single"/>
        </w:rPr>
        <w:t>délégué</w:t>
      </w:r>
      <w:r>
        <w:rPr>
          <w:spacing w:val="-6"/>
          <w:u w:val="single"/>
        </w:rPr>
        <w:t> </w:t>
      </w:r>
      <w:r>
        <w:rPr>
          <w:u w:val="single"/>
        </w:rPr>
        <w:t>à</w:t>
      </w:r>
      <w:r>
        <w:rPr>
          <w:spacing w:val="-5"/>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5"/>
          <w:u w:val="single"/>
        </w:rPr>
        <w:t> </w:t>
      </w:r>
      <w:r>
        <w:rPr>
          <w:u w:val="single"/>
        </w:rPr>
        <w:t>(DPD)</w:t>
      </w:r>
      <w:r>
        <w:rPr>
          <w:spacing w:val="-5"/>
          <w:u w:val="single"/>
        </w:rPr>
        <w:t> </w:t>
      </w:r>
      <w:r>
        <w:rPr>
          <w:u w:val="single"/>
        </w:rPr>
        <w:t>de</w:t>
      </w:r>
      <w:r>
        <w:rPr>
          <w:spacing w:val="-7"/>
          <w:u w:val="single"/>
        </w:rPr>
        <w:t> </w:t>
      </w:r>
      <w:r>
        <w:rPr>
          <w:u w:val="single"/>
        </w:rPr>
        <w:t>la</w:t>
      </w:r>
      <w:r>
        <w:rPr>
          <w:spacing w:val="-5"/>
          <w:u w:val="single"/>
        </w:rPr>
        <w:t> </w:t>
      </w:r>
      <w:r>
        <w:rPr>
          <w:spacing w:val="-2"/>
          <w:u w:val="single"/>
        </w:rPr>
        <w:t>Commission</w:t>
      </w:r>
    </w:p>
    <w:p>
      <w:pPr>
        <w:pStyle w:val="BodyText"/>
        <w:ind w:left="796" w:right="284"/>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5"/>
        </w:numPr>
        <w:tabs>
          <w:tab w:pos="1079" w:val="left" w:leader="none"/>
        </w:tabs>
        <w:spacing w:line="240" w:lineRule="auto" w:before="1" w:after="0"/>
        <w:ind w:left="1078" w:right="0" w:hanging="283"/>
        <w:jc w:val="both"/>
        <w:rPr>
          <w:u w:val="none"/>
        </w:rPr>
      </w:pPr>
      <w:r>
        <w:rPr>
          <w:u w:val="single"/>
        </w:rPr>
        <w:t>Le</w:t>
      </w:r>
      <w:r>
        <w:rPr>
          <w:spacing w:val="-8"/>
          <w:u w:val="single"/>
        </w:rPr>
        <w:t> </w:t>
      </w:r>
      <w:r>
        <w:rPr>
          <w:u w:val="single"/>
        </w:rPr>
        <w:t>contrôleur</w:t>
      </w:r>
      <w:r>
        <w:rPr>
          <w:spacing w:val="-8"/>
          <w:u w:val="single"/>
        </w:rPr>
        <w:t> </w:t>
      </w:r>
      <w:r>
        <w:rPr>
          <w:u w:val="single"/>
        </w:rPr>
        <w:t>européen</w:t>
      </w:r>
      <w:r>
        <w:rPr>
          <w:spacing w:val="-8"/>
          <w:u w:val="single"/>
        </w:rPr>
        <w:t> </w:t>
      </w:r>
      <w:r>
        <w:rPr>
          <w:u w:val="single"/>
        </w:rPr>
        <w:t>de</w:t>
      </w:r>
      <w:r>
        <w:rPr>
          <w:spacing w:val="-8"/>
          <w:u w:val="single"/>
        </w:rPr>
        <w:t> </w:t>
      </w:r>
      <w:r>
        <w:rPr>
          <w:u w:val="single"/>
        </w:rPr>
        <w:t>la</w:t>
      </w:r>
      <w:r>
        <w:rPr>
          <w:spacing w:val="-7"/>
          <w:u w:val="single"/>
        </w:rPr>
        <w:t> </w:t>
      </w:r>
      <w:r>
        <w:rPr>
          <w:u w:val="single"/>
        </w:rPr>
        <w:t>protection</w:t>
      </w:r>
      <w:r>
        <w:rPr>
          <w:spacing w:val="-7"/>
          <w:u w:val="single"/>
        </w:rPr>
        <w:t> </w:t>
      </w:r>
      <w:r>
        <w:rPr>
          <w:u w:val="single"/>
        </w:rPr>
        <w:t>des</w:t>
      </w:r>
      <w:r>
        <w:rPr>
          <w:spacing w:val="-8"/>
          <w:u w:val="single"/>
        </w:rPr>
        <w:t> </w:t>
      </w:r>
      <w:r>
        <w:rPr>
          <w:u w:val="single"/>
        </w:rPr>
        <w:t>données</w:t>
      </w:r>
      <w:r>
        <w:rPr>
          <w:spacing w:val="-8"/>
          <w:u w:val="single"/>
        </w:rPr>
        <w:t> </w:t>
      </w:r>
      <w:r>
        <w:rPr>
          <w:spacing w:val="-2"/>
          <w:u w:val="single"/>
        </w:rPr>
        <w:t>(CEPD)</w:t>
      </w:r>
    </w:p>
    <w:p>
      <w:pPr>
        <w:pStyle w:val="BodyText"/>
        <w:rPr>
          <w:b/>
          <w:sz w:val="14"/>
        </w:rPr>
      </w:pPr>
    </w:p>
    <w:p>
      <w:pPr>
        <w:pStyle w:val="BodyText"/>
        <w:spacing w:before="91"/>
        <w:ind w:left="796" w:right="282"/>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1"/>
        <w:rPr>
          <w:sz w:val="21"/>
        </w:rPr>
      </w:pPr>
    </w:p>
    <w:p>
      <w:pPr>
        <w:pStyle w:val="BodyText"/>
        <w:ind w:left="796"/>
      </w:pPr>
      <w:r>
        <w:rPr/>
        <w:t>À l'attention des candidats ressortissant de pays tiers: vos données personnelles peuvent être utilisées aux fins des vérifications nécessaires.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w:altName w:val="Wingdings"/>
    <w:charset w:val="2"/>
    <w:family w:val="auto"/>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1824"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2040" w:hanging="282"/>
      </w:pPr>
      <w:rPr>
        <w:rFonts w:hint="default"/>
        <w:lang w:val="fr-FR" w:eastAsia="en-US" w:bidi="ar-SA"/>
      </w:rPr>
    </w:lvl>
    <w:lvl w:ilvl="2">
      <w:start w:val="0"/>
      <w:numFmt w:val="bullet"/>
      <w:lvlText w:val="•"/>
      <w:lvlJc w:val="left"/>
      <w:pPr>
        <w:ind w:left="3001" w:hanging="282"/>
      </w:pPr>
      <w:rPr>
        <w:rFonts w:hint="default"/>
        <w:lang w:val="fr-FR" w:eastAsia="en-US" w:bidi="ar-SA"/>
      </w:rPr>
    </w:lvl>
    <w:lvl w:ilvl="3">
      <w:start w:val="0"/>
      <w:numFmt w:val="bullet"/>
      <w:lvlText w:val="•"/>
      <w:lvlJc w:val="left"/>
      <w:pPr>
        <w:ind w:left="3961" w:hanging="282"/>
      </w:pPr>
      <w:rPr>
        <w:rFonts w:hint="default"/>
        <w:lang w:val="fr-FR" w:eastAsia="en-US" w:bidi="ar-SA"/>
      </w:rPr>
    </w:lvl>
    <w:lvl w:ilvl="4">
      <w:start w:val="0"/>
      <w:numFmt w:val="bullet"/>
      <w:lvlText w:val="•"/>
      <w:lvlJc w:val="left"/>
      <w:pPr>
        <w:ind w:left="4922" w:hanging="282"/>
      </w:pPr>
      <w:rPr>
        <w:rFonts w:hint="default"/>
        <w:lang w:val="fr-FR" w:eastAsia="en-US" w:bidi="ar-SA"/>
      </w:rPr>
    </w:lvl>
    <w:lvl w:ilvl="5">
      <w:start w:val="0"/>
      <w:numFmt w:val="bullet"/>
      <w:lvlText w:val="•"/>
      <w:lvlJc w:val="left"/>
      <w:pPr>
        <w:ind w:left="5883" w:hanging="282"/>
      </w:pPr>
      <w:rPr>
        <w:rFonts w:hint="default"/>
        <w:lang w:val="fr-FR" w:eastAsia="en-US" w:bidi="ar-SA"/>
      </w:rPr>
    </w:lvl>
    <w:lvl w:ilvl="6">
      <w:start w:val="0"/>
      <w:numFmt w:val="bullet"/>
      <w:lvlText w:val="•"/>
      <w:lvlJc w:val="left"/>
      <w:pPr>
        <w:ind w:left="6843" w:hanging="282"/>
      </w:pPr>
      <w:rPr>
        <w:rFonts w:hint="default"/>
        <w:lang w:val="fr-FR" w:eastAsia="en-US" w:bidi="ar-SA"/>
      </w:rPr>
    </w:lvl>
    <w:lvl w:ilvl="7">
      <w:start w:val="0"/>
      <w:numFmt w:val="bullet"/>
      <w:lvlText w:val="•"/>
      <w:lvlJc w:val="left"/>
      <w:pPr>
        <w:ind w:left="7804" w:hanging="282"/>
      </w:pPr>
      <w:rPr>
        <w:rFonts w:hint="default"/>
        <w:lang w:val="fr-FR" w:eastAsia="en-US" w:bidi="ar-SA"/>
      </w:rPr>
    </w:lvl>
    <w:lvl w:ilvl="8">
      <w:start w:val="0"/>
      <w:numFmt w:val="bullet"/>
      <w:lvlText w:val="•"/>
      <w:lvlJc w:val="left"/>
      <w:pPr>
        <w:ind w:left="8765" w:hanging="282"/>
      </w:pPr>
      <w:rPr>
        <w:rFonts w:hint="default"/>
        <w:lang w:val="fr-FR" w:eastAsia="en-US" w:bidi="ar-SA"/>
      </w:rPr>
    </w:lvl>
  </w:abstractNum>
  <w:abstractNum w:abstractNumId="3">
    <w:multiLevelType w:val="hybridMultilevel"/>
    <w:lvl w:ilvl="0">
      <w:start w:val="0"/>
      <w:numFmt w:val="bullet"/>
      <w:lvlText w:val="-"/>
      <w:lvlJc w:val="left"/>
      <w:pPr>
        <w:ind w:left="1438" w:hanging="360"/>
      </w:pPr>
      <w:rPr>
        <w:rFonts w:hint="default" w:ascii="Arial" w:hAnsi="Arial" w:eastAsia="Arial" w:cs="Arial"/>
        <w:b w:val="0"/>
        <w:bCs w:val="0"/>
        <w:i w:val="0"/>
        <w:iCs w:val="0"/>
        <w:w w:val="99"/>
        <w:sz w:val="22"/>
        <w:szCs w:val="22"/>
        <w:lang w:val="fr-FR" w:eastAsia="en-US" w:bidi="ar-SA"/>
      </w:rPr>
    </w:lvl>
    <w:lvl w:ilvl="1">
      <w:start w:val="0"/>
      <w:numFmt w:val="bullet"/>
      <w:lvlText w:val="•"/>
      <w:lvlJc w:val="left"/>
      <w:pPr>
        <w:ind w:left="2364" w:hanging="360"/>
      </w:pPr>
      <w:rPr>
        <w:rFonts w:hint="default"/>
        <w:lang w:val="fr-FR" w:eastAsia="en-US" w:bidi="ar-SA"/>
      </w:rPr>
    </w:lvl>
    <w:lvl w:ilvl="2">
      <w:start w:val="0"/>
      <w:numFmt w:val="bullet"/>
      <w:lvlText w:val="•"/>
      <w:lvlJc w:val="left"/>
      <w:pPr>
        <w:ind w:left="3289" w:hanging="360"/>
      </w:pPr>
      <w:rPr>
        <w:rFonts w:hint="default"/>
        <w:lang w:val="fr-FR" w:eastAsia="en-US" w:bidi="ar-SA"/>
      </w:rPr>
    </w:lvl>
    <w:lvl w:ilvl="3">
      <w:start w:val="0"/>
      <w:numFmt w:val="bullet"/>
      <w:lvlText w:val="•"/>
      <w:lvlJc w:val="left"/>
      <w:pPr>
        <w:ind w:left="4213" w:hanging="360"/>
      </w:pPr>
      <w:rPr>
        <w:rFonts w:hint="default"/>
        <w:lang w:val="fr-FR" w:eastAsia="en-US" w:bidi="ar-SA"/>
      </w:rPr>
    </w:lvl>
    <w:lvl w:ilvl="4">
      <w:start w:val="0"/>
      <w:numFmt w:val="bullet"/>
      <w:lvlText w:val="•"/>
      <w:lvlJc w:val="left"/>
      <w:pPr>
        <w:ind w:left="5138" w:hanging="360"/>
      </w:pPr>
      <w:rPr>
        <w:rFonts w:hint="default"/>
        <w:lang w:val="fr-FR" w:eastAsia="en-US" w:bidi="ar-SA"/>
      </w:rPr>
    </w:lvl>
    <w:lvl w:ilvl="5">
      <w:start w:val="0"/>
      <w:numFmt w:val="bullet"/>
      <w:lvlText w:val="•"/>
      <w:lvlJc w:val="left"/>
      <w:pPr>
        <w:ind w:left="6063" w:hanging="360"/>
      </w:pPr>
      <w:rPr>
        <w:rFonts w:hint="default"/>
        <w:lang w:val="fr-FR" w:eastAsia="en-US" w:bidi="ar-SA"/>
      </w:rPr>
    </w:lvl>
    <w:lvl w:ilvl="6">
      <w:start w:val="0"/>
      <w:numFmt w:val="bullet"/>
      <w:lvlText w:val="•"/>
      <w:lvlJc w:val="left"/>
      <w:pPr>
        <w:ind w:left="6987" w:hanging="360"/>
      </w:pPr>
      <w:rPr>
        <w:rFonts w:hint="default"/>
        <w:lang w:val="fr-FR" w:eastAsia="en-US" w:bidi="ar-SA"/>
      </w:rPr>
    </w:lvl>
    <w:lvl w:ilvl="7">
      <w:start w:val="0"/>
      <w:numFmt w:val="bullet"/>
      <w:lvlText w:val="•"/>
      <w:lvlJc w:val="left"/>
      <w:pPr>
        <w:ind w:left="7912" w:hanging="360"/>
      </w:pPr>
      <w:rPr>
        <w:rFonts w:hint="default"/>
        <w:lang w:val="fr-FR" w:eastAsia="en-US" w:bidi="ar-SA"/>
      </w:rPr>
    </w:lvl>
    <w:lvl w:ilvl="8">
      <w:start w:val="0"/>
      <w:numFmt w:val="bullet"/>
      <w:lvlText w:val="•"/>
      <w:lvlJc w:val="left"/>
      <w:pPr>
        <w:ind w:left="8837" w:hanging="360"/>
      </w:pPr>
      <w:rPr>
        <w:rFonts w:hint="default"/>
        <w:lang w:val="fr-FR" w:eastAsia="en-US" w:bidi="ar-SA"/>
      </w:rPr>
    </w:lvl>
  </w:abstractNum>
  <w:abstractNum w:abstractNumId="2">
    <w:multiLevelType w:val="hybridMultilevel"/>
    <w:lvl w:ilvl="0">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fr-FR" w:eastAsia="en-US" w:bidi="ar-SA"/>
      </w:rPr>
    </w:lvl>
    <w:lvl w:ilvl="1">
      <w:start w:val="0"/>
      <w:numFmt w:val="bullet"/>
      <w:lvlText w:val="•"/>
      <w:lvlJc w:val="left"/>
      <w:pPr>
        <w:ind w:left="2148" w:hanging="129"/>
      </w:pPr>
      <w:rPr>
        <w:rFonts w:hint="default"/>
        <w:lang w:val="fr-FR" w:eastAsia="en-US" w:bidi="ar-SA"/>
      </w:rPr>
    </w:lvl>
    <w:lvl w:ilvl="2">
      <w:start w:val="0"/>
      <w:numFmt w:val="bullet"/>
      <w:lvlText w:val="•"/>
      <w:lvlJc w:val="left"/>
      <w:pPr>
        <w:ind w:left="3097" w:hanging="129"/>
      </w:pPr>
      <w:rPr>
        <w:rFonts w:hint="default"/>
        <w:lang w:val="fr-FR" w:eastAsia="en-US" w:bidi="ar-SA"/>
      </w:rPr>
    </w:lvl>
    <w:lvl w:ilvl="3">
      <w:start w:val="0"/>
      <w:numFmt w:val="bullet"/>
      <w:lvlText w:val="•"/>
      <w:lvlJc w:val="left"/>
      <w:pPr>
        <w:ind w:left="4045" w:hanging="129"/>
      </w:pPr>
      <w:rPr>
        <w:rFonts w:hint="default"/>
        <w:lang w:val="fr-FR" w:eastAsia="en-US" w:bidi="ar-SA"/>
      </w:rPr>
    </w:lvl>
    <w:lvl w:ilvl="4">
      <w:start w:val="0"/>
      <w:numFmt w:val="bullet"/>
      <w:lvlText w:val="•"/>
      <w:lvlJc w:val="left"/>
      <w:pPr>
        <w:ind w:left="4994" w:hanging="129"/>
      </w:pPr>
      <w:rPr>
        <w:rFonts w:hint="default"/>
        <w:lang w:val="fr-FR" w:eastAsia="en-US" w:bidi="ar-SA"/>
      </w:rPr>
    </w:lvl>
    <w:lvl w:ilvl="5">
      <w:start w:val="0"/>
      <w:numFmt w:val="bullet"/>
      <w:lvlText w:val="•"/>
      <w:lvlJc w:val="left"/>
      <w:pPr>
        <w:ind w:left="5943" w:hanging="129"/>
      </w:pPr>
      <w:rPr>
        <w:rFonts w:hint="default"/>
        <w:lang w:val="fr-FR" w:eastAsia="en-US" w:bidi="ar-SA"/>
      </w:rPr>
    </w:lvl>
    <w:lvl w:ilvl="6">
      <w:start w:val="0"/>
      <w:numFmt w:val="bullet"/>
      <w:lvlText w:val="•"/>
      <w:lvlJc w:val="left"/>
      <w:pPr>
        <w:ind w:left="6891" w:hanging="129"/>
      </w:pPr>
      <w:rPr>
        <w:rFonts w:hint="default"/>
        <w:lang w:val="fr-FR" w:eastAsia="en-US" w:bidi="ar-SA"/>
      </w:rPr>
    </w:lvl>
    <w:lvl w:ilvl="7">
      <w:start w:val="0"/>
      <w:numFmt w:val="bullet"/>
      <w:lvlText w:val="•"/>
      <w:lvlJc w:val="left"/>
      <w:pPr>
        <w:ind w:left="7840" w:hanging="129"/>
      </w:pPr>
      <w:rPr>
        <w:rFonts w:hint="default"/>
        <w:lang w:val="fr-FR" w:eastAsia="en-US" w:bidi="ar-SA"/>
      </w:rPr>
    </w:lvl>
    <w:lvl w:ilvl="8">
      <w:start w:val="0"/>
      <w:numFmt w:val="bullet"/>
      <w:lvlText w:val="•"/>
      <w:lvlJc w:val="left"/>
      <w:pPr>
        <w:ind w:left="8789" w:hanging="129"/>
      </w:pPr>
      <w:rPr>
        <w:rFonts w:hint="default"/>
        <w:lang w:val="fr-FR" w:eastAsia="en-US" w:bidi="ar-SA"/>
      </w:rPr>
    </w:lvl>
  </w:abstractNum>
  <w:abstractNum w:abstractNumId="0">
    <w:multiLevelType w:val="hybridMultilevel"/>
    <w:lvl w:ilvl="0">
      <w:start w:val="0"/>
      <w:numFmt w:val="bullet"/>
      <w:lvlText w:val=""/>
      <w:lvlJc w:val="left"/>
      <w:pPr>
        <w:ind w:left="523"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1035" w:hanging="239"/>
        <w:jc w:val="left"/>
      </w:pPr>
      <w:rPr>
        <w:rFonts w:hint="default" w:ascii="Times New Roman" w:hAnsi="Times New Roman" w:eastAsia="Times New Roman" w:cs="Times New Roman"/>
        <w:b/>
        <w:bCs/>
        <w:i w:val="0"/>
        <w:iCs w:val="0"/>
        <w:w w:val="99"/>
        <w:sz w:val="22"/>
        <w:szCs w:val="22"/>
        <w:lang w:val="fr-FR" w:eastAsia="en-US" w:bidi="ar-SA"/>
      </w:rPr>
    </w:lvl>
    <w:lvl w:ilvl="2">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fr-FR" w:eastAsia="en-US" w:bidi="ar-SA"/>
      </w:rPr>
    </w:lvl>
    <w:lvl w:ilvl="3">
      <w:start w:val="0"/>
      <w:numFmt w:val="bullet"/>
      <w:lvlText w:val="•"/>
      <w:lvlJc w:val="left"/>
      <w:pPr>
        <w:ind w:left="2280" w:hanging="284"/>
      </w:pPr>
      <w:rPr>
        <w:rFonts w:hint="default"/>
        <w:lang w:val="fr-FR" w:eastAsia="en-US" w:bidi="ar-SA"/>
      </w:rPr>
    </w:lvl>
    <w:lvl w:ilvl="4">
      <w:start w:val="0"/>
      <w:numFmt w:val="bullet"/>
      <w:lvlText w:val="•"/>
      <w:lvlJc w:val="left"/>
      <w:pPr>
        <w:ind w:left="3481" w:hanging="284"/>
      </w:pPr>
      <w:rPr>
        <w:rFonts w:hint="default"/>
        <w:lang w:val="fr-FR" w:eastAsia="en-US" w:bidi="ar-SA"/>
      </w:rPr>
    </w:lvl>
    <w:lvl w:ilvl="5">
      <w:start w:val="0"/>
      <w:numFmt w:val="bullet"/>
      <w:lvlText w:val="•"/>
      <w:lvlJc w:val="left"/>
      <w:pPr>
        <w:ind w:left="4682" w:hanging="284"/>
      </w:pPr>
      <w:rPr>
        <w:rFonts w:hint="default"/>
        <w:lang w:val="fr-FR" w:eastAsia="en-US" w:bidi="ar-SA"/>
      </w:rPr>
    </w:lvl>
    <w:lvl w:ilvl="6">
      <w:start w:val="0"/>
      <w:numFmt w:val="bullet"/>
      <w:lvlText w:val="•"/>
      <w:lvlJc w:val="left"/>
      <w:pPr>
        <w:ind w:left="5883" w:hanging="284"/>
      </w:pPr>
      <w:rPr>
        <w:rFonts w:hint="default"/>
        <w:lang w:val="fr-FR" w:eastAsia="en-US" w:bidi="ar-SA"/>
      </w:rPr>
    </w:lvl>
    <w:lvl w:ilvl="7">
      <w:start w:val="0"/>
      <w:numFmt w:val="bullet"/>
      <w:lvlText w:val="•"/>
      <w:lvlJc w:val="left"/>
      <w:pPr>
        <w:ind w:left="7084" w:hanging="284"/>
      </w:pPr>
      <w:rPr>
        <w:rFonts w:hint="default"/>
        <w:lang w:val="fr-FR" w:eastAsia="en-US" w:bidi="ar-SA"/>
      </w:rPr>
    </w:lvl>
    <w:lvl w:ilvl="8">
      <w:start w:val="0"/>
      <w:numFmt w:val="bullet"/>
      <w:lvlText w:val="•"/>
      <w:lvlJc w:val="left"/>
      <w:pPr>
        <w:ind w:left="8284" w:hanging="284"/>
      </w:pPr>
      <w:rPr>
        <w:rFonts w:hint="default"/>
        <w:lang w:val="fr-FR"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1438" w:hanging="427"/>
      <w:jc w:val="both"/>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nnika.KROON@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2023-04-02T21:14:47Z</dcterms:created>
  <dcterms:modified xsi:type="dcterms:W3CDTF">2023-04-02T21:14:47Z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0x010100836906E65DA2AC4482C9E7959275A153</vt:lpwstr>
  </property>
  <property fmtid="{D5CDD505-2E9C-101B-9397-08002B2CF9AE}" pid="3" name="Created">
    <vt:filetime>2023-04-02T00:00:00Z</vt:filetime>
  </property>
  <property fmtid="{D5CDD505-2E9C-101B-9397-08002B2CF9AE}" pid="4" name="Creator">
    <vt:lpwstr>Acrobat PDFMaker 22 for Word</vt:lpwstr>
  </property>
  <property fmtid="{D5CDD505-2E9C-101B-9397-08002B2CF9AE}" pid="5" name="LastSaved">
    <vt:filetime>2023-04-02T00:00:00Z</vt:filetime>
  </property>
  <property fmtid="{D5CDD505-2E9C-101B-9397-08002B2CF9AE}" pid="6" name="Producer">
    <vt:lpwstr>Adobe PDF Library 22.3.90</vt:lpwstr>
  </property>
  <property fmtid="{D5CDD505-2E9C-101B-9397-08002B2CF9AE}" pid="7" name="SourceModified">
    <vt:lpwstr>D:20230322140500</vt:lpwstr>
  </property>
</Properties>
</file>