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CNECT-</w:t>
            </w:r>
            <w:r>
              <w:rPr>
                <w:rFonts w:ascii="Calibri"/>
                <w:spacing w:val="-5"/>
                <w:sz w:val="22"/>
              </w:rPr>
              <w:t>A.4</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4"/>
                <w:sz w:val="22"/>
              </w:rPr>
              <w:t> </w:t>
            </w:r>
            <w:r>
              <w:rPr>
                <w:b/>
                <w:sz w:val="22"/>
              </w:rPr>
              <w:t>de</w:t>
            </w:r>
            <w:r>
              <w:rPr>
                <w:b/>
                <w:spacing w:val="-13"/>
                <w:sz w:val="22"/>
              </w:rPr>
              <w:t> </w:t>
            </w:r>
            <w:r>
              <w:rPr>
                <w:b/>
                <w:sz w:val="22"/>
              </w:rPr>
              <w:t>postes</w:t>
            </w:r>
            <w:r>
              <w:rPr>
                <w:b/>
                <w:spacing w:val="-14"/>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69"/>
              <w:rPr>
                <w:rFonts w:ascii="Calibri"/>
                <w:sz w:val="22"/>
              </w:rPr>
            </w:pPr>
            <w:r>
              <w:rPr>
                <w:rFonts w:ascii="Calibri"/>
                <w:sz w:val="22"/>
              </w:rPr>
              <w:t>Malgorzata NIKOWSKA </w:t>
            </w:r>
            <w:hyperlink r:id="rId7">
              <w:r>
                <w:rPr>
                  <w:rFonts w:ascii="Calibri"/>
                  <w:spacing w:val="-2"/>
                  <w:sz w:val="22"/>
                </w:rPr>
                <w:t>Malgorzata.NIKOWSKA@ec.europa.eu</w:t>
              </w:r>
            </w:hyperlink>
          </w:p>
          <w:p>
            <w:pPr>
              <w:pStyle w:val="TableParagraph"/>
              <w:spacing w:line="268" w:lineRule="exact"/>
              <w:rPr>
                <w:rFonts w:ascii="Calibri"/>
                <w:sz w:val="22"/>
              </w:rPr>
            </w:pPr>
            <w:r>
              <w:rPr>
                <w:rFonts w:ascii="Calibri"/>
                <w:sz w:val="22"/>
              </w:rPr>
              <w:t>+32</w:t>
            </w:r>
            <w:r>
              <w:rPr>
                <w:rFonts w:ascii="Calibri"/>
                <w:spacing w:val="-11"/>
                <w:sz w:val="22"/>
              </w:rPr>
              <w:t> </w:t>
            </w:r>
            <w:r>
              <w:rPr>
                <w:rFonts w:ascii="Calibri"/>
                <w:sz w:val="22"/>
              </w:rPr>
              <w:t>229-</w:t>
            </w:r>
            <w:r>
              <w:rPr>
                <w:rFonts w:ascii="Calibri"/>
                <w:spacing w:val="-2"/>
                <w:sz w:val="22"/>
              </w:rPr>
              <w:t>50365</w:t>
            </w:r>
          </w:p>
          <w:p>
            <w:pPr>
              <w:pStyle w:val="TableParagraph"/>
              <w:rPr>
                <w:rFonts w:ascii="Calibri"/>
                <w:sz w:val="22"/>
              </w:rPr>
            </w:pPr>
            <w:r>
              <w:rPr>
                <w:rFonts w:ascii="Calibri"/>
                <w:w w:val="99"/>
                <w:sz w:val="22"/>
              </w:rPr>
              <w:t>1</w:t>
            </w:r>
          </w:p>
          <w:p>
            <w:pPr>
              <w:pStyle w:val="TableParagraph"/>
              <w:spacing w:line="268" w:lineRule="exact" w:before="1"/>
              <w:rPr>
                <w:rFonts w:ascii="Calibri" w:hAnsi="Calibri"/>
                <w:sz w:val="22"/>
              </w:rPr>
            </w:pPr>
            <w:r>
              <w:rPr>
                <w:rFonts w:ascii="Calibri" w:hAnsi="Calibri"/>
                <w:sz w:val="22"/>
              </w:rPr>
              <w:t>3ème</w:t>
            </w:r>
            <w:r>
              <w:rPr>
                <w:rFonts w:ascii="Calibri" w:hAnsi="Calibri"/>
                <w:spacing w:val="-8"/>
                <w:sz w:val="22"/>
              </w:rPr>
              <w:t> </w:t>
            </w:r>
            <w:r>
              <w:rPr>
                <w:rFonts w:ascii="Calibri" w:hAnsi="Calibri"/>
                <w:sz w:val="22"/>
              </w:rPr>
              <w:t>trimestre</w:t>
            </w:r>
            <w:r>
              <w:rPr>
                <w:rFonts w:ascii="Calibri" w:hAnsi="Calibri"/>
                <w:spacing w:val="-9"/>
                <w:sz w:val="22"/>
              </w:rPr>
              <w:t> </w:t>
            </w:r>
            <w:r>
              <w:rPr>
                <w:rFonts w:ascii="Calibri" w:hAnsi="Calibri"/>
                <w:sz w:val="22"/>
              </w:rPr>
              <w:t>2023</w:t>
            </w:r>
            <w:r>
              <w:rPr>
                <w:rFonts w:ascii="Calibri" w:hAnsi="Calibri"/>
                <w:spacing w:val="-8"/>
                <w:sz w:val="22"/>
              </w:rPr>
              <w:t> </w:t>
            </w:r>
            <w:r>
              <w:rPr>
                <w:rFonts w:ascii="Calibri" w:hAnsi="Calibri"/>
                <w:spacing w:val="-10"/>
                <w:sz w:val="22"/>
              </w:rPr>
              <w:t>1</w:t>
            </w:r>
          </w:p>
          <w:p>
            <w:pPr>
              <w:pStyle w:val="TableParagraph"/>
              <w:spacing w:line="268" w:lineRule="exact"/>
              <w:rPr>
                <w:rFonts w:ascii="Calibri"/>
                <w:sz w:val="22"/>
              </w:rPr>
            </w:pPr>
            <w:r>
              <w:rPr>
                <w:rFonts w:ascii="Calibri"/>
                <w:sz w:val="22"/>
              </w:rPr>
              <w:t>3</w:t>
            </w:r>
            <w:r>
              <w:rPr>
                <w:rFonts w:ascii="Calibri"/>
                <w:spacing w:val="-3"/>
                <w:sz w:val="22"/>
              </w:rPr>
              <w:t> </w:t>
            </w:r>
            <w:r>
              <w:rPr>
                <w:rFonts w:ascii="Calibri"/>
                <w:spacing w:val="-2"/>
                <w:sz w:val="22"/>
              </w:rPr>
              <w:t>an(s)1</w:t>
            </w:r>
          </w:p>
          <w:p>
            <w:pPr>
              <w:pStyle w:val="TableParagraph"/>
              <w:rPr>
                <w:b/>
                <w:sz w:val="22"/>
              </w:rPr>
            </w:pPr>
            <w:r>
              <w:rPr>
                <w:rFonts w:ascii="Calibri" w:hAnsi="Calibri"/>
                <w:sz w:val="22"/>
              </w:rPr>
              <w:t>X</w:t>
            </w:r>
            <w:r>
              <w:rPr>
                <w:rFonts w:ascii="Calibri" w:hAnsi="Calibri"/>
                <w:spacing w:val="-1"/>
                <w:sz w:val="22"/>
              </w:rPr>
              <w:t> </w:t>
            </w:r>
            <w:r>
              <w:rPr>
                <w:b/>
                <w:sz w:val="22"/>
              </w:rPr>
              <w:t>Bruxelles</w:t>
            </w:r>
            <w:r>
              <w:rPr>
                <w:b/>
                <w:spacing w:val="45"/>
                <w:sz w:val="22"/>
              </w:rPr>
              <w:t> </w:t>
            </w:r>
            <w:r>
              <w:rPr>
                <w:rFonts w:ascii="Wingdings 2" w:hAnsi="Wingdings 2"/>
                <w:sz w:val="22"/>
              </w:rPr>
              <w:t></w:t>
            </w:r>
            <w:r>
              <w:rPr>
                <w:spacing w:val="-5"/>
                <w:sz w:val="22"/>
              </w:rPr>
              <w:t> </w:t>
            </w:r>
            <w:r>
              <w:rPr>
                <w:b/>
                <w:sz w:val="22"/>
              </w:rPr>
              <w:t>Luxembourg</w:t>
            </w:r>
            <w:r>
              <w:rPr>
                <w:b/>
                <w:spacing w:val="45"/>
                <w:sz w:val="22"/>
              </w:rPr>
              <w:t> </w:t>
            </w:r>
            <w:r>
              <w:rPr>
                <w:rFonts w:ascii="Wingdings 2" w:hAnsi="Wingdings 2"/>
                <w:sz w:val="22"/>
              </w:rPr>
              <w:t></w:t>
            </w:r>
            <w:r>
              <w:rPr>
                <w:spacing w:val="-6"/>
                <w:sz w:val="22"/>
              </w:rPr>
              <w:t> </w:t>
            </w:r>
            <w:r>
              <w:rPr>
                <w:sz w:val="22"/>
              </w:rPr>
              <w:t>A</w:t>
            </w:r>
            <w:r>
              <w:rPr>
                <w:b/>
                <w:sz w:val="22"/>
              </w:rPr>
              <w:t>utre:</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1" w:val="left" w:leader="none"/>
              </w:tabs>
              <w:spacing w:before="146"/>
              <w:rPr>
                <w:b/>
                <w:sz w:val="22"/>
              </w:rPr>
            </w:pPr>
            <w:r>
              <w:rPr>
                <w:rFonts w:ascii="Wingdings 2" w:hAnsi="Wingdings 2"/>
                <w:spacing w:val="-10"/>
                <w:sz w:val="22"/>
              </w:rPr>
              <w:t></w:t>
            </w:r>
            <w:r>
              <w:rPr>
                <w:sz w:val="22"/>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8"/>
                <w:sz w:val="22"/>
              </w:rPr>
              <w:t> </w:t>
            </w:r>
            <w:r>
              <w:rPr>
                <w:b/>
                <w:spacing w:val="-10"/>
                <w:sz w:val="22"/>
              </w:rPr>
              <w:t>:</w:t>
            </w:r>
          </w:p>
          <w:p>
            <w:pPr>
              <w:pStyle w:val="TableParagraph"/>
              <w:numPr>
                <w:ilvl w:val="1"/>
                <w:numId w:val="1"/>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2"/>
        <w:rPr>
          <w:b/>
          <w:sz w:val="19"/>
        </w:rPr>
      </w:pPr>
    </w:p>
    <w:p>
      <w:pPr>
        <w:pStyle w:val="BodyText"/>
        <w:spacing w:line="276" w:lineRule="auto" w:before="55"/>
        <w:ind w:left="130" w:right="175"/>
        <w:rPr>
          <w:rFonts w:ascii="Calibri" w:hAnsi="Calibri"/>
        </w:rPr>
      </w:pPr>
      <w:r>
        <w:rPr>
          <w:rFonts w:ascii="Calibri" w:hAnsi="Calibri"/>
        </w:rPr>
        <w:t>Sous la supervision d'un fonctionnaire de la Commission, contribuer activement au développement, à la coordination</w:t>
      </w:r>
      <w:r>
        <w:rPr>
          <w:rFonts w:ascii="Calibri" w:hAnsi="Calibri"/>
          <w:spacing w:val="-2"/>
        </w:rPr>
        <w:t> </w:t>
      </w:r>
      <w:r>
        <w:rPr>
          <w:rFonts w:ascii="Calibri" w:hAnsi="Calibri"/>
        </w:rPr>
        <w:t>et</w:t>
      </w:r>
      <w:r>
        <w:rPr>
          <w:rFonts w:ascii="Calibri" w:hAnsi="Calibri"/>
          <w:spacing w:val="-3"/>
        </w:rPr>
        <w:t> </w:t>
      </w:r>
      <w:r>
        <w:rPr>
          <w:rFonts w:ascii="Calibri" w:hAnsi="Calibri"/>
        </w:rPr>
        <w:t>à</w:t>
      </w:r>
      <w:r>
        <w:rPr>
          <w:rFonts w:ascii="Calibri" w:hAnsi="Calibri"/>
          <w:spacing w:val="-3"/>
        </w:rPr>
        <w:t> </w:t>
      </w:r>
      <w:r>
        <w:rPr>
          <w:rFonts w:ascii="Calibri" w:hAnsi="Calibri"/>
        </w:rPr>
        <w:t>la</w:t>
      </w:r>
      <w:r>
        <w:rPr>
          <w:rFonts w:ascii="Calibri" w:hAnsi="Calibri"/>
          <w:spacing w:val="-1"/>
        </w:rPr>
        <w:t> </w:t>
      </w:r>
      <w:r>
        <w:rPr>
          <w:rFonts w:ascii="Calibri" w:hAnsi="Calibri"/>
        </w:rPr>
        <w:t>mise</w:t>
      </w:r>
      <w:r>
        <w:rPr>
          <w:rFonts w:ascii="Calibri" w:hAnsi="Calibri"/>
          <w:spacing w:val="-2"/>
        </w:rPr>
        <w:t> </w:t>
      </w:r>
      <w:r>
        <w:rPr>
          <w:rFonts w:ascii="Calibri" w:hAnsi="Calibri"/>
        </w:rPr>
        <w:t>en</w:t>
      </w:r>
      <w:r>
        <w:rPr>
          <w:rFonts w:ascii="Calibri" w:hAnsi="Calibri"/>
          <w:spacing w:val="-2"/>
        </w:rPr>
        <w:t> </w:t>
      </w:r>
      <w:r>
        <w:rPr>
          <w:rFonts w:ascii="Calibri" w:hAnsi="Calibri"/>
        </w:rPr>
        <w:t>œuvre</w:t>
      </w:r>
      <w:r>
        <w:rPr>
          <w:rFonts w:ascii="Calibri" w:hAnsi="Calibri"/>
          <w:spacing w:val="-2"/>
        </w:rPr>
        <w:t> </w:t>
      </w:r>
      <w:r>
        <w:rPr>
          <w:rFonts w:ascii="Calibri" w:hAnsi="Calibri"/>
        </w:rPr>
        <w:t>de</w:t>
      </w:r>
      <w:r>
        <w:rPr>
          <w:rFonts w:ascii="Calibri" w:hAnsi="Calibri"/>
          <w:spacing w:val="-3"/>
        </w:rPr>
        <w:t> </w:t>
      </w:r>
      <w:r>
        <w:rPr>
          <w:rFonts w:ascii="Calibri" w:hAnsi="Calibri"/>
        </w:rPr>
        <w:t>la</w:t>
      </w:r>
      <w:r>
        <w:rPr>
          <w:rFonts w:ascii="Calibri" w:hAnsi="Calibri"/>
          <w:spacing w:val="-3"/>
        </w:rPr>
        <w:t> </w:t>
      </w:r>
      <w:r>
        <w:rPr>
          <w:rFonts w:ascii="Calibri" w:hAnsi="Calibri"/>
        </w:rPr>
        <w:t>numérisation</w:t>
      </w:r>
      <w:r>
        <w:rPr>
          <w:rFonts w:ascii="Calibri" w:hAnsi="Calibri"/>
          <w:spacing w:val="-3"/>
        </w:rPr>
        <w:t> </w:t>
      </w:r>
      <w:r>
        <w:rPr>
          <w:rFonts w:ascii="Calibri" w:hAnsi="Calibri"/>
        </w:rPr>
        <w:t>des</w:t>
      </w:r>
      <w:r>
        <w:rPr>
          <w:rFonts w:ascii="Calibri" w:hAnsi="Calibri"/>
          <w:spacing w:val="-2"/>
        </w:rPr>
        <w:t> </w:t>
      </w:r>
      <w:r>
        <w:rPr>
          <w:rFonts w:ascii="Calibri" w:hAnsi="Calibri"/>
        </w:rPr>
        <w:t>entreprises</w:t>
      </w:r>
      <w:r>
        <w:rPr>
          <w:rFonts w:ascii="Calibri" w:hAnsi="Calibri"/>
          <w:spacing w:val="-2"/>
        </w:rPr>
        <w:t> </w:t>
      </w:r>
      <w:r>
        <w:rPr>
          <w:rFonts w:ascii="Calibri" w:hAnsi="Calibri"/>
        </w:rPr>
        <w:t>dans</w:t>
      </w:r>
      <w:r>
        <w:rPr>
          <w:rFonts w:ascii="Calibri" w:hAnsi="Calibri"/>
          <w:spacing w:val="-3"/>
        </w:rPr>
        <w:t> </w:t>
      </w:r>
      <w:r>
        <w:rPr>
          <w:rFonts w:ascii="Calibri" w:hAnsi="Calibri"/>
        </w:rPr>
        <w:t>l'UE</w:t>
      </w:r>
      <w:r>
        <w:rPr>
          <w:rFonts w:ascii="Calibri" w:hAnsi="Calibri"/>
          <w:spacing w:val="-2"/>
        </w:rPr>
        <w:t> </w:t>
      </w:r>
      <w:r>
        <w:rPr>
          <w:rFonts w:ascii="Calibri" w:hAnsi="Calibri"/>
        </w:rPr>
        <w:t>et</w:t>
      </w:r>
      <w:r>
        <w:rPr>
          <w:rFonts w:ascii="Calibri" w:hAnsi="Calibri"/>
          <w:spacing w:val="-2"/>
        </w:rPr>
        <w:t> </w:t>
      </w:r>
      <w:r>
        <w:rPr>
          <w:rFonts w:ascii="Calibri" w:hAnsi="Calibri"/>
        </w:rPr>
        <w:t>de</w:t>
      </w:r>
      <w:r>
        <w:rPr>
          <w:rFonts w:ascii="Calibri" w:hAnsi="Calibri"/>
          <w:spacing w:val="-2"/>
        </w:rPr>
        <w:t> </w:t>
      </w:r>
      <w:r>
        <w:rPr>
          <w:rFonts w:ascii="Calibri" w:hAnsi="Calibri"/>
        </w:rPr>
        <w:t>ses</w:t>
      </w:r>
      <w:r>
        <w:rPr>
          <w:rFonts w:ascii="Calibri" w:hAnsi="Calibri"/>
          <w:spacing w:val="-1"/>
        </w:rPr>
        <w:t> </w:t>
      </w:r>
      <w:r>
        <w:rPr>
          <w:rFonts w:ascii="Calibri" w:hAnsi="Calibri"/>
        </w:rPr>
        <w:t>aspects</w:t>
      </w:r>
      <w:r>
        <w:rPr>
          <w:rFonts w:ascii="Calibri" w:hAnsi="Calibri"/>
          <w:spacing w:val="-1"/>
        </w:rPr>
        <w:t> </w:t>
      </w:r>
      <w:r>
        <w:rPr>
          <w:rFonts w:ascii="Calibri" w:hAnsi="Calibri"/>
        </w:rPr>
        <w:t>connexes</w:t>
      </w:r>
      <w:r>
        <w:rPr>
          <w:rFonts w:ascii="Calibri" w:hAnsi="Calibri"/>
          <w:spacing w:val="-2"/>
        </w:rPr>
        <w:t> </w:t>
      </w:r>
      <w:r>
        <w:rPr>
          <w:rFonts w:ascii="Calibri" w:hAnsi="Calibri"/>
        </w:rPr>
        <w:t>dans le cadre du programme politique de la digitalisation des entreprises dans l’UE. Cela comprend le soutien à la politique et à la stratégie, la gouvernance, la diffusion ainsi que les outils de suivi; en vue d'assurer la cohérence dans la mise en œuvre des politiques de la Commission dans ce domaine.</w:t>
      </w:r>
    </w:p>
    <w:p>
      <w:pPr>
        <w:pStyle w:val="BodyText"/>
        <w:spacing w:before="5"/>
        <w:rPr>
          <w:rFonts w:ascii="Calibri"/>
          <w:sz w:val="16"/>
        </w:rPr>
      </w:pPr>
    </w:p>
    <w:p>
      <w:pPr>
        <w:pStyle w:val="BodyText"/>
        <w:spacing w:line="276" w:lineRule="auto"/>
        <w:ind w:left="130" w:right="175"/>
        <w:rPr>
          <w:rFonts w:ascii="Calibri" w:hAnsi="Calibri"/>
        </w:rPr>
      </w:pPr>
      <w:r>
        <w:rPr>
          <w:rFonts w:ascii="Calibri" w:hAnsi="Calibri"/>
        </w:rPr>
        <w:t>S'appuyant sur des synergies avec les États membres, les travaux visent à contribuer à la transformation numérique globale de l'économie, notamment du secteur manufacturier, et en particulier à l'adoption de modèles</w:t>
      </w:r>
      <w:r>
        <w:rPr>
          <w:rFonts w:ascii="Calibri" w:hAnsi="Calibri"/>
          <w:spacing w:val="-2"/>
        </w:rPr>
        <w:t> </w:t>
      </w:r>
      <w:r>
        <w:rPr>
          <w:rFonts w:ascii="Calibri" w:hAnsi="Calibri"/>
        </w:rPr>
        <w:t>commerciaux</w:t>
      </w:r>
      <w:r>
        <w:rPr>
          <w:rFonts w:ascii="Calibri" w:hAnsi="Calibri"/>
          <w:spacing w:val="-4"/>
        </w:rPr>
        <w:t> </w:t>
      </w:r>
      <w:r>
        <w:rPr>
          <w:rFonts w:ascii="Calibri" w:hAnsi="Calibri"/>
        </w:rPr>
        <w:t>fondés</w:t>
      </w:r>
      <w:r>
        <w:rPr>
          <w:rFonts w:ascii="Calibri" w:hAnsi="Calibri"/>
          <w:spacing w:val="-4"/>
        </w:rPr>
        <w:t> </w:t>
      </w:r>
      <w:r>
        <w:rPr>
          <w:rFonts w:ascii="Calibri" w:hAnsi="Calibri"/>
        </w:rPr>
        <w:t>sur</w:t>
      </w:r>
      <w:r>
        <w:rPr>
          <w:rFonts w:ascii="Calibri" w:hAnsi="Calibri"/>
          <w:spacing w:val="-4"/>
        </w:rPr>
        <w:t> </w:t>
      </w:r>
      <w:r>
        <w:rPr>
          <w:rFonts w:ascii="Calibri" w:hAnsi="Calibri"/>
        </w:rPr>
        <w:t>les</w:t>
      </w:r>
      <w:r>
        <w:rPr>
          <w:rFonts w:ascii="Calibri" w:hAnsi="Calibri"/>
          <w:spacing w:val="-2"/>
        </w:rPr>
        <w:t> </w:t>
      </w:r>
      <w:r>
        <w:rPr>
          <w:rFonts w:ascii="Calibri" w:hAnsi="Calibri"/>
        </w:rPr>
        <w:t>données</w:t>
      </w:r>
      <w:r>
        <w:rPr>
          <w:rFonts w:ascii="Calibri" w:hAnsi="Calibri"/>
          <w:spacing w:val="-4"/>
        </w:rPr>
        <w:t> </w:t>
      </w:r>
      <w:r>
        <w:rPr>
          <w:rFonts w:ascii="Calibri" w:hAnsi="Calibri"/>
        </w:rPr>
        <w:t>et</w:t>
      </w:r>
      <w:r>
        <w:rPr>
          <w:rFonts w:ascii="Calibri" w:hAnsi="Calibri"/>
          <w:spacing w:val="-2"/>
        </w:rPr>
        <w:t> </w:t>
      </w:r>
      <w:r>
        <w:rPr>
          <w:rFonts w:ascii="Calibri" w:hAnsi="Calibri"/>
        </w:rPr>
        <w:t>de</w:t>
      </w:r>
      <w:r>
        <w:rPr>
          <w:rFonts w:ascii="Calibri" w:hAnsi="Calibri"/>
          <w:spacing w:val="-3"/>
        </w:rPr>
        <w:t> </w:t>
      </w:r>
      <w:r>
        <w:rPr>
          <w:rFonts w:ascii="Calibri" w:hAnsi="Calibri"/>
        </w:rPr>
        <w:t>technologies</w:t>
      </w:r>
      <w:r>
        <w:rPr>
          <w:rFonts w:ascii="Calibri" w:hAnsi="Calibri"/>
          <w:spacing w:val="-1"/>
        </w:rPr>
        <w:t> </w:t>
      </w:r>
      <w:r>
        <w:rPr>
          <w:rFonts w:ascii="Calibri" w:hAnsi="Calibri"/>
        </w:rPr>
        <w:t>numériques</w:t>
      </w:r>
      <w:r>
        <w:rPr>
          <w:rFonts w:ascii="Calibri" w:hAnsi="Calibri"/>
          <w:spacing w:val="-3"/>
        </w:rPr>
        <w:t> </w:t>
      </w:r>
      <w:r>
        <w:rPr>
          <w:rFonts w:ascii="Calibri" w:hAnsi="Calibri"/>
        </w:rPr>
        <w:t>innovantes</w:t>
      </w:r>
      <w:r>
        <w:rPr>
          <w:rFonts w:ascii="Calibri" w:hAnsi="Calibri"/>
          <w:spacing w:val="-3"/>
        </w:rPr>
        <w:t> </w:t>
      </w:r>
      <w:r>
        <w:rPr>
          <w:rFonts w:ascii="Calibri" w:hAnsi="Calibri"/>
        </w:rPr>
        <w:t>telles</w:t>
      </w:r>
      <w:r>
        <w:rPr>
          <w:rFonts w:ascii="Calibri" w:hAnsi="Calibri"/>
          <w:spacing w:val="-3"/>
        </w:rPr>
        <w:t> </w:t>
      </w:r>
      <w:r>
        <w:rPr>
          <w:rFonts w:ascii="Calibri" w:hAnsi="Calibri"/>
        </w:rPr>
        <w:t>que</w:t>
      </w:r>
      <w:r>
        <w:rPr>
          <w:rFonts w:ascii="Calibri" w:hAnsi="Calibri"/>
          <w:spacing w:val="-3"/>
        </w:rPr>
        <w:t> </w:t>
      </w:r>
      <w:r>
        <w:rPr>
          <w:rFonts w:ascii="Calibri" w:hAnsi="Calibri"/>
        </w:rPr>
        <w:t>l'intelligence </w:t>
      </w:r>
      <w:r>
        <w:rPr>
          <w:rFonts w:ascii="Calibri" w:hAnsi="Calibri"/>
          <w:spacing w:val="-2"/>
        </w:rPr>
        <w:t>artificielle.</w:t>
      </w:r>
    </w:p>
    <w:p>
      <w:pPr>
        <w:pStyle w:val="BodyText"/>
        <w:spacing w:before="4"/>
        <w:rPr>
          <w:rFonts w:ascii="Calibri"/>
          <w:sz w:val="16"/>
        </w:rPr>
      </w:pPr>
    </w:p>
    <w:p>
      <w:pPr>
        <w:pStyle w:val="BodyText"/>
        <w:spacing w:line="276" w:lineRule="auto" w:before="1"/>
        <w:ind w:left="130" w:right="87"/>
        <w:rPr>
          <w:rFonts w:ascii="Calibri" w:hAnsi="Calibri"/>
        </w:rPr>
      </w:pPr>
      <w:r>
        <w:rPr>
          <w:rFonts w:ascii="Calibri" w:hAnsi="Calibri"/>
        </w:rPr>
        <w:t>L’END contribuera spécifiquement au réseau des pôles européens d'innovation numérique, à l'utilisation des espaces de données dans l'industrie, à la poursuite du développement de centres d'excellence dans les technologies des semi-conducteurs et d'un système d'alerte précoce dans le cadre du Chips Act et au renforcement</w:t>
      </w:r>
      <w:r>
        <w:rPr>
          <w:rFonts w:ascii="Calibri" w:hAnsi="Calibri"/>
          <w:spacing w:val="-4"/>
        </w:rPr>
        <w:t> </w:t>
      </w:r>
      <w:r>
        <w:rPr>
          <w:rFonts w:ascii="Calibri" w:hAnsi="Calibri"/>
        </w:rPr>
        <w:t>de</w:t>
      </w:r>
      <w:r>
        <w:rPr>
          <w:rFonts w:ascii="Calibri" w:hAnsi="Calibri"/>
          <w:spacing w:val="-3"/>
        </w:rPr>
        <w:t> </w:t>
      </w:r>
      <w:r>
        <w:rPr>
          <w:rFonts w:ascii="Calibri" w:hAnsi="Calibri"/>
        </w:rPr>
        <w:t>la</w:t>
      </w:r>
      <w:r>
        <w:rPr>
          <w:rFonts w:ascii="Calibri" w:hAnsi="Calibri"/>
          <w:spacing w:val="-2"/>
        </w:rPr>
        <w:t> </w:t>
      </w:r>
      <w:r>
        <w:rPr>
          <w:rFonts w:ascii="Calibri" w:hAnsi="Calibri"/>
        </w:rPr>
        <w:t>compétitivité</w:t>
      </w:r>
      <w:r>
        <w:rPr>
          <w:rFonts w:ascii="Calibri" w:hAnsi="Calibri"/>
          <w:spacing w:val="-3"/>
        </w:rPr>
        <w:t> </w:t>
      </w:r>
      <w:r>
        <w:rPr>
          <w:rFonts w:ascii="Calibri" w:hAnsi="Calibri"/>
        </w:rPr>
        <w:t>de</w:t>
      </w:r>
      <w:r>
        <w:rPr>
          <w:rFonts w:ascii="Calibri" w:hAnsi="Calibri"/>
          <w:spacing w:val="-3"/>
        </w:rPr>
        <w:t> </w:t>
      </w:r>
      <w:r>
        <w:rPr>
          <w:rFonts w:ascii="Calibri" w:hAnsi="Calibri"/>
        </w:rPr>
        <w:t>l'Europe</w:t>
      </w:r>
      <w:r>
        <w:rPr>
          <w:rFonts w:ascii="Calibri" w:hAnsi="Calibri"/>
          <w:spacing w:val="-4"/>
        </w:rPr>
        <w:t> </w:t>
      </w:r>
      <w:r>
        <w:rPr>
          <w:rFonts w:ascii="Calibri" w:hAnsi="Calibri"/>
        </w:rPr>
        <w:t>neutre</w:t>
      </w:r>
      <w:r>
        <w:rPr>
          <w:rFonts w:ascii="Calibri" w:hAnsi="Calibri"/>
          <w:spacing w:val="-3"/>
        </w:rPr>
        <w:t> </w:t>
      </w:r>
      <w:r>
        <w:rPr>
          <w:rFonts w:ascii="Calibri" w:hAnsi="Calibri"/>
        </w:rPr>
        <w:t>en</w:t>
      </w:r>
      <w:r>
        <w:rPr>
          <w:rFonts w:ascii="Calibri" w:hAnsi="Calibri"/>
          <w:spacing w:val="-4"/>
        </w:rPr>
        <w:t> </w:t>
      </w:r>
      <w:r>
        <w:rPr>
          <w:rFonts w:ascii="Calibri" w:hAnsi="Calibri"/>
        </w:rPr>
        <w:t>carbone</w:t>
      </w:r>
      <w:r>
        <w:rPr>
          <w:rFonts w:ascii="Calibri" w:hAnsi="Calibri"/>
          <w:spacing w:val="-4"/>
        </w:rPr>
        <w:t> </w:t>
      </w:r>
      <w:r>
        <w:rPr>
          <w:rFonts w:ascii="Calibri" w:hAnsi="Calibri"/>
        </w:rPr>
        <w:t>dans</w:t>
      </w:r>
      <w:r>
        <w:rPr>
          <w:rFonts w:ascii="Calibri" w:hAnsi="Calibri"/>
          <w:spacing w:val="-4"/>
        </w:rPr>
        <w:t> </w:t>
      </w:r>
      <w:r>
        <w:rPr>
          <w:rFonts w:ascii="Calibri" w:hAnsi="Calibri"/>
        </w:rPr>
        <w:t>l’industrie.</w:t>
      </w:r>
      <w:r>
        <w:rPr>
          <w:rFonts w:ascii="Calibri" w:hAnsi="Calibri"/>
          <w:spacing w:val="-3"/>
        </w:rPr>
        <w:t> </w:t>
      </w:r>
      <w:r>
        <w:rPr>
          <w:rFonts w:ascii="Calibri" w:hAnsi="Calibri"/>
        </w:rPr>
        <w:t>L’END</w:t>
      </w:r>
      <w:r>
        <w:rPr>
          <w:rFonts w:ascii="Calibri" w:hAnsi="Calibri"/>
          <w:spacing w:val="-2"/>
        </w:rPr>
        <w:t> </w:t>
      </w:r>
      <w:r>
        <w:rPr>
          <w:rFonts w:ascii="Calibri" w:hAnsi="Calibri"/>
        </w:rPr>
        <w:t>contribuera</w:t>
      </w:r>
      <w:r>
        <w:rPr>
          <w:rFonts w:ascii="Calibri" w:hAnsi="Calibri"/>
          <w:spacing w:val="-4"/>
        </w:rPr>
        <w:t> </w:t>
      </w:r>
      <w:r>
        <w:rPr>
          <w:rFonts w:ascii="Calibri" w:hAnsi="Calibri"/>
        </w:rPr>
        <w:t>également</w:t>
      </w:r>
      <w:r>
        <w:rPr>
          <w:rFonts w:ascii="Calibri" w:hAnsi="Calibri"/>
          <w:spacing w:val="-4"/>
        </w:rPr>
        <w:t> </w:t>
      </w:r>
      <w:r>
        <w:rPr>
          <w:rFonts w:ascii="Calibri" w:hAnsi="Calibri"/>
        </w:rPr>
        <w:t>au chantier de la numérisation des PME dans le cadre du Conseil commercial transatlantique.</w:t>
      </w:r>
    </w:p>
    <w:p>
      <w:pPr>
        <w:pStyle w:val="BodyText"/>
        <w:spacing w:before="3"/>
        <w:rPr>
          <w:rFonts w:ascii="Calibri"/>
          <w:sz w:val="16"/>
        </w:rPr>
      </w:pPr>
    </w:p>
    <w:p>
      <w:pPr>
        <w:pStyle w:val="BodyText"/>
        <w:spacing w:line="276" w:lineRule="auto" w:before="1"/>
        <w:ind w:left="130" w:right="175"/>
        <w:rPr>
          <w:rFonts w:ascii="Calibri" w:hAnsi="Calibri"/>
        </w:rPr>
      </w:pPr>
      <w:r>
        <w:rPr>
          <w:rFonts w:ascii="Calibri" w:hAnsi="Calibri"/>
        </w:rPr>
        <w:t>Les</w:t>
      </w:r>
      <w:r>
        <w:rPr>
          <w:rFonts w:ascii="Calibri" w:hAnsi="Calibri"/>
          <w:spacing w:val="-4"/>
        </w:rPr>
        <w:t> </w:t>
      </w:r>
      <w:r>
        <w:rPr>
          <w:rFonts w:ascii="Calibri" w:hAnsi="Calibri"/>
        </w:rPr>
        <w:t>tâches</w:t>
      </w:r>
      <w:r>
        <w:rPr>
          <w:rFonts w:ascii="Calibri" w:hAnsi="Calibri"/>
          <w:spacing w:val="-4"/>
        </w:rPr>
        <w:t> </w:t>
      </w:r>
      <w:r>
        <w:rPr>
          <w:rFonts w:ascii="Calibri" w:hAnsi="Calibri"/>
        </w:rPr>
        <w:t>comprennent</w:t>
      </w:r>
      <w:r>
        <w:rPr>
          <w:rFonts w:ascii="Calibri" w:hAnsi="Calibri"/>
          <w:spacing w:val="-3"/>
        </w:rPr>
        <w:t> </w:t>
      </w:r>
      <w:r>
        <w:rPr>
          <w:rFonts w:ascii="Calibri" w:hAnsi="Calibri"/>
        </w:rPr>
        <w:t>également</w:t>
      </w:r>
      <w:r>
        <w:rPr>
          <w:rFonts w:ascii="Calibri" w:hAnsi="Calibri"/>
          <w:spacing w:val="-4"/>
        </w:rPr>
        <w:t> </w:t>
      </w:r>
      <w:r>
        <w:rPr>
          <w:rFonts w:ascii="Calibri" w:hAnsi="Calibri"/>
        </w:rPr>
        <w:t>la</w:t>
      </w:r>
      <w:r>
        <w:rPr>
          <w:rFonts w:ascii="Calibri" w:hAnsi="Calibri"/>
          <w:spacing w:val="-3"/>
        </w:rPr>
        <w:t> </w:t>
      </w:r>
      <w:r>
        <w:rPr>
          <w:rFonts w:ascii="Calibri" w:hAnsi="Calibri"/>
        </w:rPr>
        <w:t>rédaction</w:t>
      </w:r>
      <w:r>
        <w:rPr>
          <w:rFonts w:ascii="Calibri" w:hAnsi="Calibri"/>
          <w:spacing w:val="-3"/>
        </w:rPr>
        <w:t> </w:t>
      </w:r>
      <w:r>
        <w:rPr>
          <w:rFonts w:ascii="Calibri" w:hAnsi="Calibri"/>
        </w:rPr>
        <w:t>de</w:t>
      </w:r>
      <w:r>
        <w:rPr>
          <w:rFonts w:ascii="Calibri" w:hAnsi="Calibri"/>
          <w:spacing w:val="-3"/>
        </w:rPr>
        <w:t> </w:t>
      </w:r>
      <w:r>
        <w:rPr>
          <w:rFonts w:ascii="Calibri" w:hAnsi="Calibri"/>
        </w:rPr>
        <w:t>briefing</w:t>
      </w:r>
      <w:r>
        <w:rPr>
          <w:rFonts w:ascii="Calibri" w:hAnsi="Calibri"/>
          <w:spacing w:val="-4"/>
        </w:rPr>
        <w:t> </w:t>
      </w:r>
      <w:r>
        <w:rPr>
          <w:rFonts w:ascii="Calibri" w:hAnsi="Calibri"/>
        </w:rPr>
        <w:t>et</w:t>
      </w:r>
      <w:r>
        <w:rPr>
          <w:rFonts w:ascii="Calibri" w:hAnsi="Calibri"/>
          <w:spacing w:val="-3"/>
        </w:rPr>
        <w:t> </w:t>
      </w:r>
      <w:r>
        <w:rPr>
          <w:rFonts w:ascii="Calibri" w:hAnsi="Calibri"/>
        </w:rPr>
        <w:t>de</w:t>
      </w:r>
      <w:r>
        <w:rPr>
          <w:rFonts w:ascii="Calibri" w:hAnsi="Calibri"/>
          <w:spacing w:val="-3"/>
        </w:rPr>
        <w:t> </w:t>
      </w:r>
      <w:r>
        <w:rPr>
          <w:rFonts w:ascii="Calibri" w:hAnsi="Calibri"/>
        </w:rPr>
        <w:t>discours</w:t>
      </w:r>
      <w:r>
        <w:rPr>
          <w:rFonts w:ascii="Calibri" w:hAnsi="Calibri"/>
          <w:spacing w:val="-4"/>
        </w:rPr>
        <w:t> </w:t>
      </w:r>
      <w:r>
        <w:rPr>
          <w:rFonts w:ascii="Calibri" w:hAnsi="Calibri"/>
        </w:rPr>
        <w:t>pour</w:t>
      </w:r>
      <w:r>
        <w:rPr>
          <w:rFonts w:ascii="Calibri" w:hAnsi="Calibri"/>
          <w:spacing w:val="-3"/>
        </w:rPr>
        <w:t> </w:t>
      </w:r>
      <w:r>
        <w:rPr>
          <w:rFonts w:ascii="Calibri" w:hAnsi="Calibri"/>
        </w:rPr>
        <w:t>les</w:t>
      </w:r>
      <w:r>
        <w:rPr>
          <w:rFonts w:ascii="Calibri" w:hAnsi="Calibri"/>
          <w:spacing w:val="-4"/>
        </w:rPr>
        <w:t> </w:t>
      </w:r>
      <w:r>
        <w:rPr>
          <w:rFonts w:ascii="Calibri" w:hAnsi="Calibri"/>
        </w:rPr>
        <w:t>cadres</w:t>
      </w:r>
      <w:r>
        <w:rPr>
          <w:rFonts w:ascii="Calibri" w:hAnsi="Calibri"/>
          <w:spacing w:val="-4"/>
        </w:rPr>
        <w:t> </w:t>
      </w:r>
      <w:r>
        <w:rPr>
          <w:rFonts w:ascii="Calibri" w:hAnsi="Calibri"/>
        </w:rPr>
        <w:t>supérieurs</w:t>
      </w:r>
      <w:r>
        <w:rPr>
          <w:rFonts w:ascii="Calibri" w:hAnsi="Calibri"/>
          <w:spacing w:val="-2"/>
        </w:rPr>
        <w:t> </w:t>
      </w:r>
      <w:r>
        <w:rPr>
          <w:rFonts w:ascii="Calibri" w:hAnsi="Calibri"/>
        </w:rPr>
        <w:t>(directeurs généraux, commissaires et vice-présidents) sur la numérisation de l'économie, notamment en mettant l'accent sur la double transition verte vers la neutralité climatique, comme le plan industriel pour le Green deal. Il/elle</w:t>
      </w:r>
    </w:p>
    <w:p>
      <w:pPr>
        <w:pStyle w:val="BodyText"/>
        <w:rPr>
          <w:rFonts w:ascii="Calibri"/>
          <w:sz w:val="20"/>
        </w:rPr>
      </w:pPr>
    </w:p>
    <w:p>
      <w:pPr>
        <w:pStyle w:val="BodyText"/>
        <w:rPr>
          <w:rFonts w:ascii="Calibri"/>
          <w:sz w:val="27"/>
        </w:rPr>
      </w:pPr>
      <w:r>
        <w:rPr/>
        <w:pict>
          <v:rect style="position:absolute;margin-left:42.540001pt;margin-top:17.713158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35"/>
        <w:ind w:left="130"/>
        <w:rPr>
          <w:rFonts w:ascii="Calibri" w:hAnsi="Calibri"/>
        </w:rPr>
      </w:pPr>
      <w:r>
        <w:rPr>
          <w:rFonts w:ascii="Calibri" w:hAnsi="Calibri"/>
        </w:rPr>
        <w:t>contribuera</w:t>
      </w:r>
      <w:r>
        <w:rPr>
          <w:rFonts w:ascii="Calibri" w:hAnsi="Calibri"/>
          <w:spacing w:val="-4"/>
        </w:rPr>
        <w:t> </w:t>
      </w:r>
      <w:r>
        <w:rPr>
          <w:rFonts w:ascii="Calibri" w:hAnsi="Calibri"/>
        </w:rPr>
        <w:t>également</w:t>
      </w:r>
      <w:r>
        <w:rPr>
          <w:rFonts w:ascii="Calibri" w:hAnsi="Calibri"/>
          <w:spacing w:val="-4"/>
        </w:rPr>
        <w:t> </w:t>
      </w:r>
      <w:r>
        <w:rPr>
          <w:rFonts w:ascii="Calibri" w:hAnsi="Calibri"/>
        </w:rPr>
        <w:t>aux</w:t>
      </w:r>
      <w:r>
        <w:rPr>
          <w:rFonts w:ascii="Calibri" w:hAnsi="Calibri"/>
          <w:spacing w:val="-4"/>
        </w:rPr>
        <w:t> </w:t>
      </w:r>
      <w:r>
        <w:rPr>
          <w:rFonts w:ascii="Calibri" w:hAnsi="Calibri"/>
        </w:rPr>
        <w:t>consultations</w:t>
      </w:r>
      <w:r>
        <w:rPr>
          <w:rFonts w:ascii="Calibri" w:hAnsi="Calibri"/>
          <w:spacing w:val="-4"/>
        </w:rPr>
        <w:t> </w:t>
      </w:r>
      <w:r>
        <w:rPr>
          <w:rFonts w:ascii="Calibri" w:hAnsi="Calibri"/>
        </w:rPr>
        <w:t>interservices</w:t>
      </w:r>
      <w:r>
        <w:rPr>
          <w:rFonts w:ascii="Calibri" w:hAnsi="Calibri"/>
          <w:spacing w:val="-4"/>
        </w:rPr>
        <w:t> </w:t>
      </w:r>
      <w:r>
        <w:rPr>
          <w:rFonts w:ascii="Calibri" w:hAnsi="Calibri"/>
        </w:rPr>
        <w:t>et</w:t>
      </w:r>
      <w:r>
        <w:rPr>
          <w:rFonts w:ascii="Calibri" w:hAnsi="Calibri"/>
          <w:spacing w:val="-4"/>
        </w:rPr>
        <w:t> </w:t>
      </w:r>
      <w:r>
        <w:rPr>
          <w:rFonts w:ascii="Calibri" w:hAnsi="Calibri"/>
        </w:rPr>
        <w:t>participera</w:t>
      </w:r>
      <w:r>
        <w:rPr>
          <w:rFonts w:ascii="Calibri" w:hAnsi="Calibri"/>
          <w:spacing w:val="-4"/>
        </w:rPr>
        <w:t> </w:t>
      </w:r>
      <w:r>
        <w:rPr>
          <w:rFonts w:ascii="Calibri" w:hAnsi="Calibri"/>
        </w:rPr>
        <w:t>aux</w:t>
      </w:r>
      <w:r>
        <w:rPr>
          <w:rFonts w:ascii="Calibri" w:hAnsi="Calibri"/>
          <w:spacing w:val="-4"/>
        </w:rPr>
        <w:t> </w:t>
      </w:r>
      <w:r>
        <w:rPr>
          <w:rFonts w:ascii="Calibri" w:hAnsi="Calibri"/>
        </w:rPr>
        <w:t>événements</w:t>
      </w:r>
      <w:r>
        <w:rPr>
          <w:rFonts w:ascii="Calibri" w:hAnsi="Calibri"/>
          <w:spacing w:val="-3"/>
        </w:rPr>
        <w:t> </w:t>
      </w:r>
      <w:r>
        <w:rPr>
          <w:rFonts w:ascii="Calibri" w:hAnsi="Calibri"/>
        </w:rPr>
        <w:t>pertinents</w:t>
      </w:r>
      <w:r>
        <w:rPr>
          <w:rFonts w:ascii="Calibri" w:hAnsi="Calibri"/>
          <w:spacing w:val="-3"/>
        </w:rPr>
        <w:t> </w:t>
      </w:r>
      <w:r>
        <w:rPr>
          <w:rFonts w:ascii="Calibri" w:hAnsi="Calibri"/>
        </w:rPr>
        <w:t>(conférences, séminaires, ateliers).</w:t>
      </w:r>
    </w:p>
    <w:p>
      <w:pPr>
        <w:pStyle w:val="BodyText"/>
        <w:spacing w:before="4"/>
        <w:rPr>
          <w:rFonts w:ascii="Calibri"/>
          <w:sz w:val="16"/>
        </w:rPr>
      </w:pPr>
    </w:p>
    <w:p>
      <w:pPr>
        <w:pStyle w:val="BodyText"/>
        <w:spacing w:line="276" w:lineRule="auto"/>
        <w:ind w:left="130" w:right="175"/>
        <w:rPr>
          <w:rFonts w:ascii="Calibri" w:hAnsi="Calibri"/>
        </w:rPr>
      </w:pPr>
      <w:r>
        <w:rPr>
          <w:rFonts w:ascii="Calibri" w:hAnsi="Calibri"/>
        </w:rPr>
        <w:t>Sans</w:t>
      </w:r>
      <w:r>
        <w:rPr>
          <w:rFonts w:ascii="Calibri" w:hAnsi="Calibri"/>
          <w:spacing w:val="-4"/>
        </w:rPr>
        <w:t> </w:t>
      </w:r>
      <w:r>
        <w:rPr>
          <w:rFonts w:ascii="Calibri" w:hAnsi="Calibri"/>
        </w:rPr>
        <w:t>préjudice</w:t>
      </w:r>
      <w:r>
        <w:rPr>
          <w:rFonts w:ascii="Calibri" w:hAnsi="Calibri"/>
          <w:spacing w:val="-4"/>
        </w:rPr>
        <w:t> </w:t>
      </w:r>
      <w:r>
        <w:rPr>
          <w:rFonts w:ascii="Calibri" w:hAnsi="Calibri"/>
        </w:rPr>
        <w:t>du</w:t>
      </w:r>
      <w:r>
        <w:rPr>
          <w:rFonts w:ascii="Calibri" w:hAnsi="Calibri"/>
          <w:spacing w:val="-3"/>
        </w:rPr>
        <w:t> </w:t>
      </w:r>
      <w:r>
        <w:rPr>
          <w:rFonts w:ascii="Calibri" w:hAnsi="Calibri"/>
        </w:rPr>
        <w:t>principe</w:t>
      </w:r>
      <w:r>
        <w:rPr>
          <w:rFonts w:ascii="Calibri" w:hAnsi="Calibri"/>
          <w:spacing w:val="-2"/>
        </w:rPr>
        <w:t> </w:t>
      </w:r>
      <w:r>
        <w:rPr>
          <w:rFonts w:ascii="Calibri" w:hAnsi="Calibri"/>
        </w:rPr>
        <w:t>de</w:t>
      </w:r>
      <w:r>
        <w:rPr>
          <w:rFonts w:ascii="Calibri" w:hAnsi="Calibri"/>
          <w:spacing w:val="-4"/>
        </w:rPr>
        <w:t> </w:t>
      </w:r>
      <w:r>
        <w:rPr>
          <w:rFonts w:ascii="Calibri" w:hAnsi="Calibri"/>
        </w:rPr>
        <w:t>coopération</w:t>
      </w:r>
      <w:r>
        <w:rPr>
          <w:rFonts w:ascii="Calibri" w:hAnsi="Calibri"/>
          <w:spacing w:val="-4"/>
        </w:rPr>
        <w:t> </w:t>
      </w:r>
      <w:r>
        <w:rPr>
          <w:rFonts w:ascii="Calibri" w:hAnsi="Calibri"/>
        </w:rPr>
        <w:t>loyale</w:t>
      </w:r>
      <w:r>
        <w:rPr>
          <w:rFonts w:ascii="Calibri" w:hAnsi="Calibri"/>
          <w:spacing w:val="-4"/>
        </w:rPr>
        <w:t> </w:t>
      </w:r>
      <w:r>
        <w:rPr>
          <w:rFonts w:ascii="Calibri" w:hAnsi="Calibri"/>
        </w:rPr>
        <w:t>entre</w:t>
      </w:r>
      <w:r>
        <w:rPr>
          <w:rFonts w:ascii="Calibri" w:hAnsi="Calibri"/>
          <w:spacing w:val="-4"/>
        </w:rPr>
        <w:t> </w:t>
      </w:r>
      <w:r>
        <w:rPr>
          <w:rFonts w:ascii="Calibri" w:hAnsi="Calibri"/>
        </w:rPr>
        <w:t>les</w:t>
      </w:r>
      <w:r>
        <w:rPr>
          <w:rFonts w:ascii="Calibri" w:hAnsi="Calibri"/>
          <w:spacing w:val="-4"/>
        </w:rPr>
        <w:t> </w:t>
      </w:r>
      <w:r>
        <w:rPr>
          <w:rFonts w:ascii="Calibri" w:hAnsi="Calibri"/>
        </w:rPr>
        <w:t>administrations</w:t>
      </w:r>
      <w:r>
        <w:rPr>
          <w:rFonts w:ascii="Calibri" w:hAnsi="Calibri"/>
          <w:spacing w:val="-4"/>
        </w:rPr>
        <w:t> </w:t>
      </w:r>
      <w:r>
        <w:rPr>
          <w:rFonts w:ascii="Calibri" w:hAnsi="Calibri"/>
        </w:rPr>
        <w:t>nationales/régionales</w:t>
      </w:r>
      <w:r>
        <w:rPr>
          <w:rFonts w:ascii="Calibri" w:hAnsi="Calibri"/>
          <w:spacing w:val="-4"/>
        </w:rPr>
        <w:t> </w:t>
      </w:r>
      <w:r>
        <w:rPr>
          <w:rFonts w:ascii="Calibri" w:hAnsi="Calibri"/>
        </w:rPr>
        <w:t>et</w:t>
      </w:r>
      <w:r>
        <w:rPr>
          <w:rFonts w:ascii="Calibri" w:hAnsi="Calibri"/>
          <w:spacing w:val="-3"/>
        </w:rPr>
        <w:t> </w:t>
      </w:r>
      <w:r>
        <w:rPr>
          <w:rFonts w:ascii="Calibri" w:hAnsi="Calibri"/>
        </w:rPr>
        <w:t>européennes, l'END ne travaillera pas sur des cas individuels ayant des implications avec des dossiers qu'il aurait eu à traiter dans son administration nationale au cours des deux années précédant l'entrée à la Commission, ou des affaires directement adjacentes. En aucun cas, il/elle ne représente la Commission pour prendre des engagements, financiers ou autres, ou pour négocier au nom de la Commission.</w:t>
      </w:r>
    </w:p>
    <w:p>
      <w:pPr>
        <w:pStyle w:val="BodyText"/>
        <w:spacing w:before="6"/>
        <w:rPr>
          <w:rFonts w:ascii="Calibri"/>
          <w:sz w:val="16"/>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2"/>
        </w:numPr>
        <w:tabs>
          <w:tab w:pos="796" w:val="left" w:leader="none"/>
        </w:tabs>
        <w:spacing w:line="240" w:lineRule="auto" w:before="91" w:after="0"/>
        <w:ind w:left="795" w:right="0" w:hanging="240"/>
        <w:jc w:val="left"/>
        <w:rPr>
          <w:u w:val="none"/>
        </w:rPr>
      </w:pPr>
      <w:r>
        <w:rPr>
          <w:u w:val="none"/>
        </w:rPr>
        <w:t>Critères</w:t>
      </w:r>
      <w:r>
        <w:rPr>
          <w:spacing w:val="-13"/>
          <w:u w:val="none"/>
        </w:rPr>
        <w:t> </w:t>
      </w:r>
      <w:r>
        <w:rPr>
          <w:spacing w:val="-2"/>
          <w:u w:val="none"/>
        </w:rPr>
        <w:t>d'éligibilité</w:t>
      </w:r>
    </w:p>
    <w:p>
      <w:pPr>
        <w:pStyle w:val="BodyText"/>
        <w:spacing w:before="9"/>
        <w:rPr>
          <w:b/>
          <w:sz w:val="21"/>
        </w:rPr>
      </w:pPr>
    </w:p>
    <w:p>
      <w:pPr>
        <w:pStyle w:val="BodyText"/>
        <w:ind w:left="556" w:right="109"/>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2"/>
        </w:numPr>
        <w:tabs>
          <w:tab w:pos="841" w:val="left" w:leader="none"/>
        </w:tabs>
        <w:spacing w:line="240" w:lineRule="auto" w:before="0" w:after="0"/>
        <w:ind w:left="840" w:right="108"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2"/>
          <w:numId w:val="2"/>
        </w:numPr>
        <w:tabs>
          <w:tab w:pos="841" w:val="left" w:leader="none"/>
        </w:tabs>
        <w:spacing w:line="240" w:lineRule="auto" w:before="0" w:after="0"/>
        <w:ind w:left="84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 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1"/>
        <w:rPr>
          <w:sz w:val="21"/>
        </w:rPr>
      </w:pPr>
    </w:p>
    <w:p>
      <w:pPr>
        <w:pStyle w:val="ListParagraph"/>
        <w:numPr>
          <w:ilvl w:val="2"/>
          <w:numId w:val="2"/>
        </w:numPr>
        <w:tabs>
          <w:tab w:pos="841" w:val="left" w:leader="none"/>
        </w:tabs>
        <w:spacing w:line="240" w:lineRule="auto" w:before="0" w:after="0"/>
        <w:ind w:left="84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1"/>
          <w:numId w:val="2"/>
        </w:numPr>
        <w:tabs>
          <w:tab w:pos="839" w:val="left" w:leader="none"/>
        </w:tabs>
        <w:spacing w:line="240" w:lineRule="auto" w:before="0"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1"/>
        <w:rPr>
          <w:b/>
          <w:sz w:val="16"/>
        </w:rPr>
      </w:pPr>
    </w:p>
    <w:p>
      <w:pPr>
        <w:pStyle w:val="BodyText"/>
        <w:spacing w:before="90"/>
        <w:ind w:left="840"/>
      </w:pPr>
      <w:r>
        <w:rPr>
          <w:spacing w:val="-2"/>
          <w:u w:val="single"/>
        </w:rPr>
        <w:t>Diplôme</w:t>
      </w:r>
    </w:p>
    <w:p>
      <w:pPr>
        <w:pStyle w:val="ListParagraph"/>
        <w:numPr>
          <w:ilvl w:val="0"/>
          <w:numId w:val="3"/>
        </w:numPr>
        <w:tabs>
          <w:tab w:pos="969" w:val="left" w:leader="none"/>
        </w:tabs>
        <w:spacing w:line="240" w:lineRule="auto" w:before="0" w:after="0"/>
        <w:ind w:left="968" w:right="0" w:hanging="129"/>
        <w:jc w:val="left"/>
        <w:rPr>
          <w:sz w:val="22"/>
        </w:rPr>
      </w:pPr>
      <w:r>
        <w:rPr>
          <w:sz w:val="22"/>
        </w:rPr>
        <w:t>diplôme</w:t>
      </w:r>
      <w:r>
        <w:rPr>
          <w:spacing w:val="-13"/>
          <w:sz w:val="22"/>
        </w:rPr>
        <w:t> </w:t>
      </w:r>
      <w:r>
        <w:rPr>
          <w:sz w:val="22"/>
        </w:rPr>
        <w:t>universitaire</w:t>
      </w:r>
      <w:r>
        <w:rPr>
          <w:spacing w:val="-13"/>
          <w:sz w:val="22"/>
        </w:rPr>
        <w:t> </w:t>
      </w:r>
      <w:r>
        <w:rPr>
          <w:spacing w:val="-5"/>
          <w:sz w:val="22"/>
        </w:rPr>
        <w:t>ou</w:t>
      </w:r>
    </w:p>
    <w:p>
      <w:pPr>
        <w:pStyle w:val="ListParagraph"/>
        <w:numPr>
          <w:ilvl w:val="0"/>
          <w:numId w:val="3"/>
        </w:numPr>
        <w:tabs>
          <w:tab w:pos="969" w:val="left" w:leader="none"/>
        </w:tabs>
        <w:spacing w:line="240" w:lineRule="auto" w:before="1" w:after="0"/>
        <w:ind w:left="968" w:right="0" w:hanging="129"/>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2"/>
          <w:sz w:val="22"/>
        </w:rPr>
        <w:t> </w:t>
      </w:r>
      <w:r>
        <w:rPr>
          <w:sz w:val="22"/>
        </w:rPr>
        <w:t>de</w:t>
      </w:r>
      <w:r>
        <w:rPr>
          <w:spacing w:val="-11"/>
          <w:sz w:val="22"/>
        </w:rPr>
        <w:t> </w:t>
      </w:r>
      <w:r>
        <w:rPr>
          <w:sz w:val="22"/>
        </w:rPr>
        <w:t>niveau</w:t>
      </w:r>
      <w:r>
        <w:rPr>
          <w:spacing w:val="-11"/>
          <w:sz w:val="22"/>
        </w:rPr>
        <w:t> </w:t>
      </w:r>
      <w:r>
        <w:rPr>
          <w:spacing w:val="-2"/>
          <w:sz w:val="22"/>
        </w:rPr>
        <w:t>équivalent</w:t>
      </w:r>
    </w:p>
    <w:p>
      <w:pPr>
        <w:pStyle w:val="BodyText"/>
        <w:spacing w:before="11"/>
        <w:rPr>
          <w:sz w:val="21"/>
        </w:rPr>
      </w:pPr>
    </w:p>
    <w:p>
      <w:pPr>
        <w:pStyle w:val="BodyText"/>
        <w:spacing w:line="276" w:lineRule="auto"/>
        <w:ind w:left="130" w:right="224" w:firstLine="110"/>
        <w:rPr>
          <w:rFonts w:ascii="Calibri" w:hAnsi="Calibri"/>
        </w:rPr>
      </w:pPr>
      <w:r>
        <w:rPr/>
        <w:t>dans</w:t>
      </w:r>
      <w:r>
        <w:rPr>
          <w:spacing w:val="-4"/>
        </w:rPr>
        <w:t> </w:t>
      </w:r>
      <w:r>
        <w:rPr/>
        <w:t>le(s)</w:t>
      </w:r>
      <w:r>
        <w:rPr>
          <w:spacing w:val="-3"/>
        </w:rPr>
        <w:t> </w:t>
      </w:r>
      <w:r>
        <w:rPr/>
        <w:t>domaine(s)</w:t>
      </w:r>
      <w:r>
        <w:rPr>
          <w:spacing w:val="-3"/>
        </w:rPr>
        <w:t> </w:t>
      </w:r>
      <w:r>
        <w:rPr/>
        <w:t>:</w:t>
      </w:r>
      <w:r>
        <w:rPr>
          <w:spacing w:val="-3"/>
        </w:rPr>
        <w:t> </w:t>
      </w:r>
      <w:r>
        <w:rPr>
          <w:rFonts w:ascii="Calibri" w:hAnsi="Calibri"/>
        </w:rPr>
        <w:t>commerce,</w:t>
      </w:r>
      <w:r>
        <w:rPr>
          <w:rFonts w:ascii="Calibri" w:hAnsi="Calibri"/>
          <w:spacing w:val="-2"/>
        </w:rPr>
        <w:t> </w:t>
      </w:r>
      <w:r>
        <w:rPr>
          <w:rFonts w:ascii="Calibri" w:hAnsi="Calibri"/>
        </w:rPr>
        <w:t>économie,</w:t>
      </w:r>
      <w:r>
        <w:rPr>
          <w:rFonts w:ascii="Calibri" w:hAnsi="Calibri"/>
          <w:spacing w:val="-4"/>
        </w:rPr>
        <w:t> </w:t>
      </w:r>
      <w:r>
        <w:rPr>
          <w:rFonts w:ascii="Calibri" w:hAnsi="Calibri"/>
        </w:rPr>
        <w:t>ingénierie,</w:t>
      </w:r>
      <w:r>
        <w:rPr>
          <w:rFonts w:ascii="Calibri" w:hAnsi="Calibri"/>
          <w:spacing w:val="-4"/>
        </w:rPr>
        <w:t> </w:t>
      </w:r>
      <w:r>
        <w:rPr>
          <w:rFonts w:ascii="Calibri" w:hAnsi="Calibri"/>
        </w:rPr>
        <w:t>informatique,</w:t>
      </w:r>
      <w:r>
        <w:rPr>
          <w:rFonts w:ascii="Calibri" w:hAnsi="Calibri"/>
          <w:spacing w:val="-4"/>
        </w:rPr>
        <w:t> </w:t>
      </w:r>
      <w:r>
        <w:rPr>
          <w:rFonts w:ascii="Calibri" w:hAnsi="Calibri"/>
        </w:rPr>
        <w:t>sciences</w:t>
      </w:r>
      <w:r>
        <w:rPr>
          <w:rFonts w:ascii="Calibri" w:hAnsi="Calibri"/>
          <w:spacing w:val="-4"/>
        </w:rPr>
        <w:t> </w:t>
      </w:r>
      <w:r>
        <w:rPr>
          <w:rFonts w:ascii="Calibri" w:hAnsi="Calibri"/>
        </w:rPr>
        <w:t>de</w:t>
      </w:r>
      <w:r>
        <w:rPr>
          <w:rFonts w:ascii="Calibri" w:hAnsi="Calibri"/>
          <w:spacing w:val="-4"/>
        </w:rPr>
        <w:t> </w:t>
      </w:r>
      <w:r>
        <w:rPr>
          <w:rFonts w:ascii="Calibri" w:hAnsi="Calibri"/>
        </w:rPr>
        <w:t>l'information</w:t>
      </w:r>
      <w:r>
        <w:rPr>
          <w:rFonts w:ascii="Calibri" w:hAnsi="Calibri"/>
          <w:spacing w:val="-4"/>
        </w:rPr>
        <w:t> </w:t>
      </w:r>
      <w:r>
        <w:rPr>
          <w:rFonts w:ascii="Calibri" w:hAnsi="Calibri"/>
        </w:rPr>
        <w:t>ou</w:t>
      </w:r>
      <w:r>
        <w:rPr>
          <w:rFonts w:ascii="Calibri" w:hAnsi="Calibri"/>
          <w:spacing w:val="-4"/>
        </w:rPr>
        <w:t> </w:t>
      </w:r>
      <w:r>
        <w:rPr>
          <w:rFonts w:ascii="Calibri" w:hAnsi="Calibri"/>
        </w:rPr>
        <w:t>des données, sciences politiques</w:t>
      </w:r>
    </w:p>
    <w:p>
      <w:pPr>
        <w:pStyle w:val="BodyText"/>
        <w:rPr>
          <w:rFonts w:ascii="Calibri"/>
        </w:rPr>
      </w:pPr>
    </w:p>
    <w:p>
      <w:pPr>
        <w:pStyle w:val="BodyText"/>
        <w:spacing w:before="183"/>
        <w:ind w:left="840"/>
      </w:pPr>
      <w:r>
        <w:rPr>
          <w:spacing w:val="-2"/>
          <w:u w:val="single"/>
        </w:rPr>
        <w:t>Expérience</w:t>
      </w:r>
      <w:r>
        <w:rPr>
          <w:spacing w:val="6"/>
          <w:u w:val="single"/>
        </w:rPr>
        <w:t> </w:t>
      </w:r>
      <w:r>
        <w:rPr>
          <w:spacing w:val="-2"/>
          <w:u w:val="single"/>
        </w:rPr>
        <w:t>professionnelle</w:t>
      </w:r>
    </w:p>
    <w:p>
      <w:pPr>
        <w:pStyle w:val="BodyText"/>
        <w:spacing w:before="4"/>
        <w:rPr>
          <w:sz w:val="17"/>
        </w:rPr>
      </w:pPr>
    </w:p>
    <w:p>
      <w:pPr>
        <w:pStyle w:val="BodyText"/>
        <w:spacing w:line="276" w:lineRule="auto" w:before="55"/>
        <w:ind w:left="130"/>
        <w:rPr>
          <w:rFonts w:ascii="Calibri" w:hAnsi="Calibri"/>
        </w:rPr>
      </w:pPr>
      <w:r>
        <w:rPr>
          <w:rFonts w:ascii="Calibri" w:hAnsi="Calibri"/>
        </w:rPr>
        <w:t>Au</w:t>
      </w:r>
      <w:r>
        <w:rPr>
          <w:rFonts w:ascii="Calibri" w:hAnsi="Calibri"/>
          <w:spacing w:val="-3"/>
        </w:rPr>
        <w:t> </w:t>
      </w:r>
      <w:r>
        <w:rPr>
          <w:rFonts w:ascii="Calibri" w:hAnsi="Calibri"/>
        </w:rPr>
        <w:t>moins</w:t>
      </w:r>
      <w:r>
        <w:rPr>
          <w:rFonts w:ascii="Calibri" w:hAnsi="Calibri"/>
          <w:spacing w:val="-3"/>
        </w:rPr>
        <w:t> </w:t>
      </w:r>
      <w:r>
        <w:rPr>
          <w:rFonts w:ascii="Calibri" w:hAnsi="Calibri"/>
        </w:rPr>
        <w:t>2</w:t>
      </w:r>
      <w:r>
        <w:rPr>
          <w:rFonts w:ascii="Calibri" w:hAnsi="Calibri"/>
          <w:spacing w:val="-2"/>
        </w:rPr>
        <w:t> </w:t>
      </w:r>
      <w:r>
        <w:rPr>
          <w:rFonts w:ascii="Calibri" w:hAnsi="Calibri"/>
        </w:rPr>
        <w:t>ans</w:t>
      </w:r>
      <w:r>
        <w:rPr>
          <w:rFonts w:ascii="Calibri" w:hAnsi="Calibri"/>
          <w:spacing w:val="-3"/>
        </w:rPr>
        <w:t> </w:t>
      </w:r>
      <w:r>
        <w:rPr>
          <w:rFonts w:ascii="Calibri" w:hAnsi="Calibri"/>
        </w:rPr>
        <w:t>de</w:t>
      </w:r>
      <w:r>
        <w:rPr>
          <w:rFonts w:ascii="Calibri" w:hAnsi="Calibri"/>
          <w:spacing w:val="-2"/>
        </w:rPr>
        <w:t> </w:t>
      </w:r>
      <w:r>
        <w:rPr>
          <w:rFonts w:ascii="Calibri" w:hAnsi="Calibri"/>
        </w:rPr>
        <w:t>participation</w:t>
      </w:r>
      <w:r>
        <w:rPr>
          <w:rFonts w:ascii="Calibri" w:hAnsi="Calibri"/>
          <w:spacing w:val="-3"/>
        </w:rPr>
        <w:t> </w:t>
      </w:r>
      <w:r>
        <w:rPr>
          <w:rFonts w:ascii="Calibri" w:hAnsi="Calibri"/>
        </w:rPr>
        <w:t>active</w:t>
      </w:r>
      <w:r>
        <w:rPr>
          <w:rFonts w:ascii="Calibri" w:hAnsi="Calibri"/>
          <w:spacing w:val="-3"/>
        </w:rPr>
        <w:t> </w:t>
      </w:r>
      <w:r>
        <w:rPr>
          <w:rFonts w:ascii="Calibri" w:hAnsi="Calibri"/>
        </w:rPr>
        <w:t>dans</w:t>
      </w:r>
      <w:r>
        <w:rPr>
          <w:rFonts w:ascii="Calibri" w:hAnsi="Calibri"/>
          <w:spacing w:val="-3"/>
        </w:rPr>
        <w:t> </w:t>
      </w:r>
      <w:r>
        <w:rPr>
          <w:rFonts w:ascii="Calibri" w:hAnsi="Calibri"/>
        </w:rPr>
        <w:t>l'élaboration</w:t>
      </w:r>
      <w:r>
        <w:rPr>
          <w:rFonts w:ascii="Calibri" w:hAnsi="Calibri"/>
          <w:spacing w:val="-3"/>
        </w:rPr>
        <w:t> </w:t>
      </w:r>
      <w:r>
        <w:rPr>
          <w:rFonts w:ascii="Calibri" w:hAnsi="Calibri"/>
        </w:rPr>
        <w:t>de</w:t>
      </w:r>
      <w:r>
        <w:rPr>
          <w:rFonts w:ascii="Calibri" w:hAnsi="Calibri"/>
          <w:spacing w:val="-2"/>
        </w:rPr>
        <w:t> </w:t>
      </w:r>
      <w:r>
        <w:rPr>
          <w:rFonts w:ascii="Calibri" w:hAnsi="Calibri"/>
        </w:rPr>
        <w:t>politiques</w:t>
      </w:r>
      <w:r>
        <w:rPr>
          <w:rFonts w:ascii="Calibri" w:hAnsi="Calibri"/>
          <w:spacing w:val="-2"/>
        </w:rPr>
        <w:t> </w:t>
      </w:r>
      <w:r>
        <w:rPr>
          <w:rFonts w:ascii="Calibri" w:hAnsi="Calibri"/>
        </w:rPr>
        <w:t>d'innovation</w:t>
      </w:r>
      <w:r>
        <w:rPr>
          <w:rFonts w:ascii="Calibri" w:hAnsi="Calibri"/>
          <w:spacing w:val="-3"/>
        </w:rPr>
        <w:t> </w:t>
      </w:r>
      <w:r>
        <w:rPr>
          <w:rFonts w:ascii="Calibri" w:hAnsi="Calibri"/>
        </w:rPr>
        <w:t>numérique</w:t>
      </w:r>
      <w:r>
        <w:rPr>
          <w:rFonts w:ascii="Calibri" w:hAnsi="Calibri"/>
          <w:spacing w:val="-3"/>
        </w:rPr>
        <w:t> </w:t>
      </w:r>
      <w:r>
        <w:rPr>
          <w:rFonts w:ascii="Calibri" w:hAnsi="Calibri"/>
        </w:rPr>
        <w:t>ou</w:t>
      </w:r>
      <w:r>
        <w:rPr>
          <w:rFonts w:ascii="Calibri" w:hAnsi="Calibri"/>
          <w:spacing w:val="-3"/>
        </w:rPr>
        <w:t> </w:t>
      </w:r>
      <w:r>
        <w:rPr>
          <w:rFonts w:ascii="Calibri" w:hAnsi="Calibri"/>
        </w:rPr>
        <w:t>de</w:t>
      </w:r>
      <w:r>
        <w:rPr>
          <w:rFonts w:ascii="Calibri" w:hAnsi="Calibri"/>
          <w:spacing w:val="-3"/>
        </w:rPr>
        <w:t> </w:t>
      </w:r>
      <w:r>
        <w:rPr>
          <w:rFonts w:ascii="Calibri" w:hAnsi="Calibri"/>
        </w:rPr>
        <w:t>politiques </w:t>
      </w:r>
      <w:r>
        <w:rPr>
          <w:rFonts w:ascii="Calibri" w:hAnsi="Calibri"/>
          <w:spacing w:val="-2"/>
        </w:rPr>
        <w:t>industrielles</w:t>
      </w:r>
    </w:p>
    <w:p>
      <w:pPr>
        <w:pStyle w:val="BodyText"/>
        <w:spacing w:before="5"/>
        <w:rPr>
          <w:rFonts w:ascii="Calibri"/>
          <w:sz w:val="16"/>
        </w:rPr>
      </w:pPr>
    </w:p>
    <w:p>
      <w:pPr>
        <w:pStyle w:val="BodyText"/>
        <w:spacing w:line="453" w:lineRule="auto" w:before="1"/>
        <w:ind w:left="130" w:right="2314"/>
        <w:rPr>
          <w:rFonts w:ascii="Calibri" w:hAnsi="Calibri"/>
        </w:rPr>
      </w:pPr>
      <w:r>
        <w:rPr>
          <w:rFonts w:ascii="Calibri" w:hAnsi="Calibri"/>
        </w:rPr>
        <w:t>Expérience</w:t>
      </w:r>
      <w:r>
        <w:rPr>
          <w:rFonts w:ascii="Calibri" w:hAnsi="Calibri"/>
          <w:spacing w:val="-4"/>
        </w:rPr>
        <w:t> </w:t>
      </w:r>
      <w:r>
        <w:rPr>
          <w:rFonts w:ascii="Calibri" w:hAnsi="Calibri"/>
        </w:rPr>
        <w:t>en</w:t>
      </w:r>
      <w:r>
        <w:rPr>
          <w:rFonts w:ascii="Calibri" w:hAnsi="Calibri"/>
          <w:spacing w:val="-4"/>
        </w:rPr>
        <w:t> </w:t>
      </w:r>
      <w:r>
        <w:rPr>
          <w:rFonts w:ascii="Calibri" w:hAnsi="Calibri"/>
        </w:rPr>
        <w:t>tant</w:t>
      </w:r>
      <w:r>
        <w:rPr>
          <w:rFonts w:ascii="Calibri" w:hAnsi="Calibri"/>
          <w:spacing w:val="-4"/>
        </w:rPr>
        <w:t> </w:t>
      </w:r>
      <w:r>
        <w:rPr>
          <w:rFonts w:ascii="Calibri" w:hAnsi="Calibri"/>
        </w:rPr>
        <w:t>que</w:t>
      </w:r>
      <w:r>
        <w:rPr>
          <w:rFonts w:ascii="Calibri" w:hAnsi="Calibri"/>
          <w:spacing w:val="-3"/>
        </w:rPr>
        <w:t> </w:t>
      </w:r>
      <w:r>
        <w:rPr>
          <w:rFonts w:ascii="Calibri" w:hAnsi="Calibri"/>
        </w:rPr>
        <w:t>gestionnaire</w:t>
      </w:r>
      <w:r>
        <w:rPr>
          <w:rFonts w:ascii="Calibri" w:hAnsi="Calibri"/>
          <w:spacing w:val="-4"/>
        </w:rPr>
        <w:t> </w:t>
      </w:r>
      <w:r>
        <w:rPr>
          <w:rFonts w:ascii="Calibri" w:hAnsi="Calibri"/>
        </w:rPr>
        <w:t>dans</w:t>
      </w:r>
      <w:r>
        <w:rPr>
          <w:rFonts w:ascii="Calibri" w:hAnsi="Calibri"/>
          <w:spacing w:val="-4"/>
        </w:rPr>
        <w:t> </w:t>
      </w:r>
      <w:r>
        <w:rPr>
          <w:rFonts w:ascii="Calibri" w:hAnsi="Calibri"/>
        </w:rPr>
        <w:t>la</w:t>
      </w:r>
      <w:r>
        <w:rPr>
          <w:rFonts w:ascii="Calibri" w:hAnsi="Calibri"/>
          <w:spacing w:val="-4"/>
        </w:rPr>
        <w:t> </w:t>
      </w:r>
      <w:r>
        <w:rPr>
          <w:rFonts w:ascii="Calibri" w:hAnsi="Calibri"/>
        </w:rPr>
        <w:t>recherche</w:t>
      </w:r>
      <w:r>
        <w:rPr>
          <w:rFonts w:ascii="Calibri" w:hAnsi="Calibri"/>
          <w:spacing w:val="-4"/>
        </w:rPr>
        <w:t> </w:t>
      </w:r>
      <w:r>
        <w:rPr>
          <w:rFonts w:ascii="Calibri" w:hAnsi="Calibri"/>
        </w:rPr>
        <w:t>et</w:t>
      </w:r>
      <w:r>
        <w:rPr>
          <w:rFonts w:ascii="Calibri" w:hAnsi="Calibri"/>
          <w:spacing w:val="-4"/>
        </w:rPr>
        <w:t> </w:t>
      </w:r>
      <w:r>
        <w:rPr>
          <w:rFonts w:ascii="Calibri" w:hAnsi="Calibri"/>
        </w:rPr>
        <w:t>les</w:t>
      </w:r>
      <w:r>
        <w:rPr>
          <w:rFonts w:ascii="Calibri" w:hAnsi="Calibri"/>
          <w:spacing w:val="-4"/>
        </w:rPr>
        <w:t> </w:t>
      </w:r>
      <w:r>
        <w:rPr>
          <w:rFonts w:ascii="Calibri" w:hAnsi="Calibri"/>
        </w:rPr>
        <w:t>réseaux</w:t>
      </w:r>
      <w:r>
        <w:rPr>
          <w:rFonts w:ascii="Calibri" w:hAnsi="Calibri"/>
          <w:spacing w:val="-4"/>
        </w:rPr>
        <w:t> </w:t>
      </w:r>
      <w:r>
        <w:rPr>
          <w:rFonts w:ascii="Calibri" w:hAnsi="Calibri"/>
        </w:rPr>
        <w:t>d'affaires. Excellentes compétences organisationnelles et de priorisation ;</w:t>
      </w:r>
    </w:p>
    <w:p>
      <w:pPr>
        <w:pStyle w:val="BodyText"/>
        <w:spacing w:line="276" w:lineRule="auto" w:before="2"/>
        <w:ind w:left="130"/>
        <w:rPr>
          <w:rFonts w:ascii="Calibri" w:hAnsi="Calibri"/>
        </w:rPr>
      </w:pPr>
      <w:r>
        <w:rPr>
          <w:rFonts w:ascii="Calibri" w:hAnsi="Calibri"/>
        </w:rPr>
        <w:t>Solides</w:t>
      </w:r>
      <w:r>
        <w:rPr>
          <w:rFonts w:ascii="Calibri" w:hAnsi="Calibri"/>
          <w:spacing w:val="-4"/>
        </w:rPr>
        <w:t> </w:t>
      </w:r>
      <w:r>
        <w:rPr>
          <w:rFonts w:ascii="Calibri" w:hAnsi="Calibri"/>
        </w:rPr>
        <w:t>compétences</w:t>
      </w:r>
      <w:r>
        <w:rPr>
          <w:rFonts w:ascii="Calibri" w:hAnsi="Calibri"/>
          <w:spacing w:val="-4"/>
        </w:rPr>
        <w:t> </w:t>
      </w:r>
      <w:r>
        <w:rPr>
          <w:rFonts w:ascii="Calibri" w:hAnsi="Calibri"/>
        </w:rPr>
        <w:t>en</w:t>
      </w:r>
      <w:r>
        <w:rPr>
          <w:rFonts w:ascii="Calibri" w:hAnsi="Calibri"/>
          <w:spacing w:val="-3"/>
        </w:rPr>
        <w:t> </w:t>
      </w:r>
      <w:r>
        <w:rPr>
          <w:rFonts w:ascii="Calibri" w:hAnsi="Calibri"/>
        </w:rPr>
        <w:t>communication</w:t>
      </w:r>
      <w:r>
        <w:rPr>
          <w:rFonts w:ascii="Calibri" w:hAnsi="Calibri"/>
          <w:spacing w:val="-4"/>
        </w:rPr>
        <w:t> </w:t>
      </w:r>
      <w:r>
        <w:rPr>
          <w:rFonts w:ascii="Calibri" w:hAnsi="Calibri"/>
        </w:rPr>
        <w:t>et</w:t>
      </w:r>
      <w:r>
        <w:rPr>
          <w:rFonts w:ascii="Calibri" w:hAnsi="Calibri"/>
          <w:spacing w:val="-3"/>
        </w:rPr>
        <w:t> </w:t>
      </w:r>
      <w:r>
        <w:rPr>
          <w:rFonts w:ascii="Calibri" w:hAnsi="Calibri"/>
        </w:rPr>
        <w:t>capacité</w:t>
      </w:r>
      <w:r>
        <w:rPr>
          <w:rFonts w:ascii="Calibri" w:hAnsi="Calibri"/>
          <w:spacing w:val="-3"/>
        </w:rPr>
        <w:t> </w:t>
      </w:r>
      <w:r>
        <w:rPr>
          <w:rFonts w:ascii="Calibri" w:hAnsi="Calibri"/>
        </w:rPr>
        <w:t>à</w:t>
      </w:r>
      <w:r>
        <w:rPr>
          <w:rFonts w:ascii="Calibri" w:hAnsi="Calibri"/>
          <w:spacing w:val="-4"/>
        </w:rPr>
        <w:t> </w:t>
      </w:r>
      <w:r>
        <w:rPr>
          <w:rFonts w:ascii="Calibri" w:hAnsi="Calibri"/>
        </w:rPr>
        <w:t>communiquer</w:t>
      </w:r>
      <w:r>
        <w:rPr>
          <w:rFonts w:ascii="Calibri" w:hAnsi="Calibri"/>
          <w:spacing w:val="-4"/>
        </w:rPr>
        <w:t> </w:t>
      </w:r>
      <w:r>
        <w:rPr>
          <w:rFonts w:ascii="Calibri" w:hAnsi="Calibri"/>
        </w:rPr>
        <w:t>clairement</w:t>
      </w:r>
      <w:r>
        <w:rPr>
          <w:rFonts w:ascii="Calibri" w:hAnsi="Calibri"/>
          <w:spacing w:val="-4"/>
        </w:rPr>
        <w:t> </w:t>
      </w:r>
      <w:r>
        <w:rPr>
          <w:rFonts w:ascii="Calibri" w:hAnsi="Calibri"/>
        </w:rPr>
        <w:t>et</w:t>
      </w:r>
      <w:r>
        <w:rPr>
          <w:rFonts w:ascii="Calibri" w:hAnsi="Calibri"/>
          <w:spacing w:val="-4"/>
        </w:rPr>
        <w:t> </w:t>
      </w:r>
      <w:r>
        <w:rPr>
          <w:rFonts w:ascii="Calibri" w:hAnsi="Calibri"/>
        </w:rPr>
        <w:t>efficacement</w:t>
      </w:r>
      <w:r>
        <w:rPr>
          <w:rFonts w:ascii="Calibri" w:hAnsi="Calibri"/>
          <w:spacing w:val="-3"/>
        </w:rPr>
        <w:t> </w:t>
      </w:r>
      <w:r>
        <w:rPr>
          <w:rFonts w:ascii="Calibri" w:hAnsi="Calibri"/>
        </w:rPr>
        <w:t>avec</w:t>
      </w:r>
      <w:r>
        <w:rPr>
          <w:rFonts w:ascii="Calibri" w:hAnsi="Calibri"/>
          <w:spacing w:val="-3"/>
        </w:rPr>
        <w:t> </w:t>
      </w:r>
      <w:r>
        <w:rPr>
          <w:rFonts w:ascii="Calibri" w:hAnsi="Calibri"/>
        </w:rPr>
        <w:t>les</w:t>
      </w:r>
      <w:r>
        <w:rPr>
          <w:rFonts w:ascii="Calibri" w:hAnsi="Calibri"/>
          <w:spacing w:val="-2"/>
        </w:rPr>
        <w:t> </w:t>
      </w:r>
      <w:r>
        <w:rPr>
          <w:rFonts w:ascii="Calibri" w:hAnsi="Calibri"/>
        </w:rPr>
        <w:t>parties prenantes internes et externes.</w:t>
      </w:r>
    </w:p>
    <w:p>
      <w:pPr>
        <w:pStyle w:val="BodyText"/>
        <w:spacing w:before="4"/>
        <w:rPr>
          <w:rFonts w:ascii="Calibri"/>
          <w:sz w:val="16"/>
        </w:rPr>
      </w:pPr>
    </w:p>
    <w:p>
      <w:pPr>
        <w:pStyle w:val="BodyText"/>
        <w:ind w:left="130"/>
        <w:rPr>
          <w:rFonts w:ascii="Calibri"/>
        </w:rPr>
      </w:pPr>
      <w:r>
        <w:rPr>
          <w:rFonts w:ascii="Calibri"/>
        </w:rPr>
        <w:t>Connaissance</w:t>
      </w:r>
      <w:r>
        <w:rPr>
          <w:rFonts w:ascii="Calibri"/>
          <w:spacing w:val="-10"/>
        </w:rPr>
        <w:t> </w:t>
      </w:r>
      <w:r>
        <w:rPr>
          <w:rFonts w:ascii="Calibri"/>
        </w:rPr>
        <w:t>des</w:t>
      </w:r>
      <w:r>
        <w:rPr>
          <w:rFonts w:ascii="Calibri"/>
          <w:spacing w:val="-8"/>
        </w:rPr>
        <w:t> </w:t>
      </w:r>
      <w:r>
        <w:rPr>
          <w:rFonts w:ascii="Calibri"/>
        </w:rPr>
        <w:t>programmes</w:t>
      </w:r>
      <w:r>
        <w:rPr>
          <w:rFonts w:ascii="Calibri"/>
          <w:spacing w:val="-9"/>
        </w:rPr>
        <w:t> </w:t>
      </w:r>
      <w:r>
        <w:rPr>
          <w:rFonts w:ascii="Calibri"/>
        </w:rPr>
        <w:t>de</w:t>
      </w:r>
      <w:r>
        <w:rPr>
          <w:rFonts w:ascii="Calibri"/>
          <w:spacing w:val="-9"/>
        </w:rPr>
        <w:t> </w:t>
      </w:r>
      <w:r>
        <w:rPr>
          <w:rFonts w:ascii="Calibri"/>
        </w:rPr>
        <w:t>financement</w:t>
      </w:r>
      <w:r>
        <w:rPr>
          <w:rFonts w:ascii="Calibri"/>
          <w:spacing w:val="-8"/>
        </w:rPr>
        <w:t> </w:t>
      </w:r>
      <w:r>
        <w:rPr>
          <w:rFonts w:ascii="Calibri"/>
        </w:rPr>
        <w:t>Horizon</w:t>
      </w:r>
      <w:r>
        <w:rPr>
          <w:rFonts w:ascii="Calibri"/>
          <w:spacing w:val="-10"/>
        </w:rPr>
        <w:t> </w:t>
      </w:r>
      <w:r>
        <w:rPr>
          <w:rFonts w:ascii="Calibri"/>
        </w:rPr>
        <w:t>Europe</w:t>
      </w:r>
      <w:r>
        <w:rPr>
          <w:rFonts w:ascii="Calibri"/>
          <w:spacing w:val="-8"/>
        </w:rPr>
        <w:t> </w:t>
      </w:r>
      <w:r>
        <w:rPr>
          <w:rFonts w:ascii="Calibri"/>
        </w:rPr>
        <w:t>et</w:t>
      </w:r>
      <w:r>
        <w:rPr>
          <w:rFonts w:ascii="Calibri"/>
          <w:spacing w:val="-8"/>
        </w:rPr>
        <w:t> </w:t>
      </w:r>
      <w:r>
        <w:rPr>
          <w:rFonts w:ascii="Calibri"/>
        </w:rPr>
        <w:t>Digital</w:t>
      </w:r>
      <w:r>
        <w:rPr>
          <w:rFonts w:ascii="Calibri"/>
          <w:spacing w:val="-9"/>
        </w:rPr>
        <w:t> </w:t>
      </w:r>
      <w:r>
        <w:rPr>
          <w:rFonts w:ascii="Calibri"/>
        </w:rPr>
        <w:t>Europe</w:t>
      </w:r>
      <w:r>
        <w:rPr>
          <w:rFonts w:ascii="Calibri"/>
          <w:spacing w:val="-10"/>
        </w:rPr>
        <w:t> </w:t>
      </w:r>
      <w:r>
        <w:rPr>
          <w:rFonts w:ascii="Calibri"/>
        </w:rPr>
        <w:t>et</w:t>
      </w:r>
      <w:r>
        <w:rPr>
          <w:rFonts w:ascii="Calibri"/>
          <w:spacing w:val="-8"/>
        </w:rPr>
        <w:t> </w:t>
      </w:r>
      <w:r>
        <w:rPr>
          <w:rFonts w:ascii="Calibri"/>
        </w:rPr>
        <w:t>des</w:t>
      </w:r>
      <w:r>
        <w:rPr>
          <w:rFonts w:ascii="Calibri"/>
          <w:spacing w:val="-9"/>
        </w:rPr>
        <w:t> </w:t>
      </w:r>
      <w:r>
        <w:rPr>
          <w:rFonts w:ascii="Calibri"/>
        </w:rPr>
        <w:t>organismes</w:t>
      </w:r>
      <w:r>
        <w:rPr>
          <w:rFonts w:ascii="Calibri"/>
          <w:spacing w:val="-8"/>
        </w:rPr>
        <w:t> </w:t>
      </w:r>
      <w:r>
        <w:rPr>
          <w:rFonts w:ascii="Calibri"/>
          <w:spacing w:val="-2"/>
        </w:rPr>
        <w:t>connexes.</w:t>
      </w:r>
    </w:p>
    <w:p>
      <w:pPr>
        <w:spacing w:after="0"/>
        <w:rPr>
          <w:rFonts w:ascii="Calibri"/>
        </w:rPr>
        <w:sectPr>
          <w:pgSz w:w="11910" w:h="16840"/>
          <w:pgMar w:header="0" w:footer="690" w:top="1080" w:bottom="880" w:left="720" w:right="740"/>
        </w:sectPr>
      </w:pPr>
    </w:p>
    <w:p>
      <w:pPr>
        <w:pStyle w:val="BodyText"/>
        <w:spacing w:line="276" w:lineRule="auto" w:before="35"/>
        <w:ind w:left="130" w:right="224"/>
        <w:rPr>
          <w:rFonts w:ascii="Calibri" w:hAnsi="Calibri"/>
        </w:rPr>
      </w:pPr>
      <w:r>
        <w:rPr>
          <w:rFonts w:ascii="Calibri" w:hAnsi="Calibri"/>
        </w:rPr>
        <w:t>Connaissance</w:t>
      </w:r>
      <w:r>
        <w:rPr>
          <w:rFonts w:ascii="Calibri" w:hAnsi="Calibri"/>
          <w:spacing w:val="-4"/>
        </w:rPr>
        <w:t> </w:t>
      </w:r>
      <w:r>
        <w:rPr>
          <w:rFonts w:ascii="Calibri" w:hAnsi="Calibri"/>
        </w:rPr>
        <w:t>des</w:t>
      </w:r>
      <w:r>
        <w:rPr>
          <w:rFonts w:ascii="Calibri" w:hAnsi="Calibri"/>
          <w:spacing w:val="-4"/>
        </w:rPr>
        <w:t> </w:t>
      </w:r>
      <w:r>
        <w:rPr>
          <w:rFonts w:ascii="Calibri" w:hAnsi="Calibri"/>
        </w:rPr>
        <w:t>questions</w:t>
      </w:r>
      <w:r>
        <w:rPr>
          <w:rFonts w:ascii="Calibri" w:hAnsi="Calibri"/>
          <w:spacing w:val="-4"/>
        </w:rPr>
        <w:t> </w:t>
      </w:r>
      <w:r>
        <w:rPr>
          <w:rFonts w:ascii="Calibri" w:hAnsi="Calibri"/>
        </w:rPr>
        <w:t>politiques</w:t>
      </w:r>
      <w:r>
        <w:rPr>
          <w:rFonts w:ascii="Calibri" w:hAnsi="Calibri"/>
          <w:spacing w:val="-4"/>
        </w:rPr>
        <w:t> </w:t>
      </w:r>
      <w:r>
        <w:rPr>
          <w:rFonts w:ascii="Calibri" w:hAnsi="Calibri"/>
        </w:rPr>
        <w:t>et</w:t>
      </w:r>
      <w:r>
        <w:rPr>
          <w:rFonts w:ascii="Calibri" w:hAnsi="Calibri"/>
          <w:spacing w:val="-4"/>
        </w:rPr>
        <w:t> </w:t>
      </w:r>
      <w:r>
        <w:rPr>
          <w:rFonts w:ascii="Calibri" w:hAnsi="Calibri"/>
        </w:rPr>
        <w:t>des</w:t>
      </w:r>
      <w:r>
        <w:rPr>
          <w:rFonts w:ascii="Calibri" w:hAnsi="Calibri"/>
          <w:spacing w:val="-2"/>
        </w:rPr>
        <w:t> </w:t>
      </w:r>
      <w:r>
        <w:rPr>
          <w:rFonts w:ascii="Calibri" w:hAnsi="Calibri"/>
        </w:rPr>
        <w:t>initiatives</w:t>
      </w:r>
      <w:r>
        <w:rPr>
          <w:rFonts w:ascii="Calibri" w:hAnsi="Calibri"/>
          <w:spacing w:val="-4"/>
        </w:rPr>
        <w:t> </w:t>
      </w:r>
      <w:r>
        <w:rPr>
          <w:rFonts w:ascii="Calibri" w:hAnsi="Calibri"/>
        </w:rPr>
        <w:t>nationales/régionales</w:t>
      </w:r>
      <w:r>
        <w:rPr>
          <w:rFonts w:ascii="Calibri" w:hAnsi="Calibri"/>
          <w:spacing w:val="-4"/>
        </w:rPr>
        <w:t> </w:t>
      </w:r>
      <w:r>
        <w:rPr>
          <w:rFonts w:ascii="Calibri" w:hAnsi="Calibri"/>
        </w:rPr>
        <w:t>de</w:t>
      </w:r>
      <w:r>
        <w:rPr>
          <w:rFonts w:ascii="Calibri" w:hAnsi="Calibri"/>
          <w:spacing w:val="-4"/>
        </w:rPr>
        <w:t> </w:t>
      </w:r>
      <w:r>
        <w:rPr>
          <w:rFonts w:ascii="Calibri" w:hAnsi="Calibri"/>
        </w:rPr>
        <w:t>numérisation</w:t>
      </w:r>
      <w:r>
        <w:rPr>
          <w:rFonts w:ascii="Calibri" w:hAnsi="Calibri"/>
          <w:spacing w:val="-4"/>
        </w:rPr>
        <w:t> </w:t>
      </w:r>
      <w:r>
        <w:rPr>
          <w:rFonts w:ascii="Calibri" w:hAnsi="Calibri"/>
        </w:rPr>
        <w:t>de</w:t>
      </w:r>
      <w:r>
        <w:rPr>
          <w:rFonts w:ascii="Calibri" w:hAnsi="Calibri"/>
          <w:spacing w:val="-4"/>
        </w:rPr>
        <w:t> </w:t>
      </w:r>
      <w:r>
        <w:rPr>
          <w:rFonts w:ascii="Calibri" w:hAnsi="Calibri"/>
        </w:rPr>
        <w:t>l'industrie</w:t>
      </w:r>
      <w:r>
        <w:rPr>
          <w:rFonts w:ascii="Calibri" w:hAnsi="Calibri"/>
          <w:spacing w:val="-4"/>
        </w:rPr>
        <w:t> </w:t>
      </w:r>
      <w:r>
        <w:rPr>
          <w:rFonts w:ascii="Calibri" w:hAnsi="Calibri"/>
        </w:rPr>
        <w:t>et soutien à la collaboration des parties prenantes, notamment en mobilisant les principales parties prenantes industrielles et universitaires et/ou en organisant des réunions, des ateliers et des activités d'analyse comparative ;</w:t>
      </w:r>
    </w:p>
    <w:p>
      <w:pPr>
        <w:pStyle w:val="BodyText"/>
        <w:spacing w:before="4"/>
        <w:rPr>
          <w:rFonts w:ascii="Calibri"/>
          <w:sz w:val="16"/>
        </w:rPr>
      </w:pPr>
    </w:p>
    <w:p>
      <w:pPr>
        <w:pStyle w:val="BodyText"/>
        <w:spacing w:line="276" w:lineRule="auto"/>
        <w:ind w:left="131" w:hanging="1"/>
        <w:rPr>
          <w:rFonts w:ascii="Calibri" w:hAnsi="Calibri"/>
        </w:rPr>
      </w:pPr>
      <w:r>
        <w:rPr>
          <w:rFonts w:ascii="Calibri" w:hAnsi="Calibri"/>
        </w:rPr>
        <w:t>Curiosité</w:t>
      </w:r>
      <w:r>
        <w:rPr>
          <w:rFonts w:ascii="Calibri" w:hAnsi="Calibri"/>
          <w:spacing w:val="-3"/>
        </w:rPr>
        <w:t> </w:t>
      </w:r>
      <w:r>
        <w:rPr>
          <w:rFonts w:ascii="Calibri" w:hAnsi="Calibri"/>
        </w:rPr>
        <w:t>et</w:t>
      </w:r>
      <w:r>
        <w:rPr>
          <w:rFonts w:ascii="Calibri" w:hAnsi="Calibri"/>
          <w:spacing w:val="-2"/>
        </w:rPr>
        <w:t> </w:t>
      </w:r>
      <w:r>
        <w:rPr>
          <w:rFonts w:ascii="Calibri" w:hAnsi="Calibri"/>
        </w:rPr>
        <w:t>enthousiasme</w:t>
      </w:r>
      <w:r>
        <w:rPr>
          <w:rFonts w:ascii="Calibri" w:hAnsi="Calibri"/>
          <w:spacing w:val="-2"/>
        </w:rPr>
        <w:t> </w:t>
      </w:r>
      <w:r>
        <w:rPr>
          <w:rFonts w:ascii="Calibri" w:hAnsi="Calibri"/>
        </w:rPr>
        <w:t>pour</w:t>
      </w:r>
      <w:r>
        <w:rPr>
          <w:rFonts w:ascii="Calibri" w:hAnsi="Calibri"/>
          <w:spacing w:val="-3"/>
        </w:rPr>
        <w:t> </w:t>
      </w:r>
      <w:r>
        <w:rPr>
          <w:rFonts w:ascii="Calibri" w:hAnsi="Calibri"/>
        </w:rPr>
        <w:t>de</w:t>
      </w:r>
      <w:r>
        <w:rPr>
          <w:rFonts w:ascii="Calibri" w:hAnsi="Calibri"/>
          <w:spacing w:val="-2"/>
        </w:rPr>
        <w:t> </w:t>
      </w:r>
      <w:r>
        <w:rPr>
          <w:rFonts w:ascii="Calibri" w:hAnsi="Calibri"/>
        </w:rPr>
        <w:t>nouveaux</w:t>
      </w:r>
      <w:r>
        <w:rPr>
          <w:rFonts w:ascii="Calibri" w:hAnsi="Calibri"/>
          <w:spacing w:val="-3"/>
        </w:rPr>
        <w:t> </w:t>
      </w:r>
      <w:r>
        <w:rPr>
          <w:rFonts w:ascii="Calibri" w:hAnsi="Calibri"/>
        </w:rPr>
        <w:t>sujets</w:t>
      </w:r>
      <w:r>
        <w:rPr>
          <w:rFonts w:ascii="Calibri" w:hAnsi="Calibri"/>
          <w:spacing w:val="-3"/>
        </w:rPr>
        <w:t> </w:t>
      </w:r>
      <w:r>
        <w:rPr>
          <w:rFonts w:ascii="Calibri" w:hAnsi="Calibri"/>
        </w:rPr>
        <w:t>tels</w:t>
      </w:r>
      <w:r>
        <w:rPr>
          <w:rFonts w:ascii="Calibri" w:hAnsi="Calibri"/>
          <w:spacing w:val="-3"/>
        </w:rPr>
        <w:t> </w:t>
      </w:r>
      <w:r>
        <w:rPr>
          <w:rFonts w:ascii="Calibri" w:hAnsi="Calibri"/>
        </w:rPr>
        <w:t>que</w:t>
      </w:r>
      <w:r>
        <w:rPr>
          <w:rFonts w:ascii="Calibri" w:hAnsi="Calibri"/>
          <w:spacing w:val="-2"/>
        </w:rPr>
        <w:t> </w:t>
      </w:r>
      <w:r>
        <w:rPr>
          <w:rFonts w:ascii="Calibri" w:hAnsi="Calibri"/>
        </w:rPr>
        <w:t>l'IA</w:t>
      </w:r>
      <w:r>
        <w:rPr>
          <w:rFonts w:ascii="Calibri" w:hAnsi="Calibri"/>
          <w:spacing w:val="-3"/>
        </w:rPr>
        <w:t> </w:t>
      </w:r>
      <w:r>
        <w:rPr>
          <w:rFonts w:ascii="Calibri" w:hAnsi="Calibri"/>
        </w:rPr>
        <w:t>générative,</w:t>
      </w:r>
      <w:r>
        <w:rPr>
          <w:rFonts w:ascii="Calibri" w:hAnsi="Calibri"/>
          <w:spacing w:val="-3"/>
        </w:rPr>
        <w:t> </w:t>
      </w:r>
      <w:r>
        <w:rPr>
          <w:rFonts w:ascii="Calibri" w:hAnsi="Calibri"/>
        </w:rPr>
        <w:t>le</w:t>
      </w:r>
      <w:r>
        <w:rPr>
          <w:rFonts w:ascii="Calibri" w:hAnsi="Calibri"/>
          <w:spacing w:val="-1"/>
        </w:rPr>
        <w:t> </w:t>
      </w:r>
      <w:r>
        <w:rPr>
          <w:rFonts w:ascii="Calibri" w:hAnsi="Calibri"/>
        </w:rPr>
        <w:t>métavers</w:t>
      </w:r>
      <w:r>
        <w:rPr>
          <w:rFonts w:ascii="Calibri" w:hAnsi="Calibri"/>
          <w:spacing w:val="-3"/>
        </w:rPr>
        <w:t> </w:t>
      </w:r>
      <w:r>
        <w:rPr>
          <w:rFonts w:ascii="Calibri" w:hAnsi="Calibri"/>
        </w:rPr>
        <w:t>industriel</w:t>
      </w:r>
      <w:r>
        <w:rPr>
          <w:rFonts w:ascii="Calibri" w:hAnsi="Calibri"/>
          <w:spacing w:val="-3"/>
        </w:rPr>
        <w:t> </w:t>
      </w:r>
      <w:r>
        <w:rPr>
          <w:rFonts w:ascii="Calibri" w:hAnsi="Calibri"/>
        </w:rPr>
        <w:t>et d'autres tendances de numérisation pertinentes et pour l'utilisation des technologies numériques pour améliorer la durabilité de l'industrie, y compris les aspects politiques pertinents.</w:t>
      </w:r>
    </w:p>
    <w:p>
      <w:pPr>
        <w:pStyle w:val="BodyText"/>
        <w:rPr>
          <w:rFonts w:ascii="Calibri"/>
        </w:rPr>
      </w:pPr>
    </w:p>
    <w:p>
      <w:pPr>
        <w:pStyle w:val="BodyText"/>
        <w:spacing w:before="184"/>
        <w:ind w:left="84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spacing w:before="2"/>
        <w:rPr>
          <w:sz w:val="17"/>
        </w:rPr>
      </w:pPr>
    </w:p>
    <w:p>
      <w:pPr>
        <w:pStyle w:val="BodyText"/>
        <w:spacing w:line="276" w:lineRule="auto" w:before="56"/>
        <w:ind w:left="130"/>
        <w:rPr>
          <w:rFonts w:ascii="Calibri" w:hAnsi="Calibri"/>
        </w:rPr>
      </w:pPr>
      <w:r>
        <w:rPr>
          <w:rFonts w:ascii="Calibri" w:hAnsi="Calibri"/>
        </w:rPr>
        <w:t>Bonne</w:t>
      </w:r>
      <w:r>
        <w:rPr>
          <w:rFonts w:ascii="Calibri" w:hAnsi="Calibri"/>
          <w:spacing w:val="-4"/>
        </w:rPr>
        <w:t> </w:t>
      </w:r>
      <w:r>
        <w:rPr>
          <w:rFonts w:ascii="Calibri" w:hAnsi="Calibri"/>
        </w:rPr>
        <w:t>connaissance</w:t>
      </w:r>
      <w:r>
        <w:rPr>
          <w:rFonts w:ascii="Calibri" w:hAnsi="Calibri"/>
          <w:spacing w:val="-4"/>
        </w:rPr>
        <w:t> </w:t>
      </w:r>
      <w:r>
        <w:rPr>
          <w:rFonts w:ascii="Calibri" w:hAnsi="Calibri"/>
        </w:rPr>
        <w:t>d'une</w:t>
      </w:r>
      <w:r>
        <w:rPr>
          <w:rFonts w:ascii="Calibri" w:hAnsi="Calibri"/>
          <w:spacing w:val="-2"/>
        </w:rPr>
        <w:t> </w:t>
      </w:r>
      <w:r>
        <w:rPr>
          <w:rFonts w:ascii="Calibri" w:hAnsi="Calibri"/>
        </w:rPr>
        <w:t>langue</w:t>
      </w:r>
      <w:r>
        <w:rPr>
          <w:rFonts w:ascii="Calibri" w:hAnsi="Calibri"/>
          <w:spacing w:val="-4"/>
        </w:rPr>
        <w:t> </w:t>
      </w:r>
      <w:r>
        <w:rPr>
          <w:rFonts w:ascii="Calibri" w:hAnsi="Calibri"/>
        </w:rPr>
        <w:t>officielle</w:t>
      </w:r>
      <w:r>
        <w:rPr>
          <w:rFonts w:ascii="Calibri" w:hAnsi="Calibri"/>
          <w:spacing w:val="-4"/>
        </w:rPr>
        <w:t> </w:t>
      </w:r>
      <w:r>
        <w:rPr>
          <w:rFonts w:ascii="Calibri" w:hAnsi="Calibri"/>
        </w:rPr>
        <w:t>de</w:t>
      </w:r>
      <w:r>
        <w:rPr>
          <w:rFonts w:ascii="Calibri" w:hAnsi="Calibri"/>
          <w:spacing w:val="-3"/>
        </w:rPr>
        <w:t> </w:t>
      </w:r>
      <w:r>
        <w:rPr>
          <w:rFonts w:ascii="Calibri" w:hAnsi="Calibri"/>
        </w:rPr>
        <w:t>l'Union</w:t>
      </w:r>
      <w:r>
        <w:rPr>
          <w:rFonts w:ascii="Calibri" w:hAnsi="Calibri"/>
          <w:spacing w:val="-2"/>
        </w:rPr>
        <w:t> </w:t>
      </w:r>
      <w:r>
        <w:rPr>
          <w:rFonts w:ascii="Calibri" w:hAnsi="Calibri"/>
        </w:rPr>
        <w:t>européenne</w:t>
      </w:r>
      <w:r>
        <w:rPr>
          <w:rFonts w:ascii="Calibri" w:hAnsi="Calibri"/>
          <w:spacing w:val="-3"/>
        </w:rPr>
        <w:t> </w:t>
      </w:r>
      <w:r>
        <w:rPr>
          <w:rFonts w:ascii="Calibri" w:hAnsi="Calibri"/>
        </w:rPr>
        <w:t>(de</w:t>
      </w:r>
      <w:r>
        <w:rPr>
          <w:rFonts w:ascii="Calibri" w:hAnsi="Calibri"/>
          <w:spacing w:val="-4"/>
        </w:rPr>
        <w:t> </w:t>
      </w:r>
      <w:r>
        <w:rPr>
          <w:rFonts w:ascii="Calibri" w:hAnsi="Calibri"/>
        </w:rPr>
        <w:t>préférence</w:t>
      </w:r>
      <w:r>
        <w:rPr>
          <w:rFonts w:ascii="Calibri" w:hAnsi="Calibri"/>
          <w:spacing w:val="-4"/>
        </w:rPr>
        <w:t> </w:t>
      </w:r>
      <w:r>
        <w:rPr>
          <w:rFonts w:ascii="Calibri" w:hAnsi="Calibri"/>
        </w:rPr>
        <w:t>l'anglais</w:t>
      </w:r>
      <w:r>
        <w:rPr>
          <w:rFonts w:ascii="Calibri" w:hAnsi="Calibri"/>
          <w:spacing w:val="-4"/>
        </w:rPr>
        <w:t> </w:t>
      </w:r>
      <w:r>
        <w:rPr>
          <w:rFonts w:ascii="Calibri" w:hAnsi="Calibri"/>
        </w:rPr>
        <w:t>au</w:t>
      </w:r>
      <w:r>
        <w:rPr>
          <w:rFonts w:ascii="Calibri" w:hAnsi="Calibri"/>
          <w:spacing w:val="-3"/>
        </w:rPr>
        <w:t> </w:t>
      </w:r>
      <w:r>
        <w:rPr>
          <w:rFonts w:ascii="Calibri" w:hAnsi="Calibri"/>
        </w:rPr>
        <w:t>niveau</w:t>
      </w:r>
      <w:r>
        <w:rPr>
          <w:rFonts w:ascii="Calibri" w:hAnsi="Calibri"/>
          <w:spacing w:val="-4"/>
        </w:rPr>
        <w:t> </w:t>
      </w:r>
      <w:r>
        <w:rPr>
          <w:rFonts w:ascii="Calibri" w:hAnsi="Calibri"/>
        </w:rPr>
        <w:t>C1)</w:t>
      </w:r>
      <w:r>
        <w:rPr>
          <w:rFonts w:ascii="Calibri" w:hAnsi="Calibri"/>
          <w:spacing w:val="-3"/>
        </w:rPr>
        <w:t> </w:t>
      </w:r>
      <w:r>
        <w:rPr>
          <w:rFonts w:ascii="Calibri" w:hAnsi="Calibri"/>
        </w:rPr>
        <w:t>et connaissance suffisante d'une autre langue officielle</w:t>
      </w:r>
    </w:p>
    <w:p>
      <w:pPr>
        <w:pStyle w:val="BodyText"/>
        <w:rPr>
          <w:rFonts w:ascii="Calibri"/>
        </w:rPr>
      </w:pPr>
    </w:p>
    <w:p>
      <w:pPr>
        <w:pStyle w:val="ListParagraph"/>
        <w:numPr>
          <w:ilvl w:val="0"/>
          <w:numId w:val="2"/>
        </w:numPr>
        <w:tabs>
          <w:tab w:pos="556" w:val="left" w:leader="none"/>
          <w:tab w:pos="557" w:val="left" w:leader="none"/>
        </w:tabs>
        <w:spacing w:line="240" w:lineRule="auto" w:before="186" w:after="0"/>
        <w:ind w:left="55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spacing w:before="10"/>
        <w:rPr>
          <w:b/>
          <w:sz w:val="15"/>
        </w:rPr>
      </w:pPr>
    </w:p>
    <w:p>
      <w:pPr>
        <w:spacing w:before="91"/>
        <w:ind w:left="556" w:right="281"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before="1"/>
        <w:ind w:left="55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2"/>
        </w:numPr>
        <w:tabs>
          <w:tab w:pos="557" w:val="left" w:leader="none"/>
        </w:tabs>
        <w:spacing w:line="240" w:lineRule="auto" w:before="2" w:after="0"/>
        <w:ind w:left="55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0"/>
        <w:rPr>
          <w:b/>
          <w:sz w:val="15"/>
        </w:rPr>
      </w:pPr>
    </w:p>
    <w:p>
      <w:pPr>
        <w:spacing w:before="90"/>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6"/>
      </w:pPr>
      <w:r>
        <w:rPr/>
        <w:t>L'END</w:t>
      </w:r>
      <w:r>
        <w:rPr>
          <w:spacing w:val="33"/>
        </w:rPr>
        <w:t> </w:t>
      </w:r>
      <w:r>
        <w:rPr/>
        <w:t>restera</w:t>
      </w:r>
      <w:r>
        <w:rPr>
          <w:spacing w:val="33"/>
        </w:rPr>
        <w:t> </w:t>
      </w:r>
      <w:r>
        <w:rPr/>
        <w:t>employé</w:t>
      </w:r>
      <w:r>
        <w:rPr>
          <w:spacing w:val="33"/>
        </w:rPr>
        <w:t> </w:t>
      </w:r>
      <w:r>
        <w:rPr/>
        <w:t>et</w:t>
      </w:r>
      <w:r>
        <w:rPr>
          <w:spacing w:val="33"/>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9"/>
        <w:rPr>
          <w:sz w:val="20"/>
        </w:rPr>
      </w:pPr>
    </w:p>
    <w:p>
      <w:pPr>
        <w:pStyle w:val="BodyText"/>
        <w:ind w:left="556" w:right="107"/>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3"/>
        <w:rPr>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rPr>
          <w:b/>
          <w:sz w:val="16"/>
        </w:rPr>
      </w:pPr>
    </w:p>
    <w:p>
      <w:pPr>
        <w:pStyle w:val="BodyText"/>
        <w:spacing w:before="90"/>
        <w:ind w:left="55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spacing w:after="0"/>
        <w:jc w:val="both"/>
        <w:sectPr>
          <w:pgSz w:w="11910" w:h="16840"/>
          <w:pgMar w:header="0" w:footer="690" w:top="1080" w:bottom="880" w:left="720" w:right="740"/>
        </w:sectPr>
      </w:pPr>
    </w:p>
    <w:p>
      <w:pPr>
        <w:pStyle w:val="BodyText"/>
        <w:spacing w:before="74"/>
        <w:ind w:left="556" w:right="282"/>
        <w:jc w:val="both"/>
      </w:pPr>
      <w:r>
        <w:rPr/>
        <w:t>Les données des END seront conservées pendant 10 ans à compter de la fin du détachement (2 ans pour les END dont la candidature n'a pas été retenue ou a été retirée).</w:t>
      </w:r>
    </w:p>
    <w:p>
      <w:pPr>
        <w:pStyle w:val="BodyText"/>
        <w:ind w:left="55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
      </w:pPr>
    </w:p>
    <w:p>
      <w:pPr>
        <w:pStyle w:val="Heading1"/>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1"/>
        <w:rPr>
          <w:b/>
          <w:sz w:val="14"/>
        </w:rPr>
      </w:pPr>
    </w:p>
    <w:p>
      <w:pPr>
        <w:pStyle w:val="ListParagraph"/>
        <w:numPr>
          <w:ilvl w:val="0"/>
          <w:numId w:val="4"/>
        </w:numPr>
        <w:tabs>
          <w:tab w:pos="839" w:val="left" w:leader="none"/>
        </w:tabs>
        <w:spacing w:line="253" w:lineRule="exact" w:before="90" w:after="0"/>
        <w:ind w:left="83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556"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r>
          <w:rPr/>
          <w:t>.</w:t>
        </w:r>
      </w:hyperlink>
    </w:p>
    <w:p>
      <w:pPr>
        <w:pStyle w:val="BodyText"/>
        <w:spacing w:before="1"/>
        <w:rPr>
          <w:sz w:val="14"/>
        </w:rPr>
      </w:pPr>
    </w:p>
    <w:p>
      <w:pPr>
        <w:pStyle w:val="Heading1"/>
        <w:numPr>
          <w:ilvl w:val="0"/>
          <w:numId w:val="4"/>
        </w:numPr>
        <w:tabs>
          <w:tab w:pos="839" w:val="left" w:leader="none"/>
        </w:tabs>
        <w:spacing w:line="240" w:lineRule="auto" w:before="91"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556" w:right="284"/>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4"/>
        </w:numPr>
        <w:tabs>
          <w:tab w:pos="839" w:val="left" w:leader="none"/>
        </w:tabs>
        <w:spacing w:line="240" w:lineRule="auto" w:before="2" w:after="0"/>
        <w:ind w:left="838" w:right="0" w:hanging="283"/>
        <w:jc w:val="both"/>
        <w:rPr>
          <w:u w:val="none"/>
        </w:rPr>
      </w:pPr>
      <w:r>
        <w:rPr>
          <w:u w:val="single"/>
        </w:rPr>
        <w:t>Le</w:t>
      </w:r>
      <w:r>
        <w:rPr>
          <w:spacing w:val="-9"/>
          <w:u w:val="single"/>
        </w:rPr>
        <w:t> </w:t>
      </w:r>
      <w:r>
        <w:rPr>
          <w:u w:val="single"/>
        </w:rPr>
        <w:t>contrôleur</w:t>
      </w:r>
      <w:r>
        <w:rPr>
          <w:spacing w:val="-8"/>
          <w:u w:val="single"/>
        </w:rPr>
        <w:t> </w:t>
      </w:r>
      <w:r>
        <w:rPr>
          <w:u w:val="single"/>
        </w:rPr>
        <w:t>européen</w:t>
      </w:r>
      <w:r>
        <w:rPr>
          <w:spacing w:val="-7"/>
          <w:u w:val="single"/>
        </w:rPr>
        <w:t> </w:t>
      </w:r>
      <w:r>
        <w:rPr>
          <w:u w:val="single"/>
        </w:rPr>
        <w:t>de</w:t>
      </w:r>
      <w:r>
        <w:rPr>
          <w:spacing w:val="-8"/>
          <w:u w:val="single"/>
        </w:rPr>
        <w:t> </w:t>
      </w:r>
      <w:r>
        <w:rPr>
          <w:u w:val="single"/>
        </w:rPr>
        <w:t>la</w:t>
      </w:r>
      <w:r>
        <w:rPr>
          <w:spacing w:val="-7"/>
          <w:u w:val="single"/>
        </w:rPr>
        <w:t> </w:t>
      </w:r>
      <w:r>
        <w:rPr>
          <w:u w:val="single"/>
        </w:rPr>
        <w:t>protection</w:t>
      </w:r>
      <w:r>
        <w:rPr>
          <w:spacing w:val="-8"/>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11"/>
        <w:rPr>
          <w:b/>
          <w:sz w:val="13"/>
        </w:rPr>
      </w:pPr>
    </w:p>
    <w:p>
      <w:pPr>
        <w:pStyle w:val="BodyText"/>
        <w:spacing w:before="90"/>
        <w:ind w:left="556" w:right="283"/>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6"/>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233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2">
    <w:multiLevelType w:val="hybridMultilevel"/>
    <w:lvl w:ilvl="0">
      <w:start w:val="0"/>
      <w:numFmt w:val="bullet"/>
      <w:lvlText w:val="-"/>
      <w:lvlJc w:val="left"/>
      <w:pPr>
        <w:ind w:left="968"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908" w:hanging="129"/>
      </w:pPr>
      <w:rPr>
        <w:rFonts w:hint="default"/>
        <w:lang w:val="fr-FR" w:eastAsia="en-US" w:bidi="ar-SA"/>
      </w:rPr>
    </w:lvl>
    <w:lvl w:ilvl="2">
      <w:start w:val="0"/>
      <w:numFmt w:val="bullet"/>
      <w:lvlText w:val="•"/>
      <w:lvlJc w:val="left"/>
      <w:pPr>
        <w:ind w:left="2857" w:hanging="129"/>
      </w:pPr>
      <w:rPr>
        <w:rFonts w:hint="default"/>
        <w:lang w:val="fr-FR" w:eastAsia="en-US" w:bidi="ar-SA"/>
      </w:rPr>
    </w:lvl>
    <w:lvl w:ilvl="3">
      <w:start w:val="0"/>
      <w:numFmt w:val="bullet"/>
      <w:lvlText w:val="•"/>
      <w:lvlJc w:val="left"/>
      <w:pPr>
        <w:ind w:left="3805" w:hanging="129"/>
      </w:pPr>
      <w:rPr>
        <w:rFonts w:hint="default"/>
        <w:lang w:val="fr-FR" w:eastAsia="en-US" w:bidi="ar-SA"/>
      </w:rPr>
    </w:lvl>
    <w:lvl w:ilvl="4">
      <w:start w:val="0"/>
      <w:numFmt w:val="bullet"/>
      <w:lvlText w:val="•"/>
      <w:lvlJc w:val="left"/>
      <w:pPr>
        <w:ind w:left="4754" w:hanging="129"/>
      </w:pPr>
      <w:rPr>
        <w:rFonts w:hint="default"/>
        <w:lang w:val="fr-FR" w:eastAsia="en-US" w:bidi="ar-SA"/>
      </w:rPr>
    </w:lvl>
    <w:lvl w:ilvl="5">
      <w:start w:val="0"/>
      <w:numFmt w:val="bullet"/>
      <w:lvlText w:val="•"/>
      <w:lvlJc w:val="left"/>
      <w:pPr>
        <w:ind w:left="5703" w:hanging="129"/>
      </w:pPr>
      <w:rPr>
        <w:rFonts w:hint="default"/>
        <w:lang w:val="fr-FR" w:eastAsia="en-US" w:bidi="ar-SA"/>
      </w:rPr>
    </w:lvl>
    <w:lvl w:ilvl="6">
      <w:start w:val="0"/>
      <w:numFmt w:val="bullet"/>
      <w:lvlText w:val="•"/>
      <w:lvlJc w:val="left"/>
      <w:pPr>
        <w:ind w:left="6651" w:hanging="129"/>
      </w:pPr>
      <w:rPr>
        <w:rFonts w:hint="default"/>
        <w:lang w:val="fr-FR" w:eastAsia="en-US" w:bidi="ar-SA"/>
      </w:rPr>
    </w:lvl>
    <w:lvl w:ilvl="7">
      <w:start w:val="0"/>
      <w:numFmt w:val="bullet"/>
      <w:lvlText w:val="•"/>
      <w:lvlJc w:val="left"/>
      <w:pPr>
        <w:ind w:left="7600" w:hanging="129"/>
      </w:pPr>
      <w:rPr>
        <w:rFonts w:hint="default"/>
        <w:lang w:val="fr-FR" w:eastAsia="en-US" w:bidi="ar-SA"/>
      </w:rPr>
    </w:lvl>
    <w:lvl w:ilvl="8">
      <w:start w:val="0"/>
      <w:numFmt w:val="bullet"/>
      <w:lvlText w:val="•"/>
      <w:lvlJc w:val="left"/>
      <w:pPr>
        <w:ind w:left="8549" w:hanging="129"/>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040" w:hanging="284"/>
      </w:pPr>
      <w:rPr>
        <w:rFonts w:hint="default"/>
        <w:lang w:val="fr-FR" w:eastAsia="en-US" w:bidi="ar-SA"/>
      </w:rPr>
    </w:lvl>
    <w:lvl w:ilvl="4">
      <w:start w:val="0"/>
      <w:numFmt w:val="bullet"/>
      <w:lvlText w:val="•"/>
      <w:lvlJc w:val="left"/>
      <w:pPr>
        <w:ind w:left="3241" w:hanging="284"/>
      </w:pPr>
      <w:rPr>
        <w:rFonts w:hint="default"/>
        <w:lang w:val="fr-FR" w:eastAsia="en-US" w:bidi="ar-SA"/>
      </w:rPr>
    </w:lvl>
    <w:lvl w:ilvl="5">
      <w:start w:val="0"/>
      <w:numFmt w:val="bullet"/>
      <w:lvlText w:val="•"/>
      <w:lvlJc w:val="left"/>
      <w:pPr>
        <w:ind w:left="4442" w:hanging="284"/>
      </w:pPr>
      <w:rPr>
        <w:rFonts w:hint="default"/>
        <w:lang w:val="fr-FR" w:eastAsia="en-US" w:bidi="ar-SA"/>
      </w:rPr>
    </w:lvl>
    <w:lvl w:ilvl="6">
      <w:start w:val="0"/>
      <w:numFmt w:val="bullet"/>
      <w:lvlText w:val="•"/>
      <w:lvlJc w:val="left"/>
      <w:pPr>
        <w:ind w:left="5643" w:hanging="284"/>
      </w:pPr>
      <w:rPr>
        <w:rFonts w:hint="default"/>
        <w:lang w:val="fr-FR" w:eastAsia="en-US" w:bidi="ar-SA"/>
      </w:rPr>
    </w:lvl>
    <w:lvl w:ilvl="7">
      <w:start w:val="0"/>
      <w:numFmt w:val="bullet"/>
      <w:lvlText w:val="•"/>
      <w:lvlJc w:val="left"/>
      <w:pPr>
        <w:ind w:left="6844" w:hanging="284"/>
      </w:pPr>
      <w:rPr>
        <w:rFonts w:hint="default"/>
        <w:lang w:val="fr-FR" w:eastAsia="en-US" w:bidi="ar-SA"/>
      </w:rPr>
    </w:lvl>
    <w:lvl w:ilvl="8">
      <w:start w:val="0"/>
      <w:numFmt w:val="bullet"/>
      <w:lvlText w:val="•"/>
      <w:lvlJc w:val="left"/>
      <w:pPr>
        <w:ind w:left="8044" w:hanging="284"/>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lgorzata.NIKOWSKA@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2023-04-12T13:06:49Z</dcterms:created>
  <dcterms:modified xsi:type="dcterms:W3CDTF">2023-04-12T13:06:49Z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b2913e53-b908-4848-8c43-2ccc60f1a466</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2023-03-20T13:50:51Z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D:20230412130453</vt:lpwstr>
  </property>
</Properties>
</file>