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81125" cy="685800"/>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81125" cy="685800"/>
                    </a:xfrm>
                    <a:prstGeom prst="rect">
                      <a:avLst/>
                    </a:prstGeom>
                  </pic:spPr>
                </pic:pic>
              </a:graphicData>
            </a:graphic>
          </wp:inline>
        </w:drawing>
      </w:r>
      <w:r>
        <w:rPr>
          <w:sz w:val="20"/>
        </w:rPr>
      </w:r>
    </w:p>
    <w:p>
      <w:pPr>
        <w:spacing w:before="68"/>
        <w:ind w:left="3576" w:right="3913" w:firstLine="0"/>
        <w:jc w:val="center"/>
        <w:rPr>
          <w:b/>
          <w:sz w:val="24"/>
        </w:rPr>
      </w:pPr>
      <w:r>
        <w:rPr>
          <w:b/>
          <w:spacing w:val="-2"/>
          <w:sz w:val="24"/>
        </w:rPr>
        <w:t>STELLENAUSSCHREIBUNG</w:t>
      </w:r>
    </w:p>
    <w:p>
      <w:pPr>
        <w:pStyle w:val="BodyText"/>
        <w:spacing w:before="11"/>
        <w:rPr>
          <w:b/>
          <w:sz w:val="23"/>
        </w:rPr>
      </w:pPr>
    </w:p>
    <w:p>
      <w:pPr>
        <w:spacing w:before="0"/>
        <w:ind w:left="1740" w:right="1285" w:firstLine="1334"/>
        <w:jc w:val="left"/>
        <w:rPr>
          <w:b/>
          <w:sz w:val="24"/>
        </w:rPr>
      </w:pPr>
      <w:r>
        <w:rPr>
          <w:b/>
          <w:sz w:val="24"/>
        </w:rPr>
        <w:t>ZUR EUROPÄISCHEN KOMMISSION ABGEORDNETE(R)</w:t>
      </w:r>
      <w:r>
        <w:rPr>
          <w:b/>
          <w:spacing w:val="-15"/>
          <w:sz w:val="24"/>
        </w:rPr>
        <w:t> </w:t>
      </w:r>
      <w:r>
        <w:rPr>
          <w:b/>
          <w:sz w:val="24"/>
        </w:rPr>
        <w:t>NATIONALE(R)</w:t>
      </w:r>
      <w:r>
        <w:rPr>
          <w:b/>
          <w:spacing w:val="-15"/>
          <w:sz w:val="24"/>
        </w:rPr>
        <w:t> </w:t>
      </w:r>
      <w:r>
        <w:rPr>
          <w:b/>
          <w:sz w:val="24"/>
        </w:rPr>
        <w:t>SACHVERSTÄNDIGE(R)</w:t>
      </w:r>
    </w:p>
    <w:p>
      <w:pPr>
        <w:pStyle w:val="BodyText"/>
        <w:rPr>
          <w:b/>
          <w:sz w:val="24"/>
        </w:rPr>
      </w:pPr>
    </w:p>
    <w:tbl>
      <w:tblPr>
        <w:tblW w:w="0" w:type="auto"/>
        <w:jc w:val="left"/>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610" w:hRule="atLeast"/>
        </w:trPr>
        <w:tc>
          <w:tcPr>
            <w:tcW w:w="4360" w:type="dxa"/>
          </w:tcPr>
          <w:p>
            <w:pPr>
              <w:pStyle w:val="TableParagraph"/>
              <w:spacing w:line="252" w:lineRule="exact"/>
              <w:rPr>
                <w:b/>
                <w:sz w:val="22"/>
              </w:rPr>
            </w:pPr>
            <w:r>
              <w:rPr>
                <w:b/>
                <w:sz w:val="22"/>
              </w:rPr>
              <w:t>Identifizierung</w:t>
            </w:r>
            <w:r>
              <w:rPr>
                <w:b/>
                <w:spacing w:val="-11"/>
                <w:sz w:val="22"/>
              </w:rPr>
              <w:t> </w:t>
            </w:r>
            <w:r>
              <w:rPr>
                <w:b/>
                <w:sz w:val="22"/>
              </w:rPr>
              <w:t>der</w:t>
            </w:r>
            <w:r>
              <w:rPr>
                <w:b/>
                <w:spacing w:val="-12"/>
                <w:sz w:val="22"/>
              </w:rPr>
              <w:t> </w:t>
            </w:r>
            <w:r>
              <w:rPr>
                <w:b/>
                <w:spacing w:val="-2"/>
                <w:sz w:val="22"/>
              </w:rPr>
              <w:t>Stelle:</w:t>
            </w:r>
          </w:p>
          <w:p>
            <w:pPr>
              <w:pStyle w:val="TableParagraph"/>
              <w:spacing w:line="252" w:lineRule="exact"/>
              <w:rPr>
                <w:sz w:val="22"/>
              </w:rPr>
            </w:pPr>
            <w:r>
              <w:rPr>
                <w:spacing w:val="-2"/>
                <w:sz w:val="22"/>
              </w:rPr>
              <w:t>(GD-DIR-</w:t>
            </w:r>
            <w:r>
              <w:rPr>
                <w:spacing w:val="-4"/>
                <w:sz w:val="22"/>
              </w:rPr>
              <w:t>REF)</w:t>
            </w:r>
          </w:p>
        </w:tc>
        <w:tc>
          <w:tcPr>
            <w:tcW w:w="5597" w:type="dxa"/>
          </w:tcPr>
          <w:p>
            <w:pPr>
              <w:pStyle w:val="TableParagraph"/>
              <w:spacing w:before="165"/>
              <w:rPr>
                <w:sz w:val="24"/>
              </w:rPr>
            </w:pPr>
            <w:r>
              <w:rPr>
                <w:sz w:val="24"/>
              </w:rPr>
              <w:t>CLIMA</w:t>
            </w:r>
            <w:r>
              <w:rPr>
                <w:spacing w:val="-3"/>
                <w:sz w:val="24"/>
              </w:rPr>
              <w:t> </w:t>
            </w:r>
            <w:r>
              <w:rPr>
                <w:spacing w:val="-5"/>
                <w:sz w:val="24"/>
              </w:rPr>
              <w:t>C3</w:t>
            </w:r>
          </w:p>
        </w:tc>
      </w:tr>
      <w:tr>
        <w:trPr>
          <w:trHeight w:val="2116" w:hRule="atLeast"/>
        </w:trPr>
        <w:tc>
          <w:tcPr>
            <w:tcW w:w="4360" w:type="dxa"/>
            <w:vMerge w:val="restart"/>
          </w:tcPr>
          <w:p>
            <w:pPr>
              <w:pStyle w:val="TableParagraph"/>
              <w:spacing w:line="252" w:lineRule="exact" w:before="1"/>
              <w:rPr>
                <w:b/>
                <w:sz w:val="22"/>
              </w:rPr>
            </w:pPr>
            <w:r>
              <w:rPr>
                <w:b/>
                <w:spacing w:val="-2"/>
                <w:sz w:val="22"/>
              </w:rPr>
              <w:t>Referatsleiter:</w:t>
            </w:r>
          </w:p>
          <w:p>
            <w:pPr>
              <w:pStyle w:val="TableParagraph"/>
              <w:spacing w:line="252" w:lineRule="exact"/>
              <w:rPr>
                <w:b/>
                <w:sz w:val="22"/>
              </w:rPr>
            </w:pPr>
            <w:r>
              <w:rPr>
                <w:b/>
                <w:spacing w:val="-2"/>
                <w:sz w:val="22"/>
              </w:rPr>
              <w:t>E-Mail-Adresse:</w:t>
            </w:r>
          </w:p>
          <w:p>
            <w:pPr>
              <w:pStyle w:val="TableParagraph"/>
              <w:rPr>
                <w:b/>
                <w:sz w:val="22"/>
              </w:rPr>
            </w:pPr>
            <w:r>
              <w:rPr>
                <w:b/>
                <w:spacing w:val="-2"/>
                <w:sz w:val="22"/>
              </w:rPr>
              <w:t>Telefon:</w:t>
            </w:r>
          </w:p>
          <w:p>
            <w:pPr>
              <w:pStyle w:val="TableParagraph"/>
              <w:ind w:right="529"/>
              <w:rPr>
                <w:b/>
                <w:sz w:val="22"/>
              </w:rPr>
            </w:pPr>
            <w:r>
              <w:rPr>
                <w:b/>
                <w:sz w:val="22"/>
              </w:rPr>
              <w:t>Anzahl</w:t>
            </w:r>
            <w:r>
              <w:rPr>
                <w:b/>
                <w:spacing w:val="-10"/>
                <w:sz w:val="22"/>
              </w:rPr>
              <w:t> </w:t>
            </w:r>
            <w:r>
              <w:rPr>
                <w:b/>
                <w:sz w:val="22"/>
              </w:rPr>
              <w:t>der</w:t>
            </w:r>
            <w:r>
              <w:rPr>
                <w:b/>
                <w:spacing w:val="-9"/>
                <w:sz w:val="22"/>
              </w:rPr>
              <w:t> </w:t>
            </w:r>
            <w:r>
              <w:rPr>
                <w:b/>
                <w:sz w:val="22"/>
              </w:rPr>
              <w:t>zu</w:t>
            </w:r>
            <w:r>
              <w:rPr>
                <w:b/>
                <w:spacing w:val="-10"/>
                <w:sz w:val="22"/>
              </w:rPr>
              <w:t> </w:t>
            </w:r>
            <w:r>
              <w:rPr>
                <w:b/>
                <w:sz w:val="22"/>
              </w:rPr>
              <w:t>besetzenden</w:t>
            </w:r>
            <w:r>
              <w:rPr>
                <w:b/>
                <w:spacing w:val="-10"/>
                <w:sz w:val="22"/>
              </w:rPr>
              <w:t> </w:t>
            </w:r>
            <w:r>
              <w:rPr>
                <w:b/>
                <w:sz w:val="22"/>
              </w:rPr>
              <w:t>Stellen: Gewünschter Dienstantritt: Gewünschte Dauer der</w:t>
            </w:r>
          </w:p>
          <w:p>
            <w:pPr>
              <w:pStyle w:val="TableParagraph"/>
              <w:ind w:right="2855"/>
              <w:rPr>
                <w:b/>
                <w:sz w:val="22"/>
              </w:rPr>
            </w:pPr>
            <w:r>
              <w:rPr>
                <w:b/>
                <w:sz w:val="22"/>
              </w:rPr>
              <w:t>1.</w:t>
            </w:r>
            <w:r>
              <w:rPr>
                <w:b/>
                <w:spacing w:val="-14"/>
                <w:sz w:val="22"/>
              </w:rPr>
              <w:t> </w:t>
            </w:r>
            <w:r>
              <w:rPr>
                <w:b/>
                <w:sz w:val="22"/>
              </w:rPr>
              <w:t>Abordnung:</w:t>
            </w:r>
            <w:r>
              <w:rPr>
                <w:b/>
                <w:sz w:val="22"/>
              </w:rPr>
              <w:t> </w:t>
            </w:r>
            <w:r>
              <w:rPr>
                <w:b/>
                <w:spacing w:val="-2"/>
                <w:sz w:val="22"/>
              </w:rPr>
              <w:t>Dienstort:</w:t>
            </w:r>
          </w:p>
        </w:tc>
        <w:tc>
          <w:tcPr>
            <w:tcW w:w="5597" w:type="dxa"/>
          </w:tcPr>
          <w:p>
            <w:pPr>
              <w:pStyle w:val="TableParagraph"/>
              <w:rPr>
                <w:sz w:val="24"/>
              </w:rPr>
            </w:pPr>
            <w:r>
              <w:rPr>
                <w:sz w:val="24"/>
              </w:rPr>
              <w:t>Christian HOLZLEITNER </w:t>
            </w:r>
            <w:hyperlink r:id="rId7">
              <w:r>
                <w:rPr>
                  <w:spacing w:val="-2"/>
                  <w:sz w:val="24"/>
                </w:rPr>
                <w:t>Christian.holzleitner@ec.europa.eu</w:t>
              </w:r>
            </w:hyperlink>
          </w:p>
          <w:p>
            <w:pPr>
              <w:pStyle w:val="TableParagraph"/>
              <w:rPr>
                <w:sz w:val="24"/>
              </w:rPr>
            </w:pPr>
            <w:r>
              <w:rPr>
                <w:sz w:val="24"/>
              </w:rPr>
              <w:t>+32 460 755 </w:t>
            </w:r>
            <w:r>
              <w:rPr>
                <w:spacing w:val="-5"/>
                <w:sz w:val="24"/>
              </w:rPr>
              <w:t>723</w:t>
            </w:r>
          </w:p>
          <w:p>
            <w:pPr>
              <w:pStyle w:val="TableParagraph"/>
              <w:rPr>
                <w:sz w:val="24"/>
              </w:rPr>
            </w:pPr>
            <w:r>
              <w:rPr>
                <w:sz w:val="24"/>
              </w:rPr>
              <w:t>1</w:t>
            </w:r>
          </w:p>
          <w:p>
            <w:pPr>
              <w:pStyle w:val="TableParagraph"/>
              <w:ind w:left="140"/>
              <w:rPr>
                <w:b/>
                <w:sz w:val="22"/>
              </w:rPr>
            </w:pPr>
            <w:r>
              <w:rPr>
                <w:b/>
                <w:sz w:val="22"/>
              </w:rPr>
              <w:t>3.</w:t>
            </w:r>
            <w:r>
              <w:rPr>
                <w:b/>
                <w:spacing w:val="-6"/>
                <w:sz w:val="22"/>
              </w:rPr>
              <w:t> </w:t>
            </w:r>
            <w:r>
              <w:rPr>
                <w:b/>
                <w:sz w:val="22"/>
              </w:rPr>
              <w:t>Quartal</w:t>
            </w:r>
            <w:r>
              <w:rPr>
                <w:b/>
                <w:spacing w:val="-6"/>
                <w:sz w:val="22"/>
              </w:rPr>
              <w:t> </w:t>
            </w:r>
            <w:r>
              <w:rPr>
                <w:b/>
                <w:spacing w:val="-4"/>
                <w:sz w:val="22"/>
              </w:rPr>
              <w:t>2023</w:t>
            </w:r>
            <w:r>
              <w:rPr>
                <w:b/>
                <w:spacing w:val="-4"/>
                <w:sz w:val="22"/>
                <w:vertAlign w:val="superscript"/>
              </w:rPr>
              <w:t>1</w:t>
            </w:r>
          </w:p>
          <w:p>
            <w:pPr>
              <w:pStyle w:val="TableParagraph"/>
              <w:rPr>
                <w:b/>
                <w:sz w:val="22"/>
              </w:rPr>
            </w:pPr>
            <w:r>
              <w:rPr>
                <w:b/>
                <w:sz w:val="22"/>
              </w:rPr>
              <w:t>2</w:t>
            </w:r>
            <w:r>
              <w:rPr>
                <w:b/>
                <w:spacing w:val="-2"/>
                <w:sz w:val="22"/>
              </w:rPr>
              <w:t> Jahr(e)</w:t>
            </w:r>
            <w:r>
              <w:rPr>
                <w:b/>
                <w:spacing w:val="-2"/>
                <w:sz w:val="22"/>
                <w:vertAlign w:val="superscript"/>
              </w:rPr>
              <w:t>1</w:t>
            </w:r>
          </w:p>
          <w:p>
            <w:pPr>
              <w:pStyle w:val="TableParagraph"/>
              <w:ind w:left="0"/>
              <w:rPr>
                <w:b/>
                <w:sz w:val="22"/>
              </w:rPr>
            </w:pPr>
          </w:p>
          <w:p>
            <w:pPr>
              <w:pStyle w:val="TableParagraph"/>
              <w:tabs>
                <w:tab w:pos="1523" w:val="left" w:leader="none"/>
              </w:tabs>
              <w:spacing w:line="233" w:lineRule="exact"/>
              <w:rPr>
                <w:b/>
                <w:sz w:val="22"/>
              </w:rPr>
            </w:pPr>
            <w:r>
              <w:rPr>
                <w:rFonts w:ascii="Wingdings 2" w:hAnsi="Wingdings 2"/>
                <w:sz w:val="22"/>
              </w:rPr>
              <w:t></w:t>
            </w:r>
            <w:r>
              <w:rPr>
                <w:spacing w:val="26"/>
                <w:sz w:val="22"/>
              </w:rPr>
              <w:t>  </w:t>
            </w:r>
            <w:r>
              <w:rPr>
                <w:b/>
                <w:spacing w:val="-2"/>
                <w:sz w:val="22"/>
              </w:rPr>
              <w:t>Brüssel</w:t>
            </w:r>
            <w:r>
              <w:rPr>
                <w:b/>
                <w:sz w:val="22"/>
              </w:rPr>
              <w:tab/>
            </w:r>
            <w:r>
              <w:rPr>
                <w:rFonts w:ascii="Wingdings 2" w:hAnsi="Wingdings 2"/>
                <w:sz w:val="22"/>
              </w:rPr>
              <w:t></w:t>
            </w:r>
            <w:r>
              <w:rPr>
                <w:spacing w:val="74"/>
                <w:w w:val="150"/>
                <w:sz w:val="22"/>
              </w:rPr>
              <w:t> </w:t>
            </w:r>
            <w:r>
              <w:rPr>
                <w:b/>
                <w:sz w:val="22"/>
              </w:rPr>
              <w:t>Luxemburg</w:t>
            </w:r>
            <w:r>
              <w:rPr>
                <w:b/>
                <w:spacing w:val="75"/>
                <w:w w:val="150"/>
                <w:sz w:val="22"/>
              </w:rPr>
              <w:t> </w:t>
            </w:r>
            <w:r>
              <w:rPr>
                <w:rFonts w:ascii="Wingdings 2" w:hAnsi="Wingdings 2"/>
                <w:sz w:val="22"/>
              </w:rPr>
              <w:t></w:t>
            </w:r>
            <w:r>
              <w:rPr>
                <w:spacing w:val="-3"/>
                <w:sz w:val="22"/>
              </w:rPr>
              <w:t> </w:t>
            </w:r>
            <w:r>
              <w:rPr>
                <w:b/>
                <w:spacing w:val="-2"/>
                <w:sz w:val="22"/>
              </w:rPr>
              <w:t>Anderer:…………..</w:t>
            </w:r>
          </w:p>
        </w:tc>
      </w:tr>
      <w:tr>
        <w:trPr>
          <w:trHeight w:val="544" w:hRule="atLeast"/>
        </w:trPr>
        <w:tc>
          <w:tcPr>
            <w:tcW w:w="4360" w:type="dxa"/>
            <w:vMerge/>
            <w:tcBorders>
              <w:top w:val="nil"/>
            </w:tcBorders>
          </w:tcPr>
          <w:p>
            <w:pPr>
              <w:rPr>
                <w:sz w:val="2"/>
                <w:szCs w:val="2"/>
              </w:rPr>
            </w:pPr>
          </w:p>
        </w:tc>
        <w:tc>
          <w:tcPr>
            <w:tcW w:w="5597" w:type="dxa"/>
          </w:tcPr>
          <w:p>
            <w:pPr>
              <w:pStyle w:val="TableParagraph"/>
              <w:spacing w:before="146"/>
              <w:rPr>
                <w:b/>
                <w:sz w:val="22"/>
              </w:rPr>
            </w:pPr>
            <w:r>
              <w:rPr>
                <w:rFonts w:ascii="Wingdings 2" w:hAnsi="Wingdings 2"/>
                <w:sz w:val="22"/>
              </w:rPr>
              <w:t></w:t>
            </w:r>
            <w:r>
              <w:rPr>
                <w:spacing w:val="46"/>
                <w:sz w:val="22"/>
              </w:rPr>
              <w:t> </w:t>
            </w:r>
            <w:r>
              <w:rPr>
                <w:b/>
                <w:sz w:val="22"/>
              </w:rPr>
              <w:t>Mit</w:t>
            </w:r>
            <w:r>
              <w:rPr>
                <w:b/>
                <w:spacing w:val="-4"/>
                <w:sz w:val="22"/>
              </w:rPr>
              <w:t> </w:t>
            </w:r>
            <w:r>
              <w:rPr>
                <w:b/>
                <w:sz w:val="22"/>
              </w:rPr>
              <w:t>Vergütungen</w:t>
            </w:r>
            <w:r>
              <w:rPr>
                <w:b/>
                <w:spacing w:val="69"/>
                <w:w w:val="150"/>
                <w:sz w:val="22"/>
              </w:rPr>
              <w:t> </w:t>
            </w:r>
            <w:r>
              <w:rPr>
                <w:rFonts w:ascii="Wingdings 2" w:hAnsi="Wingdings 2"/>
                <w:sz w:val="22"/>
              </w:rPr>
              <w:t></w:t>
            </w:r>
            <w:r>
              <w:rPr>
                <w:spacing w:val="47"/>
                <w:sz w:val="22"/>
              </w:rPr>
              <w:t> </w:t>
            </w:r>
            <w:r>
              <w:rPr>
                <w:b/>
                <w:sz w:val="22"/>
              </w:rPr>
              <w:t>Unentgeltlich</w:t>
            </w:r>
            <w:r>
              <w:rPr>
                <w:b/>
                <w:spacing w:val="-4"/>
                <w:sz w:val="22"/>
              </w:rPr>
              <w:t> </w:t>
            </w:r>
            <w:r>
              <w:rPr>
                <w:b/>
                <w:spacing w:val="-2"/>
                <w:sz w:val="22"/>
              </w:rPr>
              <w:t>Abgeordnet</w:t>
            </w:r>
          </w:p>
        </w:tc>
      </w:tr>
      <w:tr>
        <w:trPr>
          <w:trHeight w:val="2112" w:hRule="atLeast"/>
        </w:trPr>
        <w:tc>
          <w:tcPr>
            <w:tcW w:w="9957" w:type="dxa"/>
            <w:gridSpan w:val="2"/>
          </w:tcPr>
          <w:p>
            <w:pPr>
              <w:pStyle w:val="TableParagraph"/>
              <w:spacing w:before="171"/>
              <w:rPr>
                <w:b/>
                <w:sz w:val="22"/>
              </w:rPr>
            </w:pPr>
            <w:r>
              <w:rPr>
                <w:b/>
                <w:sz w:val="22"/>
              </w:rPr>
              <w:t>Auf</w:t>
            </w:r>
            <w:r>
              <w:rPr>
                <w:b/>
                <w:spacing w:val="-11"/>
                <w:sz w:val="22"/>
              </w:rPr>
              <w:t> </w:t>
            </w:r>
            <w:r>
              <w:rPr>
                <w:b/>
                <w:sz w:val="22"/>
              </w:rPr>
              <w:t>diese</w:t>
            </w:r>
            <w:r>
              <w:rPr>
                <w:b/>
                <w:spacing w:val="-11"/>
                <w:sz w:val="22"/>
              </w:rPr>
              <w:t> </w:t>
            </w:r>
            <w:r>
              <w:rPr>
                <w:b/>
                <w:sz w:val="22"/>
              </w:rPr>
              <w:t>Stellenausschreibung</w:t>
            </w:r>
            <w:r>
              <w:rPr>
                <w:b/>
                <w:spacing w:val="-10"/>
                <w:sz w:val="22"/>
              </w:rPr>
              <w:t> </w:t>
            </w:r>
            <w:r>
              <w:rPr>
                <w:b/>
                <w:sz w:val="22"/>
              </w:rPr>
              <w:t>können</w:t>
            </w:r>
            <w:r>
              <w:rPr>
                <w:b/>
                <w:spacing w:val="-10"/>
                <w:sz w:val="22"/>
              </w:rPr>
              <w:t> </w:t>
            </w:r>
            <w:r>
              <w:rPr>
                <w:b/>
                <w:sz w:val="22"/>
              </w:rPr>
              <w:t>sich</w:t>
            </w:r>
            <w:r>
              <w:rPr>
                <w:b/>
                <w:spacing w:val="-10"/>
                <w:sz w:val="22"/>
              </w:rPr>
              <w:t> </w:t>
            </w:r>
            <w:r>
              <w:rPr>
                <w:b/>
                <w:spacing w:val="-4"/>
                <w:sz w:val="22"/>
              </w:rPr>
              <w:t>auch</w:t>
            </w:r>
          </w:p>
          <w:p>
            <w:pPr>
              <w:pStyle w:val="TableParagraph"/>
              <w:spacing w:before="11"/>
              <w:ind w:left="0"/>
              <w:rPr>
                <w:b/>
                <w:sz w:val="21"/>
              </w:rPr>
            </w:pPr>
          </w:p>
          <w:p>
            <w:pPr>
              <w:pStyle w:val="TableParagraph"/>
              <w:numPr>
                <w:ilvl w:val="0"/>
                <w:numId w:val="1"/>
              </w:numPr>
              <w:tabs>
                <w:tab w:pos="359" w:val="left" w:leader="none"/>
              </w:tabs>
              <w:spacing w:line="240" w:lineRule="auto" w:before="0" w:after="0"/>
              <w:ind w:left="358" w:right="0" w:hanging="252"/>
              <w:jc w:val="left"/>
              <w:rPr>
                <w:b/>
                <w:sz w:val="22"/>
              </w:rPr>
            </w:pPr>
            <w:r>
              <w:rPr>
                <w:b/>
                <w:sz w:val="22"/>
              </w:rPr>
              <w:t>Bedienstete</w:t>
            </w:r>
            <w:r>
              <w:rPr>
                <w:b/>
                <w:spacing w:val="-13"/>
                <w:sz w:val="22"/>
              </w:rPr>
              <w:t> </w:t>
            </w:r>
            <w:r>
              <w:rPr>
                <w:b/>
                <w:sz w:val="22"/>
              </w:rPr>
              <w:t>der</w:t>
            </w:r>
            <w:r>
              <w:rPr>
                <w:b/>
                <w:spacing w:val="-12"/>
                <w:sz w:val="22"/>
              </w:rPr>
              <w:t> </w:t>
            </w:r>
            <w:r>
              <w:rPr>
                <w:b/>
                <w:sz w:val="22"/>
              </w:rPr>
              <w:t>folgenden</w:t>
            </w:r>
            <w:r>
              <w:rPr>
                <w:b/>
                <w:spacing w:val="-11"/>
                <w:sz w:val="22"/>
              </w:rPr>
              <w:t> </w:t>
            </w:r>
            <w:r>
              <w:rPr>
                <w:b/>
                <w:sz w:val="22"/>
              </w:rPr>
              <w:t>EFTA-Staaten</w:t>
            </w:r>
            <w:r>
              <w:rPr>
                <w:b/>
                <w:spacing w:val="-11"/>
                <w:sz w:val="22"/>
              </w:rPr>
              <w:t> </w:t>
            </w:r>
            <w:r>
              <w:rPr>
                <w:b/>
                <w:spacing w:val="-2"/>
                <w:sz w:val="22"/>
              </w:rPr>
              <w:t>bewerben:</w:t>
            </w:r>
          </w:p>
          <w:p>
            <w:pPr>
              <w:pStyle w:val="TableParagraph"/>
              <w:numPr>
                <w:ilvl w:val="1"/>
                <w:numId w:val="1"/>
              </w:numPr>
              <w:tabs>
                <w:tab w:pos="817" w:val="left" w:leader="none"/>
              </w:tabs>
              <w:spacing w:line="240" w:lineRule="auto" w:before="0" w:after="0"/>
              <w:ind w:left="816" w:right="0" w:hanging="252"/>
              <w:jc w:val="left"/>
              <w:rPr>
                <w:b/>
                <w:sz w:val="22"/>
              </w:rPr>
            </w:pPr>
            <w:r>
              <w:rPr>
                <w:b/>
                <w:sz w:val="22"/>
              </w:rPr>
              <w:t>Island</w:t>
            </w:r>
            <w:r>
              <w:rPr>
                <w:b/>
                <w:spacing w:val="-7"/>
                <w:sz w:val="22"/>
              </w:rPr>
              <w:t> </w:t>
            </w:r>
            <w:r>
              <w:rPr>
                <w:rFonts w:ascii="Wingdings 2" w:hAnsi="Wingdings 2"/>
                <w:sz w:val="22"/>
              </w:rPr>
              <w:t></w:t>
            </w:r>
            <w:r>
              <w:rPr>
                <w:spacing w:val="-7"/>
                <w:sz w:val="22"/>
              </w:rPr>
              <w:t> </w:t>
            </w:r>
            <w:r>
              <w:rPr>
                <w:b/>
                <w:sz w:val="22"/>
              </w:rPr>
              <w:t>Liechtenstein</w:t>
            </w:r>
            <w:r>
              <w:rPr>
                <w:b/>
                <w:spacing w:val="-7"/>
                <w:sz w:val="22"/>
              </w:rPr>
              <w:t> </w:t>
            </w:r>
            <w:r>
              <w:rPr>
                <w:rFonts w:ascii="Wingdings 2" w:hAnsi="Wingdings 2"/>
                <w:sz w:val="22"/>
              </w:rPr>
              <w:t></w:t>
            </w:r>
            <w:r>
              <w:rPr>
                <w:spacing w:val="-6"/>
                <w:sz w:val="22"/>
              </w:rPr>
              <w:t> </w:t>
            </w:r>
            <w:r>
              <w:rPr>
                <w:b/>
                <w:sz w:val="22"/>
              </w:rPr>
              <w:t>Norwegen</w:t>
            </w:r>
            <w:r>
              <w:rPr>
                <w:b/>
                <w:spacing w:val="-7"/>
                <w:sz w:val="22"/>
              </w:rPr>
              <w:t> </w:t>
            </w:r>
            <w:r>
              <w:rPr>
                <w:rFonts w:ascii="Wingdings 2" w:hAnsi="Wingdings 2"/>
                <w:sz w:val="22"/>
              </w:rPr>
              <w:t></w:t>
            </w:r>
            <w:r>
              <w:rPr>
                <w:spacing w:val="-7"/>
                <w:sz w:val="22"/>
              </w:rPr>
              <w:t> </w:t>
            </w:r>
            <w:r>
              <w:rPr>
                <w:b/>
                <w:sz w:val="22"/>
              </w:rPr>
              <w:t>die</w:t>
            </w:r>
            <w:r>
              <w:rPr>
                <w:b/>
                <w:spacing w:val="-7"/>
                <w:sz w:val="22"/>
              </w:rPr>
              <w:t> </w:t>
            </w:r>
            <w:r>
              <w:rPr>
                <w:b/>
                <w:spacing w:val="-2"/>
                <w:sz w:val="22"/>
              </w:rPr>
              <w:t>Schweiz</w:t>
            </w:r>
          </w:p>
          <w:p>
            <w:pPr>
              <w:pStyle w:val="TableParagraph"/>
              <w:numPr>
                <w:ilvl w:val="1"/>
                <w:numId w:val="1"/>
              </w:numPr>
              <w:tabs>
                <w:tab w:pos="817" w:val="left" w:leader="none"/>
              </w:tabs>
              <w:spacing w:line="240" w:lineRule="auto" w:before="0" w:after="0"/>
              <w:ind w:left="816" w:right="0" w:hanging="252"/>
              <w:jc w:val="left"/>
              <w:rPr>
                <w:b/>
                <w:sz w:val="22"/>
              </w:rPr>
            </w:pPr>
            <w:r>
              <w:rPr>
                <w:b/>
                <w:sz w:val="22"/>
              </w:rPr>
              <w:t>EFTA-EEA</w:t>
            </w:r>
            <w:r>
              <w:rPr>
                <w:b/>
                <w:spacing w:val="-11"/>
                <w:sz w:val="22"/>
              </w:rPr>
              <w:t> </w:t>
            </w:r>
            <w:r>
              <w:rPr>
                <w:b/>
                <w:sz w:val="22"/>
              </w:rPr>
              <w:t>in</w:t>
            </w:r>
            <w:r>
              <w:rPr>
                <w:b/>
                <w:spacing w:val="-9"/>
                <w:sz w:val="22"/>
              </w:rPr>
              <w:t> </w:t>
            </w:r>
            <w:r>
              <w:rPr>
                <w:b/>
                <w:sz w:val="22"/>
              </w:rPr>
              <w:t>Kind</w:t>
            </w:r>
            <w:r>
              <w:rPr>
                <w:b/>
                <w:spacing w:val="-10"/>
                <w:sz w:val="22"/>
              </w:rPr>
              <w:t> </w:t>
            </w:r>
            <w:r>
              <w:rPr>
                <w:b/>
                <w:sz w:val="22"/>
              </w:rPr>
              <w:t>Abkommen</w:t>
            </w:r>
            <w:r>
              <w:rPr>
                <w:b/>
                <w:spacing w:val="-9"/>
                <w:sz w:val="22"/>
              </w:rPr>
              <w:t> </w:t>
            </w:r>
            <w:r>
              <w:rPr>
                <w:b/>
                <w:sz w:val="22"/>
              </w:rPr>
              <w:t>(Island,</w:t>
            </w:r>
            <w:r>
              <w:rPr>
                <w:b/>
                <w:spacing w:val="-10"/>
                <w:sz w:val="22"/>
              </w:rPr>
              <w:t> </w:t>
            </w:r>
            <w:r>
              <w:rPr>
                <w:b/>
                <w:sz w:val="22"/>
              </w:rPr>
              <w:t>Liechtenstein,</w:t>
            </w:r>
            <w:r>
              <w:rPr>
                <w:b/>
                <w:spacing w:val="-10"/>
                <w:sz w:val="22"/>
              </w:rPr>
              <w:t> </w:t>
            </w:r>
            <w:r>
              <w:rPr>
                <w:b/>
                <w:spacing w:val="-2"/>
                <w:sz w:val="22"/>
              </w:rPr>
              <w:t>Norwegen)</w:t>
            </w:r>
          </w:p>
          <w:p>
            <w:pPr>
              <w:pStyle w:val="TableParagraph"/>
              <w:numPr>
                <w:ilvl w:val="0"/>
                <w:numId w:val="1"/>
              </w:numPr>
              <w:tabs>
                <w:tab w:pos="359" w:val="left" w:leader="none"/>
              </w:tabs>
              <w:spacing w:line="240" w:lineRule="auto" w:before="0" w:after="0"/>
              <w:ind w:left="358" w:right="0" w:hanging="252"/>
              <w:jc w:val="left"/>
              <w:rPr>
                <w:b/>
                <w:sz w:val="22"/>
              </w:rPr>
            </w:pPr>
            <w:r>
              <w:rPr>
                <w:b/>
                <w:sz w:val="22"/>
              </w:rPr>
              <w:t>Bedienstete</w:t>
            </w:r>
            <w:r>
              <w:rPr>
                <w:b/>
                <w:spacing w:val="-12"/>
                <w:sz w:val="22"/>
              </w:rPr>
              <w:t> </w:t>
            </w:r>
            <w:r>
              <w:rPr>
                <w:b/>
                <w:sz w:val="22"/>
              </w:rPr>
              <w:t>der</w:t>
            </w:r>
            <w:r>
              <w:rPr>
                <w:b/>
                <w:spacing w:val="-12"/>
                <w:sz w:val="22"/>
              </w:rPr>
              <w:t> </w:t>
            </w:r>
            <w:r>
              <w:rPr>
                <w:b/>
                <w:sz w:val="22"/>
              </w:rPr>
              <w:t>folgenden</w:t>
            </w:r>
            <w:r>
              <w:rPr>
                <w:b/>
                <w:spacing w:val="-11"/>
                <w:sz w:val="22"/>
              </w:rPr>
              <w:t> </w:t>
            </w:r>
            <w:r>
              <w:rPr>
                <w:b/>
                <w:sz w:val="22"/>
              </w:rPr>
              <w:t>Drittländer</w:t>
            </w:r>
            <w:r>
              <w:rPr>
                <w:b/>
                <w:spacing w:val="-11"/>
                <w:sz w:val="22"/>
              </w:rPr>
              <w:t> </w:t>
            </w:r>
            <w:r>
              <w:rPr>
                <w:b/>
                <w:spacing w:val="-2"/>
                <w:sz w:val="22"/>
              </w:rPr>
              <w:t>bewerben:</w:t>
            </w:r>
          </w:p>
          <w:p>
            <w:pPr>
              <w:pStyle w:val="TableParagraph"/>
              <w:numPr>
                <w:ilvl w:val="0"/>
                <w:numId w:val="1"/>
              </w:numPr>
              <w:tabs>
                <w:tab w:pos="359" w:val="left" w:leader="none"/>
              </w:tabs>
              <w:spacing w:line="240" w:lineRule="auto" w:before="1" w:after="0"/>
              <w:ind w:left="358" w:right="0" w:hanging="252"/>
              <w:jc w:val="left"/>
              <w:rPr>
                <w:b/>
                <w:sz w:val="22"/>
              </w:rPr>
            </w:pPr>
            <w:r>
              <w:rPr>
                <w:b/>
                <w:spacing w:val="-2"/>
                <w:sz w:val="22"/>
              </w:rPr>
              <w:t>Bedienstete</w:t>
            </w:r>
            <w:r>
              <w:rPr>
                <w:b/>
                <w:spacing w:val="8"/>
                <w:sz w:val="22"/>
              </w:rPr>
              <w:t> </w:t>
            </w:r>
            <w:r>
              <w:rPr>
                <w:b/>
                <w:spacing w:val="-2"/>
                <w:sz w:val="22"/>
              </w:rPr>
              <w:t>folgender</w:t>
            </w:r>
            <w:r>
              <w:rPr>
                <w:b/>
                <w:spacing w:val="9"/>
                <w:sz w:val="22"/>
              </w:rPr>
              <w:t> </w:t>
            </w:r>
            <w:r>
              <w:rPr>
                <w:b/>
                <w:spacing w:val="-2"/>
                <w:sz w:val="22"/>
              </w:rPr>
              <w:t>zwischenstaatlicher</w:t>
            </w:r>
            <w:r>
              <w:rPr>
                <w:b/>
                <w:spacing w:val="8"/>
                <w:sz w:val="22"/>
              </w:rPr>
              <w:t> </w:t>
            </w:r>
            <w:r>
              <w:rPr>
                <w:b/>
                <w:spacing w:val="-2"/>
                <w:sz w:val="22"/>
              </w:rPr>
              <w:t>Organisationen</w:t>
            </w:r>
            <w:r>
              <w:rPr>
                <w:b/>
                <w:spacing w:val="10"/>
                <w:sz w:val="22"/>
              </w:rPr>
              <w:t> </w:t>
            </w:r>
            <w:r>
              <w:rPr>
                <w:b/>
                <w:spacing w:val="-2"/>
                <w:sz w:val="22"/>
              </w:rPr>
              <w:t>bewerben:</w:t>
            </w:r>
          </w:p>
        </w:tc>
      </w:tr>
    </w:tbl>
    <w:p>
      <w:pPr>
        <w:pStyle w:val="BodyText"/>
        <w:spacing w:before="1"/>
        <w:rPr>
          <w:b/>
          <w:sz w:val="24"/>
        </w:rPr>
      </w:pPr>
    </w:p>
    <w:p>
      <w:pPr>
        <w:pStyle w:val="ListParagraph"/>
        <w:numPr>
          <w:ilvl w:val="0"/>
          <w:numId w:val="2"/>
        </w:numPr>
        <w:tabs>
          <w:tab w:pos="796" w:val="left" w:leader="none"/>
          <w:tab w:pos="797" w:val="left" w:leader="none"/>
        </w:tabs>
        <w:spacing w:line="240" w:lineRule="auto" w:before="1" w:after="0"/>
        <w:ind w:left="796" w:right="0" w:hanging="427"/>
        <w:jc w:val="left"/>
        <w:rPr>
          <w:b/>
          <w:sz w:val="24"/>
        </w:rPr>
      </w:pPr>
      <w:r>
        <w:rPr>
          <w:b/>
          <w:sz w:val="24"/>
          <w:u w:val="single"/>
        </w:rPr>
        <w:t>Art</w:t>
      </w:r>
      <w:r>
        <w:rPr>
          <w:b/>
          <w:spacing w:val="-1"/>
          <w:sz w:val="24"/>
          <w:u w:val="single"/>
        </w:rPr>
        <w:t> </w:t>
      </w:r>
      <w:r>
        <w:rPr>
          <w:b/>
          <w:sz w:val="24"/>
          <w:u w:val="single"/>
        </w:rPr>
        <w:t>der</w:t>
      </w:r>
      <w:r>
        <w:rPr>
          <w:b/>
          <w:spacing w:val="-1"/>
          <w:sz w:val="24"/>
          <w:u w:val="single"/>
        </w:rPr>
        <w:t> </w:t>
      </w:r>
      <w:r>
        <w:rPr>
          <w:b/>
          <w:spacing w:val="-2"/>
          <w:sz w:val="24"/>
          <w:u w:val="single"/>
        </w:rPr>
        <w:t>Tätigkeit</w:t>
      </w:r>
    </w:p>
    <w:p>
      <w:pPr>
        <w:pStyle w:val="BodyText"/>
        <w:spacing w:before="11"/>
        <w:rPr>
          <w:b/>
          <w:sz w:val="15"/>
        </w:rPr>
      </w:pPr>
    </w:p>
    <w:p>
      <w:pPr>
        <w:pStyle w:val="BodyText"/>
        <w:spacing w:before="90"/>
        <w:ind w:left="370" w:right="170"/>
      </w:pPr>
      <w:r>
        <w:rPr/>
        <w:t>Wir sind ein hochmotiviertes Team von 14 Fachleuten, bestehend aus Ökonomen, Juristen, Technikern und Naturwissenschaftlern, das in neu renovierten Büros im Herzen des Europaviertels arbeitet. Wir entwickeln und implementieren</w:t>
      </w:r>
      <w:r>
        <w:rPr>
          <w:spacing w:val="-4"/>
        </w:rPr>
        <w:t> </w:t>
      </w:r>
      <w:r>
        <w:rPr/>
        <w:t>Strategien</w:t>
      </w:r>
      <w:r>
        <w:rPr>
          <w:spacing w:val="-4"/>
        </w:rPr>
        <w:t> </w:t>
      </w:r>
      <w:r>
        <w:rPr/>
        <w:t>für</w:t>
      </w:r>
      <w:r>
        <w:rPr>
          <w:spacing w:val="-4"/>
        </w:rPr>
        <w:t> </w:t>
      </w:r>
      <w:r>
        <w:rPr/>
        <w:t>eine</w:t>
      </w:r>
      <w:r>
        <w:rPr>
          <w:spacing w:val="-5"/>
        </w:rPr>
        <w:t> </w:t>
      </w:r>
      <w:r>
        <w:rPr/>
        <w:t>klimaneutrale</w:t>
      </w:r>
      <w:r>
        <w:rPr>
          <w:spacing w:val="-5"/>
        </w:rPr>
        <w:t> </w:t>
      </w:r>
      <w:r>
        <w:rPr/>
        <w:t>Bioökonomie,</w:t>
      </w:r>
      <w:r>
        <w:rPr>
          <w:spacing w:val="-4"/>
        </w:rPr>
        <w:t> </w:t>
      </w:r>
      <w:r>
        <w:rPr/>
        <w:t>die</w:t>
      </w:r>
      <w:r>
        <w:rPr>
          <w:spacing w:val="-5"/>
        </w:rPr>
        <w:t> </w:t>
      </w:r>
      <w:r>
        <w:rPr/>
        <w:t>Treibhausgasemissionen</w:t>
      </w:r>
      <w:r>
        <w:rPr>
          <w:spacing w:val="-4"/>
        </w:rPr>
        <w:t> </w:t>
      </w:r>
      <w:r>
        <w:rPr/>
        <w:t>und</w:t>
      </w:r>
      <w:r>
        <w:rPr>
          <w:spacing w:val="-4"/>
        </w:rPr>
        <w:t> </w:t>
      </w:r>
      <w:r>
        <w:rPr/>
        <w:t>CO2-Entnahmen durch die Bewirtschaftung von Land, Wäldern, Landwirtschaft und Biomasse umfasst. Unsere Abteilung:</w:t>
      </w:r>
    </w:p>
    <w:p>
      <w:pPr>
        <w:pStyle w:val="BodyText"/>
      </w:pPr>
    </w:p>
    <w:p>
      <w:pPr>
        <w:pStyle w:val="ListParagraph"/>
        <w:numPr>
          <w:ilvl w:val="1"/>
          <w:numId w:val="2"/>
        </w:numPr>
        <w:tabs>
          <w:tab w:pos="1090" w:val="left" w:leader="none"/>
          <w:tab w:pos="1091" w:val="left" w:leader="none"/>
        </w:tabs>
        <w:spacing w:line="240" w:lineRule="auto" w:before="0" w:after="0"/>
        <w:ind w:left="1090" w:right="130" w:hanging="360"/>
        <w:jc w:val="left"/>
        <w:rPr>
          <w:sz w:val="22"/>
        </w:rPr>
      </w:pPr>
      <w:r>
        <w:rPr>
          <w:sz w:val="22"/>
        </w:rPr>
        <w:t>Entwickelt,</w:t>
      </w:r>
      <w:r>
        <w:rPr>
          <w:spacing w:val="-3"/>
          <w:sz w:val="22"/>
        </w:rPr>
        <w:t> </w:t>
      </w:r>
      <w:r>
        <w:rPr>
          <w:sz w:val="22"/>
        </w:rPr>
        <w:t>parallel</w:t>
      </w:r>
      <w:r>
        <w:rPr>
          <w:spacing w:val="-3"/>
          <w:sz w:val="22"/>
        </w:rPr>
        <w:t> </w:t>
      </w:r>
      <w:r>
        <w:rPr>
          <w:sz w:val="22"/>
        </w:rPr>
        <w:t>zu</w:t>
      </w:r>
      <w:r>
        <w:rPr>
          <w:spacing w:val="-3"/>
          <w:sz w:val="22"/>
        </w:rPr>
        <w:t> </w:t>
      </w:r>
      <w:r>
        <w:rPr>
          <w:sz w:val="22"/>
        </w:rPr>
        <w:t>den</w:t>
      </w:r>
      <w:r>
        <w:rPr>
          <w:spacing w:val="-3"/>
          <w:sz w:val="22"/>
        </w:rPr>
        <w:t> </w:t>
      </w:r>
      <w:r>
        <w:rPr>
          <w:sz w:val="22"/>
        </w:rPr>
        <w:t>Verhandlungen</w:t>
      </w:r>
      <w:r>
        <w:rPr>
          <w:spacing w:val="-3"/>
          <w:sz w:val="22"/>
        </w:rPr>
        <w:t> </w:t>
      </w:r>
      <w:r>
        <w:rPr>
          <w:sz w:val="22"/>
        </w:rPr>
        <w:t>im</w:t>
      </w:r>
      <w:r>
        <w:rPr>
          <w:spacing w:val="-4"/>
          <w:sz w:val="22"/>
        </w:rPr>
        <w:t> </w:t>
      </w:r>
      <w:r>
        <w:rPr>
          <w:sz w:val="22"/>
        </w:rPr>
        <w:t>Rahmen</w:t>
      </w:r>
      <w:r>
        <w:rPr>
          <w:spacing w:val="-3"/>
          <w:sz w:val="22"/>
        </w:rPr>
        <w:t> </w:t>
      </w:r>
      <w:r>
        <w:rPr>
          <w:sz w:val="22"/>
        </w:rPr>
        <w:t>des</w:t>
      </w:r>
      <w:r>
        <w:rPr>
          <w:spacing w:val="-4"/>
          <w:sz w:val="22"/>
        </w:rPr>
        <w:t> </w:t>
      </w:r>
      <w:r>
        <w:rPr>
          <w:sz w:val="22"/>
        </w:rPr>
        <w:t>ordentlichen</w:t>
      </w:r>
      <w:r>
        <w:rPr>
          <w:spacing w:val="-3"/>
          <w:sz w:val="22"/>
        </w:rPr>
        <w:t> </w:t>
      </w:r>
      <w:r>
        <w:rPr>
          <w:sz w:val="22"/>
        </w:rPr>
        <w:t>Gesetzgebungsverfahrens,</w:t>
      </w:r>
      <w:r>
        <w:rPr>
          <w:spacing w:val="-3"/>
          <w:sz w:val="22"/>
        </w:rPr>
        <w:t> </w:t>
      </w:r>
      <w:r>
        <w:rPr>
          <w:sz w:val="22"/>
        </w:rPr>
        <w:t>die</w:t>
      </w:r>
      <w:r>
        <w:rPr>
          <w:spacing w:val="-4"/>
          <w:sz w:val="22"/>
        </w:rPr>
        <w:t> </w:t>
      </w:r>
      <w:r>
        <w:rPr>
          <w:sz w:val="22"/>
        </w:rPr>
        <w:t>EU- Politik für die Entnahme von CO2 aus der Atmosphäre, sowohl im Landsektor als auch in der Industrie, einschließlich Bioenergie mit Kohlenstoffabscheidung und -speicherung (BECCS) und Direct Air Capture (DAC), sowie der Verwendung von Biomasse in Materialen.</w:t>
      </w:r>
    </w:p>
    <w:p>
      <w:pPr>
        <w:pStyle w:val="ListParagraph"/>
        <w:numPr>
          <w:ilvl w:val="1"/>
          <w:numId w:val="2"/>
        </w:numPr>
        <w:tabs>
          <w:tab w:pos="1090" w:val="left" w:leader="none"/>
          <w:tab w:pos="1091" w:val="left" w:leader="none"/>
        </w:tabs>
        <w:spacing w:line="240" w:lineRule="auto" w:before="0" w:after="0"/>
        <w:ind w:left="1090" w:right="977" w:hanging="360"/>
        <w:jc w:val="left"/>
        <w:rPr>
          <w:sz w:val="22"/>
        </w:rPr>
      </w:pPr>
      <w:r>
        <w:rPr>
          <w:sz w:val="22"/>
        </w:rPr>
        <w:t>Verantwortlich für die überarbeitete Verordnung für Flächennutzung, Forst- und Landwirtschaft, einschließlich</w:t>
      </w:r>
      <w:r>
        <w:rPr>
          <w:spacing w:val="-4"/>
          <w:sz w:val="22"/>
        </w:rPr>
        <w:t> </w:t>
      </w:r>
      <w:r>
        <w:rPr>
          <w:sz w:val="22"/>
        </w:rPr>
        <w:t>der</w:t>
      </w:r>
      <w:r>
        <w:rPr>
          <w:spacing w:val="-4"/>
          <w:sz w:val="22"/>
        </w:rPr>
        <w:t> </w:t>
      </w:r>
      <w:r>
        <w:rPr>
          <w:sz w:val="22"/>
        </w:rPr>
        <w:t>Verbesserung</w:t>
      </w:r>
      <w:r>
        <w:rPr>
          <w:spacing w:val="-4"/>
          <w:sz w:val="22"/>
        </w:rPr>
        <w:t> </w:t>
      </w:r>
      <w:r>
        <w:rPr>
          <w:sz w:val="22"/>
        </w:rPr>
        <w:t>des</w:t>
      </w:r>
      <w:r>
        <w:rPr>
          <w:spacing w:val="-4"/>
          <w:sz w:val="22"/>
        </w:rPr>
        <w:t> </w:t>
      </w:r>
      <w:r>
        <w:rPr>
          <w:sz w:val="22"/>
        </w:rPr>
        <w:t>Monitorings</w:t>
      </w:r>
      <w:r>
        <w:rPr>
          <w:spacing w:val="-4"/>
          <w:sz w:val="22"/>
        </w:rPr>
        <w:t> </w:t>
      </w:r>
      <w:r>
        <w:rPr>
          <w:sz w:val="22"/>
        </w:rPr>
        <w:t>von</w:t>
      </w:r>
      <w:r>
        <w:rPr>
          <w:spacing w:val="-4"/>
          <w:sz w:val="22"/>
        </w:rPr>
        <w:t> </w:t>
      </w:r>
      <w:r>
        <w:rPr>
          <w:sz w:val="22"/>
        </w:rPr>
        <w:t>Flächen</w:t>
      </w:r>
      <w:r>
        <w:rPr>
          <w:spacing w:val="-2"/>
          <w:sz w:val="22"/>
        </w:rPr>
        <w:t> </w:t>
      </w:r>
      <w:r>
        <w:rPr>
          <w:sz w:val="22"/>
        </w:rPr>
        <w:t>mit</w:t>
      </w:r>
      <w:r>
        <w:rPr>
          <w:spacing w:val="-4"/>
          <w:sz w:val="22"/>
        </w:rPr>
        <w:t> </w:t>
      </w:r>
      <w:r>
        <w:rPr>
          <w:sz w:val="22"/>
        </w:rPr>
        <w:t>hohem</w:t>
      </w:r>
      <w:r>
        <w:rPr>
          <w:spacing w:val="-4"/>
          <w:sz w:val="22"/>
        </w:rPr>
        <w:t> </w:t>
      </w:r>
      <w:r>
        <w:rPr>
          <w:sz w:val="22"/>
        </w:rPr>
        <w:t>Kohlenstoffbestand</w:t>
      </w:r>
      <w:r>
        <w:rPr>
          <w:spacing w:val="-4"/>
          <w:sz w:val="22"/>
        </w:rPr>
        <w:t> </w:t>
      </w:r>
      <w:r>
        <w:rPr>
          <w:sz w:val="22"/>
        </w:rPr>
        <w:t>und biologischer Vielfalt, und der Festlegung neuer Sektorziele für die Mitgliedstaaten</w:t>
      </w:r>
    </w:p>
    <w:p>
      <w:pPr>
        <w:pStyle w:val="ListParagraph"/>
        <w:numPr>
          <w:ilvl w:val="1"/>
          <w:numId w:val="2"/>
        </w:numPr>
        <w:tabs>
          <w:tab w:pos="1090" w:val="left" w:leader="none"/>
          <w:tab w:pos="1091" w:val="left" w:leader="none"/>
        </w:tabs>
        <w:spacing w:line="240" w:lineRule="auto" w:before="0" w:after="0"/>
        <w:ind w:left="1090" w:right="539" w:hanging="361"/>
        <w:jc w:val="left"/>
        <w:rPr>
          <w:sz w:val="22"/>
        </w:rPr>
      </w:pPr>
      <w:r>
        <w:rPr>
          <w:sz w:val="22"/>
        </w:rPr>
        <w:t>Leitung</w:t>
      </w:r>
      <w:r>
        <w:rPr>
          <w:spacing w:val="-4"/>
          <w:sz w:val="22"/>
        </w:rPr>
        <w:t> </w:t>
      </w:r>
      <w:r>
        <w:rPr>
          <w:sz w:val="22"/>
        </w:rPr>
        <w:t>des</w:t>
      </w:r>
      <w:r>
        <w:rPr>
          <w:spacing w:val="-5"/>
          <w:sz w:val="22"/>
        </w:rPr>
        <w:t> </w:t>
      </w:r>
      <w:r>
        <w:rPr>
          <w:sz w:val="22"/>
        </w:rPr>
        <w:t>ordentlichen</w:t>
      </w:r>
      <w:r>
        <w:rPr>
          <w:spacing w:val="-4"/>
          <w:sz w:val="22"/>
        </w:rPr>
        <w:t> </w:t>
      </w:r>
      <w:r>
        <w:rPr>
          <w:sz w:val="22"/>
        </w:rPr>
        <w:t>Gesetzgebungsverfahrens</w:t>
      </w:r>
      <w:r>
        <w:rPr>
          <w:spacing w:val="-5"/>
          <w:sz w:val="22"/>
        </w:rPr>
        <w:t> </w:t>
      </w:r>
      <w:r>
        <w:rPr>
          <w:sz w:val="22"/>
        </w:rPr>
        <w:t>zum</w:t>
      </w:r>
      <w:r>
        <w:rPr>
          <w:spacing w:val="-5"/>
          <w:sz w:val="22"/>
        </w:rPr>
        <w:t> </w:t>
      </w:r>
      <w:r>
        <w:rPr>
          <w:sz w:val="22"/>
        </w:rPr>
        <w:t>Kommissionsvorschlag</w:t>
      </w:r>
      <w:r>
        <w:rPr>
          <w:spacing w:val="-6"/>
          <w:sz w:val="22"/>
        </w:rPr>
        <w:t> </w:t>
      </w:r>
      <w:r>
        <w:rPr>
          <w:sz w:val="22"/>
        </w:rPr>
        <w:t>zur</w:t>
      </w:r>
      <w:r>
        <w:rPr>
          <w:spacing w:val="-4"/>
          <w:sz w:val="22"/>
        </w:rPr>
        <w:t> </w:t>
      </w:r>
      <w:r>
        <w:rPr>
          <w:sz w:val="22"/>
        </w:rPr>
        <w:t>Zertifizierung</w:t>
      </w:r>
      <w:r>
        <w:rPr>
          <w:spacing w:val="-5"/>
          <w:sz w:val="22"/>
        </w:rPr>
        <w:t> </w:t>
      </w:r>
      <w:r>
        <w:rPr>
          <w:sz w:val="22"/>
        </w:rPr>
        <w:t>von </w:t>
      </w:r>
      <w:r>
        <w:rPr>
          <w:spacing w:val="-2"/>
          <w:sz w:val="22"/>
        </w:rPr>
        <w:t>CO2-Entnahmen.</w:t>
      </w:r>
    </w:p>
    <w:p>
      <w:pPr>
        <w:pStyle w:val="ListParagraph"/>
        <w:numPr>
          <w:ilvl w:val="1"/>
          <w:numId w:val="2"/>
        </w:numPr>
        <w:tabs>
          <w:tab w:pos="1090" w:val="left" w:leader="none"/>
          <w:tab w:pos="1091" w:val="left" w:leader="none"/>
        </w:tabs>
        <w:spacing w:line="240" w:lineRule="auto" w:before="0" w:after="0"/>
        <w:ind w:left="1090" w:right="497" w:hanging="360"/>
        <w:jc w:val="left"/>
        <w:rPr>
          <w:sz w:val="22"/>
        </w:rPr>
      </w:pPr>
      <w:r>
        <w:rPr>
          <w:sz w:val="22"/>
        </w:rPr>
        <w:t>Arbeitet</w:t>
      </w:r>
      <w:r>
        <w:rPr>
          <w:spacing w:val="-4"/>
          <w:sz w:val="22"/>
        </w:rPr>
        <w:t> </w:t>
      </w:r>
      <w:r>
        <w:rPr>
          <w:sz w:val="22"/>
        </w:rPr>
        <w:t>an</w:t>
      </w:r>
      <w:r>
        <w:rPr>
          <w:spacing w:val="-4"/>
          <w:sz w:val="22"/>
        </w:rPr>
        <w:t> </w:t>
      </w:r>
      <w:r>
        <w:rPr>
          <w:sz w:val="22"/>
        </w:rPr>
        <w:t>neuen</w:t>
      </w:r>
      <w:r>
        <w:rPr>
          <w:spacing w:val="-4"/>
          <w:sz w:val="22"/>
        </w:rPr>
        <w:t> </w:t>
      </w:r>
      <w:r>
        <w:rPr>
          <w:sz w:val="22"/>
        </w:rPr>
        <w:t>Anreizen</w:t>
      </w:r>
      <w:r>
        <w:rPr>
          <w:spacing w:val="-4"/>
          <w:sz w:val="22"/>
        </w:rPr>
        <w:t> </w:t>
      </w:r>
      <w:r>
        <w:rPr>
          <w:sz w:val="22"/>
        </w:rPr>
        <w:t>für</w:t>
      </w:r>
      <w:r>
        <w:rPr>
          <w:spacing w:val="-4"/>
          <w:sz w:val="22"/>
        </w:rPr>
        <w:t> </w:t>
      </w:r>
      <w:r>
        <w:rPr>
          <w:sz w:val="22"/>
        </w:rPr>
        <w:t>Landbewirtschafter,</w:t>
      </w:r>
      <w:r>
        <w:rPr>
          <w:spacing w:val="-3"/>
          <w:sz w:val="22"/>
        </w:rPr>
        <w:t> </w:t>
      </w:r>
      <w:r>
        <w:rPr>
          <w:sz w:val="22"/>
        </w:rPr>
        <w:t>die</w:t>
      </w:r>
      <w:r>
        <w:rPr>
          <w:spacing w:val="-5"/>
          <w:sz w:val="22"/>
        </w:rPr>
        <w:t> </w:t>
      </w:r>
      <w:r>
        <w:rPr>
          <w:sz w:val="22"/>
        </w:rPr>
        <w:t>für</w:t>
      </w:r>
      <w:r>
        <w:rPr>
          <w:spacing w:val="-4"/>
          <w:sz w:val="22"/>
        </w:rPr>
        <w:t> </w:t>
      </w:r>
      <w:r>
        <w:rPr>
          <w:sz w:val="22"/>
        </w:rPr>
        <w:t>eine</w:t>
      </w:r>
      <w:r>
        <w:rPr>
          <w:spacing w:val="-5"/>
          <w:sz w:val="22"/>
        </w:rPr>
        <w:t> </w:t>
      </w:r>
      <w:r>
        <w:rPr>
          <w:sz w:val="22"/>
        </w:rPr>
        <w:t>klimafreundliche</w:t>
      </w:r>
      <w:r>
        <w:rPr>
          <w:spacing w:val="-5"/>
          <w:sz w:val="22"/>
        </w:rPr>
        <w:t> </w:t>
      </w:r>
      <w:r>
        <w:rPr>
          <w:sz w:val="22"/>
        </w:rPr>
        <w:t>Landbewirtschaftung besser belohnt werden sollen („Carbon Farming“)</w:t>
      </w:r>
    </w:p>
    <w:p>
      <w:pPr>
        <w:pStyle w:val="ListParagraph"/>
        <w:numPr>
          <w:ilvl w:val="1"/>
          <w:numId w:val="2"/>
        </w:numPr>
        <w:tabs>
          <w:tab w:pos="1090" w:val="left" w:leader="none"/>
          <w:tab w:pos="1091" w:val="left" w:leader="none"/>
        </w:tabs>
        <w:spacing w:line="269" w:lineRule="exact" w:before="0" w:after="0"/>
        <w:ind w:left="1090" w:right="0" w:hanging="361"/>
        <w:jc w:val="left"/>
        <w:rPr>
          <w:sz w:val="22"/>
        </w:rPr>
      </w:pPr>
      <w:r>
        <w:rPr>
          <w:sz w:val="22"/>
        </w:rPr>
        <w:t>Beteiligung</w:t>
      </w:r>
      <w:r>
        <w:rPr>
          <w:spacing w:val="-12"/>
          <w:sz w:val="22"/>
        </w:rPr>
        <w:t> </w:t>
      </w:r>
      <w:r>
        <w:rPr>
          <w:sz w:val="22"/>
        </w:rPr>
        <w:t>an</w:t>
      </w:r>
      <w:r>
        <w:rPr>
          <w:spacing w:val="-11"/>
          <w:sz w:val="22"/>
        </w:rPr>
        <w:t> </w:t>
      </w:r>
      <w:r>
        <w:rPr>
          <w:sz w:val="22"/>
        </w:rPr>
        <w:t>den</w:t>
      </w:r>
      <w:r>
        <w:rPr>
          <w:spacing w:val="-11"/>
          <w:sz w:val="22"/>
        </w:rPr>
        <w:t> </w:t>
      </w:r>
      <w:r>
        <w:rPr>
          <w:sz w:val="22"/>
        </w:rPr>
        <w:t>entsprechenden</w:t>
      </w:r>
      <w:r>
        <w:rPr>
          <w:spacing w:val="-12"/>
          <w:sz w:val="22"/>
        </w:rPr>
        <w:t> </w:t>
      </w:r>
      <w:r>
        <w:rPr>
          <w:sz w:val="22"/>
        </w:rPr>
        <w:t>Forschungspolitiken</w:t>
      </w:r>
      <w:r>
        <w:rPr>
          <w:spacing w:val="-11"/>
          <w:sz w:val="22"/>
        </w:rPr>
        <w:t> </w:t>
      </w:r>
      <w:r>
        <w:rPr>
          <w:sz w:val="22"/>
        </w:rPr>
        <w:t>und</w:t>
      </w:r>
      <w:r>
        <w:rPr>
          <w:spacing w:val="-11"/>
          <w:sz w:val="22"/>
        </w:rPr>
        <w:t> </w:t>
      </w:r>
      <w:r>
        <w:rPr>
          <w:sz w:val="22"/>
        </w:rPr>
        <w:t>-programmen,</w:t>
      </w:r>
      <w:r>
        <w:rPr>
          <w:spacing w:val="-11"/>
          <w:sz w:val="22"/>
        </w:rPr>
        <w:t> </w:t>
      </w:r>
      <w:r>
        <w:rPr>
          <w:sz w:val="22"/>
        </w:rPr>
        <w:t>einschließlich</w:t>
      </w:r>
      <w:r>
        <w:rPr>
          <w:spacing w:val="-12"/>
          <w:sz w:val="22"/>
        </w:rPr>
        <w:t> </w:t>
      </w:r>
      <w:r>
        <w:rPr>
          <w:sz w:val="22"/>
        </w:rPr>
        <w:t>der</w:t>
      </w:r>
      <w:r>
        <w:rPr>
          <w:spacing w:val="-12"/>
          <w:sz w:val="22"/>
        </w:rPr>
        <w:t> </w:t>
      </w:r>
      <w:r>
        <w:rPr>
          <w:sz w:val="22"/>
        </w:rPr>
        <w:t>Soil</w:t>
      </w:r>
      <w:r>
        <w:rPr>
          <w:spacing w:val="-11"/>
          <w:sz w:val="22"/>
        </w:rPr>
        <w:t> </w:t>
      </w:r>
      <w:r>
        <w:rPr>
          <w:spacing w:val="-2"/>
          <w:sz w:val="22"/>
        </w:rPr>
        <w:t>Mission.</w:t>
      </w:r>
    </w:p>
    <w:p>
      <w:pPr>
        <w:pStyle w:val="BodyText"/>
        <w:spacing w:before="8"/>
        <w:rPr>
          <w:sz w:val="21"/>
        </w:rPr>
      </w:pPr>
    </w:p>
    <w:p>
      <w:pPr>
        <w:pStyle w:val="BodyText"/>
        <w:ind w:left="370" w:right="170"/>
      </w:pPr>
      <w:r>
        <w:rPr/>
        <w:t>Wir bieten eine Stelle für eine oder einen hochmotivierte(n) Kollegen oder Kollegin als Abgeordnete(r) Nationale(r)</w:t>
      </w:r>
      <w:r>
        <w:rPr>
          <w:spacing w:val="-2"/>
        </w:rPr>
        <w:t> </w:t>
      </w:r>
      <w:r>
        <w:rPr/>
        <w:t>Sachverständige(r)</w:t>
      </w:r>
      <w:r>
        <w:rPr>
          <w:spacing w:val="-3"/>
        </w:rPr>
        <w:t> </w:t>
      </w:r>
      <w:r>
        <w:rPr/>
        <w:t>als</w:t>
      </w:r>
      <w:r>
        <w:rPr>
          <w:spacing w:val="-4"/>
        </w:rPr>
        <w:t> </w:t>
      </w:r>
      <w:r>
        <w:rPr/>
        <w:t>Teil</w:t>
      </w:r>
      <w:r>
        <w:rPr>
          <w:spacing w:val="-2"/>
        </w:rPr>
        <w:t> </w:t>
      </w:r>
      <w:r>
        <w:rPr/>
        <w:t>unseres</w:t>
      </w:r>
      <w:r>
        <w:rPr>
          <w:spacing w:val="-4"/>
        </w:rPr>
        <w:t> </w:t>
      </w:r>
      <w:r>
        <w:rPr/>
        <w:t>Teams.</w:t>
      </w:r>
      <w:r>
        <w:rPr>
          <w:spacing w:val="-3"/>
        </w:rPr>
        <w:t> </w:t>
      </w:r>
      <w:r>
        <w:rPr/>
        <w:t>Die</w:t>
      </w:r>
      <w:r>
        <w:rPr>
          <w:spacing w:val="-4"/>
        </w:rPr>
        <w:t> </w:t>
      </w:r>
      <w:r>
        <w:rPr/>
        <w:t>Stelle</w:t>
      </w:r>
      <w:r>
        <w:rPr>
          <w:spacing w:val="-4"/>
        </w:rPr>
        <w:t> </w:t>
      </w:r>
      <w:r>
        <w:rPr/>
        <w:t>bietet</w:t>
      </w:r>
      <w:r>
        <w:rPr>
          <w:spacing w:val="-3"/>
        </w:rPr>
        <w:t> </w:t>
      </w:r>
      <w:r>
        <w:rPr/>
        <w:t>eine</w:t>
      </w:r>
      <w:r>
        <w:rPr>
          <w:spacing w:val="-4"/>
        </w:rPr>
        <w:t> </w:t>
      </w:r>
      <w:r>
        <w:rPr/>
        <w:t>anregende</w:t>
      </w:r>
      <w:r>
        <w:rPr>
          <w:spacing w:val="-4"/>
        </w:rPr>
        <w:t> </w:t>
      </w:r>
      <w:r>
        <w:rPr/>
        <w:t>Erfahrung</w:t>
      </w:r>
      <w:r>
        <w:rPr>
          <w:spacing w:val="-3"/>
        </w:rPr>
        <w:t> </w:t>
      </w:r>
      <w:r>
        <w:rPr/>
        <w:t>in</w:t>
      </w:r>
      <w:r>
        <w:rPr>
          <w:spacing w:val="-3"/>
        </w:rPr>
        <w:t> </w:t>
      </w:r>
      <w:r>
        <w:rPr/>
        <w:t>einem</w:t>
      </w:r>
      <w:r>
        <w:rPr>
          <w:spacing w:val="-4"/>
        </w:rPr>
        <w:t> </w:t>
      </w:r>
      <w:r>
        <w:rPr/>
        <w:t>der sich schnell entwickelnden Politikbereiche von DG CLIMA.</w:t>
      </w:r>
    </w:p>
    <w:p>
      <w:pPr>
        <w:pStyle w:val="BodyText"/>
        <w:rPr>
          <w:sz w:val="20"/>
        </w:rPr>
      </w:pPr>
    </w:p>
    <w:p>
      <w:pPr>
        <w:pStyle w:val="BodyText"/>
        <w:spacing w:before="9"/>
        <w:rPr>
          <w:sz w:val="13"/>
        </w:rPr>
      </w:pPr>
      <w:r>
        <w:rPr/>
        <w:pict>
          <v:rect style="position:absolute;margin-left:42.540001pt;margin-top:9.146363pt;width:144pt;height:.72pt;mso-position-horizontal-relative:page;mso-position-vertical-relative:paragraph;z-index:-15728640;mso-wrap-distance-left:0;mso-wrap-distance-right:0" id="docshape2" filled="true" fillcolor="#000000" stroked="false">
            <v:fill type="solid"/>
            <w10:wrap type="topAndBottom"/>
          </v:rect>
        </w:pict>
      </w:r>
    </w:p>
    <w:p>
      <w:pPr>
        <w:spacing w:before="97"/>
        <w:ind w:left="370" w:right="1285" w:hanging="1"/>
        <w:jc w:val="left"/>
        <w:rPr>
          <w:sz w:val="20"/>
        </w:rPr>
      </w:pPr>
      <w:r>
        <w:rPr>
          <w:sz w:val="20"/>
          <w:vertAlign w:val="superscript"/>
        </w:rPr>
        <w:t>1</w:t>
      </w:r>
      <w:r>
        <w:rPr>
          <w:spacing w:val="30"/>
          <w:sz w:val="20"/>
          <w:vertAlign w:val="baseline"/>
        </w:rPr>
        <w:t> </w:t>
      </w:r>
      <w:r>
        <w:rPr>
          <w:sz w:val="20"/>
          <w:vertAlign w:val="baseline"/>
        </w:rPr>
        <w:t>Die</w:t>
      </w:r>
      <w:r>
        <w:rPr>
          <w:spacing w:val="29"/>
          <w:sz w:val="20"/>
          <w:vertAlign w:val="baseline"/>
        </w:rPr>
        <w:t> </w:t>
      </w:r>
      <w:r>
        <w:rPr>
          <w:sz w:val="20"/>
          <w:vertAlign w:val="baseline"/>
        </w:rPr>
        <w:t>Angaben</w:t>
      </w:r>
      <w:r>
        <w:rPr>
          <w:spacing w:val="30"/>
          <w:sz w:val="20"/>
          <w:vertAlign w:val="baseline"/>
        </w:rPr>
        <w:t> </w:t>
      </w:r>
      <w:r>
        <w:rPr>
          <w:sz w:val="20"/>
          <w:vertAlign w:val="baseline"/>
        </w:rPr>
        <w:t>zum</w:t>
      </w:r>
      <w:r>
        <w:rPr>
          <w:spacing w:val="28"/>
          <w:sz w:val="20"/>
          <w:vertAlign w:val="baseline"/>
        </w:rPr>
        <w:t> </w:t>
      </w:r>
      <w:r>
        <w:rPr>
          <w:sz w:val="20"/>
          <w:vertAlign w:val="baseline"/>
        </w:rPr>
        <w:t>Datum</w:t>
      </w:r>
      <w:r>
        <w:rPr>
          <w:spacing w:val="28"/>
          <w:sz w:val="20"/>
          <w:vertAlign w:val="baseline"/>
        </w:rPr>
        <w:t> </w:t>
      </w:r>
      <w:r>
        <w:rPr>
          <w:sz w:val="20"/>
          <w:vertAlign w:val="baseline"/>
        </w:rPr>
        <w:t>des</w:t>
      </w:r>
      <w:r>
        <w:rPr>
          <w:spacing w:val="29"/>
          <w:sz w:val="20"/>
          <w:vertAlign w:val="baseline"/>
        </w:rPr>
        <w:t> </w:t>
      </w:r>
      <w:r>
        <w:rPr>
          <w:sz w:val="20"/>
          <w:vertAlign w:val="baseline"/>
        </w:rPr>
        <w:t>Dienstantritts</w:t>
      </w:r>
      <w:r>
        <w:rPr>
          <w:spacing w:val="30"/>
          <w:sz w:val="20"/>
          <w:vertAlign w:val="baseline"/>
        </w:rPr>
        <w:t> </w:t>
      </w:r>
      <w:r>
        <w:rPr>
          <w:sz w:val="20"/>
          <w:vertAlign w:val="baseline"/>
        </w:rPr>
        <w:t>und</w:t>
      </w:r>
      <w:r>
        <w:rPr>
          <w:spacing w:val="31"/>
          <w:sz w:val="20"/>
          <w:vertAlign w:val="baseline"/>
        </w:rPr>
        <w:t> </w:t>
      </w:r>
      <w:r>
        <w:rPr>
          <w:sz w:val="20"/>
          <w:vertAlign w:val="baseline"/>
        </w:rPr>
        <w:t>zur</w:t>
      </w:r>
      <w:r>
        <w:rPr>
          <w:spacing w:val="30"/>
          <w:sz w:val="20"/>
          <w:vertAlign w:val="baseline"/>
        </w:rPr>
        <w:t> </w:t>
      </w:r>
      <w:r>
        <w:rPr>
          <w:sz w:val="20"/>
          <w:vertAlign w:val="baseline"/>
        </w:rPr>
        <w:t>Dauer</w:t>
      </w:r>
      <w:r>
        <w:rPr>
          <w:spacing w:val="30"/>
          <w:sz w:val="20"/>
          <w:vertAlign w:val="baseline"/>
        </w:rPr>
        <w:t> </w:t>
      </w:r>
      <w:r>
        <w:rPr>
          <w:sz w:val="20"/>
          <w:vertAlign w:val="baseline"/>
        </w:rPr>
        <w:t>der</w:t>
      </w:r>
      <w:r>
        <w:rPr>
          <w:spacing w:val="30"/>
          <w:sz w:val="20"/>
          <w:vertAlign w:val="baseline"/>
        </w:rPr>
        <w:t> </w:t>
      </w:r>
      <w:r>
        <w:rPr>
          <w:sz w:val="20"/>
          <w:vertAlign w:val="baseline"/>
        </w:rPr>
        <w:t>Abordnung</w:t>
      </w:r>
      <w:r>
        <w:rPr>
          <w:spacing w:val="30"/>
          <w:sz w:val="20"/>
          <w:vertAlign w:val="baseline"/>
        </w:rPr>
        <w:t> </w:t>
      </w:r>
      <w:r>
        <w:rPr>
          <w:sz w:val="20"/>
          <w:vertAlign w:val="baseline"/>
        </w:rPr>
        <w:t>sind</w:t>
      </w:r>
      <w:r>
        <w:rPr>
          <w:spacing w:val="30"/>
          <w:sz w:val="20"/>
          <w:vertAlign w:val="baseline"/>
        </w:rPr>
        <w:t> </w:t>
      </w:r>
      <w:r>
        <w:rPr>
          <w:sz w:val="20"/>
          <w:vertAlign w:val="baseline"/>
        </w:rPr>
        <w:t>unverbindlich</w:t>
      </w:r>
      <w:r>
        <w:rPr>
          <w:spacing w:val="30"/>
          <w:sz w:val="20"/>
          <w:vertAlign w:val="baseline"/>
        </w:rPr>
        <w:t> </w:t>
      </w:r>
      <w:r>
        <w:rPr>
          <w:sz w:val="20"/>
          <w:vertAlign w:val="baseline"/>
        </w:rPr>
        <w:t>(Art.</w:t>
      </w:r>
      <w:r>
        <w:rPr>
          <w:spacing w:val="29"/>
          <w:sz w:val="20"/>
          <w:vertAlign w:val="baseline"/>
        </w:rPr>
        <w:t> </w:t>
      </w:r>
      <w:r>
        <w:rPr>
          <w:sz w:val="20"/>
          <w:vertAlign w:val="baseline"/>
        </w:rPr>
        <w:t>4</w:t>
      </w:r>
      <w:r>
        <w:rPr>
          <w:spacing w:val="30"/>
          <w:sz w:val="20"/>
          <w:vertAlign w:val="baseline"/>
        </w:rPr>
        <w:t> </w:t>
      </w:r>
      <w:r>
        <w:rPr>
          <w:sz w:val="20"/>
          <w:vertAlign w:val="baseline"/>
        </w:rPr>
        <w:t>des </w:t>
      </w:r>
      <w:r>
        <w:rPr>
          <w:spacing w:val="-2"/>
          <w:sz w:val="20"/>
          <w:vertAlign w:val="baseline"/>
        </w:rPr>
        <w:t>ANS-Beschlusses).</w:t>
      </w:r>
    </w:p>
    <w:p>
      <w:pPr>
        <w:spacing w:after="0"/>
        <w:jc w:val="left"/>
        <w:rPr>
          <w:sz w:val="20"/>
        </w:rPr>
        <w:sectPr>
          <w:footerReference w:type="default" r:id="rId5"/>
          <w:type w:val="continuous"/>
          <w:pgSz w:w="11910" w:h="16840"/>
          <w:pgMar w:footer="690" w:header="0" w:top="520" w:bottom="880" w:left="480" w:right="740"/>
          <w:pgNumType w:start="1"/>
        </w:sectPr>
      </w:pPr>
    </w:p>
    <w:p>
      <w:pPr>
        <w:pStyle w:val="BodyText"/>
        <w:spacing w:before="74"/>
        <w:ind w:left="370"/>
      </w:pPr>
      <w:r>
        <w:rPr>
          <w:u w:val="single"/>
        </w:rPr>
        <w:t>POLITIKANALYSE</w:t>
      </w:r>
      <w:r>
        <w:rPr>
          <w:spacing w:val="-14"/>
          <w:u w:val="single"/>
        </w:rPr>
        <w:t> </w:t>
      </w:r>
      <w:r>
        <w:rPr>
          <w:u w:val="single"/>
        </w:rPr>
        <w:t>UND</w:t>
      </w:r>
      <w:r>
        <w:rPr>
          <w:spacing w:val="-14"/>
          <w:u w:val="single"/>
        </w:rPr>
        <w:t> </w:t>
      </w:r>
      <w:r>
        <w:rPr>
          <w:u w:val="single"/>
        </w:rPr>
        <w:t>-</w:t>
      </w:r>
      <w:r>
        <w:rPr>
          <w:spacing w:val="-2"/>
          <w:u w:val="single"/>
        </w:rPr>
        <w:t>UNTERSTUETZUNG</w:t>
      </w:r>
    </w:p>
    <w:p>
      <w:pPr>
        <w:pStyle w:val="ListParagraph"/>
        <w:numPr>
          <w:ilvl w:val="1"/>
          <w:numId w:val="2"/>
        </w:numPr>
        <w:tabs>
          <w:tab w:pos="1090" w:val="left" w:leader="none"/>
          <w:tab w:pos="1091" w:val="left" w:leader="none"/>
        </w:tabs>
        <w:spacing w:line="240" w:lineRule="auto" w:before="0" w:after="0"/>
        <w:ind w:left="1090" w:right="345" w:hanging="361"/>
        <w:jc w:val="left"/>
        <w:rPr>
          <w:sz w:val="22"/>
        </w:rPr>
      </w:pPr>
      <w:r>
        <w:rPr>
          <w:sz w:val="22"/>
        </w:rPr>
        <w:t>Umsetzung</w:t>
      </w:r>
      <w:r>
        <w:rPr>
          <w:spacing w:val="-4"/>
          <w:sz w:val="22"/>
        </w:rPr>
        <w:t> </w:t>
      </w:r>
      <w:r>
        <w:rPr>
          <w:sz w:val="22"/>
        </w:rPr>
        <w:t>der</w:t>
      </w:r>
      <w:r>
        <w:rPr>
          <w:spacing w:val="-4"/>
          <w:sz w:val="22"/>
        </w:rPr>
        <w:t> </w:t>
      </w:r>
      <w:r>
        <w:rPr>
          <w:sz w:val="22"/>
        </w:rPr>
        <w:t>LULUCF-Verordnung</w:t>
      </w:r>
      <w:r>
        <w:rPr>
          <w:spacing w:val="-4"/>
          <w:sz w:val="22"/>
        </w:rPr>
        <w:t> </w:t>
      </w:r>
      <w:r>
        <w:rPr>
          <w:sz w:val="22"/>
        </w:rPr>
        <w:t>im</w:t>
      </w:r>
      <w:r>
        <w:rPr>
          <w:spacing w:val="-5"/>
          <w:sz w:val="22"/>
        </w:rPr>
        <w:t> </w:t>
      </w:r>
      <w:r>
        <w:rPr>
          <w:sz w:val="22"/>
        </w:rPr>
        <w:t>Rahmen</w:t>
      </w:r>
      <w:r>
        <w:rPr>
          <w:spacing w:val="-4"/>
          <w:sz w:val="22"/>
        </w:rPr>
        <w:t> </w:t>
      </w:r>
      <w:r>
        <w:rPr>
          <w:sz w:val="22"/>
        </w:rPr>
        <w:t>des</w:t>
      </w:r>
      <w:r>
        <w:rPr>
          <w:spacing w:val="-5"/>
          <w:sz w:val="22"/>
        </w:rPr>
        <w:t> </w:t>
      </w:r>
      <w:r>
        <w:rPr>
          <w:sz w:val="22"/>
        </w:rPr>
        <w:t>Fit-for-55-Pakets,</w:t>
      </w:r>
      <w:r>
        <w:rPr>
          <w:spacing w:val="-4"/>
          <w:sz w:val="22"/>
        </w:rPr>
        <w:t> </w:t>
      </w:r>
      <w:r>
        <w:rPr>
          <w:sz w:val="22"/>
        </w:rPr>
        <w:t>einschließlich</w:t>
      </w:r>
      <w:r>
        <w:rPr>
          <w:spacing w:val="-4"/>
          <w:sz w:val="22"/>
        </w:rPr>
        <w:t> </w:t>
      </w:r>
      <w:r>
        <w:rPr>
          <w:sz w:val="22"/>
        </w:rPr>
        <w:t>der</w:t>
      </w:r>
      <w:r>
        <w:rPr>
          <w:spacing w:val="-4"/>
          <w:sz w:val="22"/>
        </w:rPr>
        <w:t> </w:t>
      </w:r>
      <w:r>
        <w:rPr>
          <w:sz w:val="22"/>
        </w:rPr>
        <w:t>strategischen Verflechtungen zwischen den verschiedenen Vorschlägen im Zusammenhang mit dem Green Deal, mit besonderem Schwerpunkt auf dem politischen Nexus zwischen Landnutzung, Forstwirtschaft, Landwirtschaft und Bioökonomie</w:t>
      </w:r>
    </w:p>
    <w:p>
      <w:pPr>
        <w:pStyle w:val="ListParagraph"/>
        <w:numPr>
          <w:ilvl w:val="1"/>
          <w:numId w:val="2"/>
        </w:numPr>
        <w:tabs>
          <w:tab w:pos="1090" w:val="left" w:leader="none"/>
          <w:tab w:pos="1091" w:val="left" w:leader="none"/>
        </w:tabs>
        <w:spacing w:line="240" w:lineRule="auto" w:before="0" w:after="0"/>
        <w:ind w:left="1090" w:right="325" w:hanging="360"/>
        <w:jc w:val="left"/>
        <w:rPr>
          <w:sz w:val="22"/>
        </w:rPr>
      </w:pPr>
      <w:r>
        <w:rPr>
          <w:sz w:val="22"/>
        </w:rPr>
        <w:t>Vorbereitung</w:t>
      </w:r>
      <w:r>
        <w:rPr>
          <w:spacing w:val="-4"/>
          <w:sz w:val="22"/>
        </w:rPr>
        <w:t> </w:t>
      </w:r>
      <w:r>
        <w:rPr>
          <w:sz w:val="22"/>
        </w:rPr>
        <w:t>und</w:t>
      </w:r>
      <w:r>
        <w:rPr>
          <w:spacing w:val="-4"/>
          <w:sz w:val="22"/>
        </w:rPr>
        <w:t> </w:t>
      </w:r>
      <w:r>
        <w:rPr>
          <w:sz w:val="22"/>
        </w:rPr>
        <w:t>Durchführung</w:t>
      </w:r>
      <w:r>
        <w:rPr>
          <w:spacing w:val="-4"/>
          <w:sz w:val="22"/>
        </w:rPr>
        <w:t> </w:t>
      </w:r>
      <w:r>
        <w:rPr>
          <w:sz w:val="22"/>
        </w:rPr>
        <w:t>von</w:t>
      </w:r>
      <w:r>
        <w:rPr>
          <w:spacing w:val="-4"/>
          <w:sz w:val="22"/>
        </w:rPr>
        <w:t> </w:t>
      </w:r>
      <w:r>
        <w:rPr>
          <w:sz w:val="22"/>
        </w:rPr>
        <w:t>Präsentationen,</w:t>
      </w:r>
      <w:r>
        <w:rPr>
          <w:spacing w:val="-4"/>
          <w:sz w:val="22"/>
        </w:rPr>
        <w:t> </w:t>
      </w:r>
      <w:r>
        <w:rPr>
          <w:sz w:val="22"/>
        </w:rPr>
        <w:t>Entwurf</w:t>
      </w:r>
      <w:r>
        <w:rPr>
          <w:spacing w:val="-4"/>
          <w:sz w:val="22"/>
        </w:rPr>
        <w:t> </w:t>
      </w:r>
      <w:r>
        <w:rPr>
          <w:sz w:val="22"/>
        </w:rPr>
        <w:t>von</w:t>
      </w:r>
      <w:r>
        <w:rPr>
          <w:spacing w:val="-4"/>
          <w:sz w:val="22"/>
        </w:rPr>
        <w:t> </w:t>
      </w:r>
      <w:r>
        <w:rPr>
          <w:sz w:val="22"/>
        </w:rPr>
        <w:t>Artikeln,</w:t>
      </w:r>
      <w:r>
        <w:rPr>
          <w:spacing w:val="-4"/>
          <w:sz w:val="22"/>
        </w:rPr>
        <w:t> </w:t>
      </w:r>
      <w:r>
        <w:rPr>
          <w:sz w:val="22"/>
        </w:rPr>
        <w:t>Verwendung</w:t>
      </w:r>
      <w:r>
        <w:rPr>
          <w:spacing w:val="-4"/>
          <w:sz w:val="22"/>
        </w:rPr>
        <w:t> </w:t>
      </w:r>
      <w:r>
        <w:rPr>
          <w:sz w:val="22"/>
        </w:rPr>
        <w:t>von</w:t>
      </w:r>
      <w:r>
        <w:rPr>
          <w:spacing w:val="-4"/>
          <w:sz w:val="22"/>
        </w:rPr>
        <w:t> </w:t>
      </w:r>
      <w:r>
        <w:rPr>
          <w:sz w:val="22"/>
        </w:rPr>
        <w:t>Statistiken, Forschungsergebnissen und anderen Informationen für die Entwicklung einer faktengestützten Politik</w:t>
      </w:r>
    </w:p>
    <w:p>
      <w:pPr>
        <w:pStyle w:val="ListParagraph"/>
        <w:numPr>
          <w:ilvl w:val="1"/>
          <w:numId w:val="2"/>
        </w:numPr>
        <w:tabs>
          <w:tab w:pos="1090" w:val="left" w:leader="none"/>
          <w:tab w:pos="1091" w:val="left" w:leader="none"/>
        </w:tabs>
        <w:spacing w:line="240" w:lineRule="auto" w:before="0" w:after="0"/>
        <w:ind w:left="1090" w:right="130" w:hanging="360"/>
        <w:jc w:val="left"/>
        <w:rPr>
          <w:sz w:val="22"/>
        </w:rPr>
      </w:pPr>
      <w:r>
        <w:rPr>
          <w:sz w:val="22"/>
        </w:rPr>
        <w:t>Entwurf von politischen Vorschlägen, Hintergrundpapieren, Gesetzestexten, Briefings, Antworten auf Schriftverkehr</w:t>
      </w:r>
      <w:r>
        <w:rPr>
          <w:spacing w:val="-4"/>
          <w:sz w:val="22"/>
        </w:rPr>
        <w:t> </w:t>
      </w:r>
      <w:r>
        <w:rPr>
          <w:sz w:val="22"/>
        </w:rPr>
        <w:t>und</w:t>
      </w:r>
      <w:r>
        <w:rPr>
          <w:spacing w:val="-5"/>
          <w:sz w:val="22"/>
        </w:rPr>
        <w:t> </w:t>
      </w:r>
      <w:r>
        <w:rPr>
          <w:sz w:val="22"/>
        </w:rPr>
        <w:t>parlamentarische</w:t>
      </w:r>
      <w:r>
        <w:rPr>
          <w:spacing w:val="-5"/>
          <w:sz w:val="22"/>
        </w:rPr>
        <w:t> </w:t>
      </w:r>
      <w:r>
        <w:rPr>
          <w:sz w:val="22"/>
        </w:rPr>
        <w:t>Anfragen,</w:t>
      </w:r>
      <w:r>
        <w:rPr>
          <w:spacing w:val="-4"/>
          <w:sz w:val="22"/>
        </w:rPr>
        <w:t> </w:t>
      </w:r>
      <w:r>
        <w:rPr>
          <w:sz w:val="22"/>
        </w:rPr>
        <w:t>Verhandlungen</w:t>
      </w:r>
      <w:r>
        <w:rPr>
          <w:spacing w:val="-4"/>
          <w:sz w:val="22"/>
        </w:rPr>
        <w:t> </w:t>
      </w:r>
      <w:r>
        <w:rPr>
          <w:sz w:val="22"/>
        </w:rPr>
        <w:t>mit</w:t>
      </w:r>
      <w:r>
        <w:rPr>
          <w:spacing w:val="-4"/>
          <w:sz w:val="22"/>
        </w:rPr>
        <w:t> </w:t>
      </w:r>
      <w:r>
        <w:rPr>
          <w:sz w:val="22"/>
        </w:rPr>
        <w:t>anderen</w:t>
      </w:r>
      <w:r>
        <w:rPr>
          <w:spacing w:val="-4"/>
          <w:sz w:val="22"/>
        </w:rPr>
        <w:t> </w:t>
      </w:r>
      <w:r>
        <w:rPr>
          <w:sz w:val="22"/>
        </w:rPr>
        <w:t>Dienststellen,</w:t>
      </w:r>
      <w:r>
        <w:rPr>
          <w:spacing w:val="-4"/>
          <w:sz w:val="22"/>
        </w:rPr>
        <w:t> </w:t>
      </w:r>
      <w:r>
        <w:rPr>
          <w:sz w:val="22"/>
        </w:rPr>
        <w:t>insbesondere</w:t>
      </w:r>
      <w:r>
        <w:rPr>
          <w:spacing w:val="-5"/>
          <w:sz w:val="22"/>
        </w:rPr>
        <w:t> </w:t>
      </w:r>
      <w:r>
        <w:rPr>
          <w:sz w:val="22"/>
        </w:rPr>
        <w:t>der DG AGRI und der DG ENV</w:t>
      </w:r>
    </w:p>
    <w:p>
      <w:pPr>
        <w:pStyle w:val="BodyText"/>
        <w:spacing w:before="8"/>
        <w:rPr>
          <w:sz w:val="21"/>
        </w:rPr>
      </w:pPr>
    </w:p>
    <w:p>
      <w:pPr>
        <w:pStyle w:val="BodyText"/>
        <w:spacing w:before="1"/>
        <w:ind w:left="370"/>
      </w:pPr>
      <w:r>
        <w:rPr>
          <w:spacing w:val="-2"/>
          <w:u w:val="single"/>
        </w:rPr>
        <w:t>POLITIKENTWICKLUNG</w:t>
      </w:r>
    </w:p>
    <w:p>
      <w:pPr>
        <w:pStyle w:val="ListParagraph"/>
        <w:numPr>
          <w:ilvl w:val="1"/>
          <w:numId w:val="2"/>
        </w:numPr>
        <w:tabs>
          <w:tab w:pos="1090" w:val="left" w:leader="none"/>
          <w:tab w:pos="1091" w:val="left" w:leader="none"/>
        </w:tabs>
        <w:spacing w:line="240" w:lineRule="auto" w:before="0" w:after="0"/>
        <w:ind w:left="1090" w:right="186" w:hanging="360"/>
        <w:jc w:val="left"/>
        <w:rPr>
          <w:sz w:val="22"/>
        </w:rPr>
      </w:pPr>
      <w:r>
        <w:rPr>
          <w:sz w:val="22"/>
        </w:rPr>
        <w:t>Unterstützung der Politikentwicklung in den sich schnell entwickelnden Bereichen wie: Zertifizierungsrahmen</w:t>
      </w:r>
      <w:r>
        <w:rPr>
          <w:spacing w:val="-4"/>
          <w:sz w:val="22"/>
        </w:rPr>
        <w:t> </w:t>
      </w:r>
      <w:r>
        <w:rPr>
          <w:sz w:val="22"/>
        </w:rPr>
        <w:t>für</w:t>
      </w:r>
      <w:r>
        <w:rPr>
          <w:spacing w:val="-4"/>
          <w:sz w:val="22"/>
        </w:rPr>
        <w:t> </w:t>
      </w:r>
      <w:r>
        <w:rPr>
          <w:sz w:val="22"/>
        </w:rPr>
        <w:t>CO2-Entnahmen,</w:t>
      </w:r>
      <w:r>
        <w:rPr>
          <w:spacing w:val="-4"/>
          <w:sz w:val="22"/>
        </w:rPr>
        <w:t> </w:t>
      </w:r>
      <w:r>
        <w:rPr>
          <w:sz w:val="22"/>
        </w:rPr>
        <w:t>insbesondere</w:t>
      </w:r>
      <w:r>
        <w:rPr>
          <w:spacing w:val="-5"/>
          <w:sz w:val="22"/>
        </w:rPr>
        <w:t> </w:t>
      </w:r>
      <w:r>
        <w:rPr>
          <w:sz w:val="22"/>
        </w:rPr>
        <w:t>in</w:t>
      </w:r>
      <w:r>
        <w:rPr>
          <w:spacing w:val="-4"/>
          <w:sz w:val="22"/>
        </w:rPr>
        <w:t> </w:t>
      </w:r>
      <w:r>
        <w:rPr>
          <w:sz w:val="22"/>
        </w:rPr>
        <w:t>Bezug</w:t>
      </w:r>
      <w:r>
        <w:rPr>
          <w:spacing w:val="-4"/>
          <w:sz w:val="22"/>
        </w:rPr>
        <w:t> </w:t>
      </w:r>
      <w:r>
        <w:rPr>
          <w:sz w:val="22"/>
        </w:rPr>
        <w:t>auf</w:t>
      </w:r>
      <w:r>
        <w:rPr>
          <w:spacing w:val="-4"/>
          <w:sz w:val="22"/>
        </w:rPr>
        <w:t> </w:t>
      </w:r>
      <w:r>
        <w:rPr>
          <w:sz w:val="22"/>
        </w:rPr>
        <w:t>„carbon</w:t>
      </w:r>
      <w:r>
        <w:rPr>
          <w:spacing w:val="-4"/>
          <w:sz w:val="22"/>
        </w:rPr>
        <w:t> </w:t>
      </w:r>
      <w:r>
        <w:rPr>
          <w:sz w:val="22"/>
        </w:rPr>
        <w:t>farming“;</w:t>
      </w:r>
      <w:r>
        <w:rPr>
          <w:spacing w:val="-4"/>
          <w:sz w:val="22"/>
        </w:rPr>
        <w:t> </w:t>
      </w:r>
      <w:r>
        <w:rPr>
          <w:sz w:val="22"/>
        </w:rPr>
        <w:t>klimapolitischer Rahmen der Bioökonomie für die Zeit nach 2030</w:t>
      </w:r>
    </w:p>
    <w:p>
      <w:pPr>
        <w:pStyle w:val="ListParagraph"/>
        <w:numPr>
          <w:ilvl w:val="1"/>
          <w:numId w:val="2"/>
        </w:numPr>
        <w:tabs>
          <w:tab w:pos="1090" w:val="left" w:leader="none"/>
          <w:tab w:pos="1091" w:val="left" w:leader="none"/>
        </w:tabs>
        <w:spacing w:line="240" w:lineRule="auto" w:before="0" w:after="0"/>
        <w:ind w:left="1090" w:right="112" w:hanging="360"/>
        <w:jc w:val="left"/>
        <w:rPr>
          <w:sz w:val="22"/>
        </w:rPr>
      </w:pPr>
      <w:r>
        <w:rPr>
          <w:sz w:val="22"/>
        </w:rPr>
        <w:t>Gemeinsam</w:t>
      </w:r>
      <w:r>
        <w:rPr>
          <w:spacing w:val="-4"/>
          <w:sz w:val="22"/>
        </w:rPr>
        <w:t> </w:t>
      </w:r>
      <w:r>
        <w:rPr>
          <w:sz w:val="22"/>
        </w:rPr>
        <w:t>mit</w:t>
      </w:r>
      <w:r>
        <w:rPr>
          <w:spacing w:val="-3"/>
          <w:sz w:val="22"/>
        </w:rPr>
        <w:t> </w:t>
      </w:r>
      <w:r>
        <w:rPr>
          <w:sz w:val="22"/>
        </w:rPr>
        <w:t>einem</w:t>
      </w:r>
      <w:r>
        <w:rPr>
          <w:spacing w:val="-5"/>
          <w:sz w:val="22"/>
        </w:rPr>
        <w:t> </w:t>
      </w:r>
      <w:r>
        <w:rPr>
          <w:sz w:val="22"/>
        </w:rPr>
        <w:t>abteilungsübergreifenden</w:t>
      </w:r>
      <w:r>
        <w:rPr>
          <w:spacing w:val="-3"/>
          <w:sz w:val="22"/>
        </w:rPr>
        <w:t> </w:t>
      </w:r>
      <w:r>
        <w:rPr>
          <w:sz w:val="22"/>
        </w:rPr>
        <w:t>Team:</w:t>
      </w:r>
      <w:r>
        <w:rPr>
          <w:spacing w:val="-3"/>
          <w:sz w:val="22"/>
        </w:rPr>
        <w:t> </w:t>
      </w:r>
      <w:r>
        <w:rPr>
          <w:sz w:val="22"/>
        </w:rPr>
        <w:t>Überprüfung</w:t>
      </w:r>
      <w:r>
        <w:rPr>
          <w:spacing w:val="-3"/>
          <w:sz w:val="22"/>
        </w:rPr>
        <w:t> </w:t>
      </w:r>
      <w:r>
        <w:rPr>
          <w:sz w:val="22"/>
        </w:rPr>
        <w:t>des</w:t>
      </w:r>
      <w:r>
        <w:rPr>
          <w:spacing w:val="-4"/>
          <w:sz w:val="22"/>
        </w:rPr>
        <w:t> </w:t>
      </w:r>
      <w:r>
        <w:rPr>
          <w:sz w:val="22"/>
        </w:rPr>
        <w:t>Landsektors</w:t>
      </w:r>
      <w:r>
        <w:rPr>
          <w:spacing w:val="-4"/>
          <w:sz w:val="22"/>
        </w:rPr>
        <w:t> </w:t>
      </w:r>
      <w:r>
        <w:rPr>
          <w:sz w:val="22"/>
        </w:rPr>
        <w:t>und</w:t>
      </w:r>
      <w:r>
        <w:rPr>
          <w:spacing w:val="-3"/>
          <w:sz w:val="22"/>
        </w:rPr>
        <w:t> </w:t>
      </w:r>
      <w:r>
        <w:rPr>
          <w:sz w:val="22"/>
        </w:rPr>
        <w:t>Festlegung</w:t>
      </w:r>
      <w:r>
        <w:rPr>
          <w:spacing w:val="-3"/>
          <w:sz w:val="22"/>
        </w:rPr>
        <w:t> </w:t>
      </w:r>
      <w:r>
        <w:rPr>
          <w:sz w:val="22"/>
        </w:rPr>
        <w:t>eines Weges über 2040 zur Erreichung hoher CO2-Entnahmen im Jahr 2050; eine verbesserte und integrierte Regulierung des Landsektors; ein besseres Monitoring (z. B. durch Satelliten und das Copernicus- Programm), das zu verbesserten Anreizen auf der Ebene der Land- und Forstwirte führt</w:t>
      </w:r>
    </w:p>
    <w:p>
      <w:pPr>
        <w:pStyle w:val="ListParagraph"/>
        <w:numPr>
          <w:ilvl w:val="1"/>
          <w:numId w:val="2"/>
        </w:numPr>
        <w:tabs>
          <w:tab w:pos="1090" w:val="left" w:leader="none"/>
          <w:tab w:pos="1091" w:val="left" w:leader="none"/>
        </w:tabs>
        <w:spacing w:line="240" w:lineRule="auto" w:before="0" w:after="0"/>
        <w:ind w:left="1090" w:right="259" w:hanging="360"/>
        <w:jc w:val="left"/>
        <w:rPr>
          <w:sz w:val="22"/>
        </w:rPr>
      </w:pPr>
      <w:r>
        <w:rPr>
          <w:sz w:val="22"/>
        </w:rPr>
        <w:t>Durchführung</w:t>
      </w:r>
      <w:r>
        <w:rPr>
          <w:spacing w:val="-3"/>
          <w:sz w:val="22"/>
        </w:rPr>
        <w:t> </w:t>
      </w:r>
      <w:r>
        <w:rPr>
          <w:sz w:val="22"/>
        </w:rPr>
        <w:t>der</w:t>
      </w:r>
      <w:r>
        <w:rPr>
          <w:spacing w:val="-3"/>
          <w:sz w:val="22"/>
        </w:rPr>
        <w:t> </w:t>
      </w:r>
      <w:r>
        <w:rPr>
          <w:sz w:val="22"/>
        </w:rPr>
        <w:t>erforderlichen</w:t>
      </w:r>
      <w:r>
        <w:rPr>
          <w:spacing w:val="-3"/>
          <w:sz w:val="22"/>
        </w:rPr>
        <w:t> </w:t>
      </w:r>
      <w:r>
        <w:rPr>
          <w:sz w:val="22"/>
        </w:rPr>
        <w:t>allgemeinen</w:t>
      </w:r>
      <w:r>
        <w:rPr>
          <w:spacing w:val="-3"/>
          <w:sz w:val="22"/>
        </w:rPr>
        <w:t> </w:t>
      </w:r>
      <w:r>
        <w:rPr>
          <w:sz w:val="22"/>
        </w:rPr>
        <w:t>oder</w:t>
      </w:r>
      <w:r>
        <w:rPr>
          <w:spacing w:val="-3"/>
          <w:sz w:val="22"/>
        </w:rPr>
        <w:t> </w:t>
      </w:r>
      <w:r>
        <w:rPr>
          <w:sz w:val="22"/>
        </w:rPr>
        <w:t>Ad-hoc-Aufgaben,</w:t>
      </w:r>
      <w:r>
        <w:rPr>
          <w:spacing w:val="-3"/>
          <w:sz w:val="22"/>
        </w:rPr>
        <w:t> </w:t>
      </w:r>
      <w:r>
        <w:rPr>
          <w:sz w:val="22"/>
        </w:rPr>
        <w:t>die</w:t>
      </w:r>
      <w:r>
        <w:rPr>
          <w:spacing w:val="-4"/>
          <w:sz w:val="22"/>
        </w:rPr>
        <w:t> </w:t>
      </w:r>
      <w:r>
        <w:rPr>
          <w:sz w:val="22"/>
        </w:rPr>
        <w:t>sich</w:t>
      </w:r>
      <w:r>
        <w:rPr>
          <w:spacing w:val="-3"/>
          <w:sz w:val="22"/>
        </w:rPr>
        <w:t> </w:t>
      </w:r>
      <w:r>
        <w:rPr>
          <w:sz w:val="22"/>
        </w:rPr>
        <w:t>im</w:t>
      </w:r>
      <w:r>
        <w:rPr>
          <w:spacing w:val="-5"/>
          <w:sz w:val="22"/>
        </w:rPr>
        <w:t> </w:t>
      </w:r>
      <w:r>
        <w:rPr>
          <w:sz w:val="22"/>
        </w:rPr>
        <w:t>Zusammenhang</w:t>
      </w:r>
      <w:r>
        <w:rPr>
          <w:spacing w:val="-3"/>
          <w:sz w:val="22"/>
        </w:rPr>
        <w:t> </w:t>
      </w:r>
      <w:r>
        <w:rPr>
          <w:sz w:val="22"/>
        </w:rPr>
        <w:t>mit</w:t>
      </w:r>
      <w:r>
        <w:rPr>
          <w:spacing w:val="-3"/>
          <w:sz w:val="22"/>
        </w:rPr>
        <w:t> </w:t>
      </w:r>
      <w:r>
        <w:rPr>
          <w:sz w:val="22"/>
        </w:rPr>
        <w:t>der Stelle und der Verwirklichung der Ziele der Abteilung ergeben</w:t>
      </w:r>
    </w:p>
    <w:p>
      <w:pPr>
        <w:pStyle w:val="ListParagraph"/>
        <w:numPr>
          <w:ilvl w:val="1"/>
          <w:numId w:val="2"/>
        </w:numPr>
        <w:tabs>
          <w:tab w:pos="1090" w:val="left" w:leader="none"/>
          <w:tab w:pos="1091" w:val="left" w:leader="none"/>
        </w:tabs>
        <w:spacing w:line="240" w:lineRule="auto" w:before="0" w:after="0"/>
        <w:ind w:left="1090" w:right="326" w:hanging="360"/>
        <w:jc w:val="left"/>
        <w:rPr>
          <w:sz w:val="22"/>
        </w:rPr>
      </w:pPr>
      <w:r>
        <w:rPr>
          <w:sz w:val="22"/>
        </w:rPr>
        <w:t>Vorbereitung</w:t>
      </w:r>
      <w:r>
        <w:rPr>
          <w:spacing w:val="-5"/>
          <w:sz w:val="22"/>
        </w:rPr>
        <w:t> </w:t>
      </w:r>
      <w:r>
        <w:rPr>
          <w:sz w:val="22"/>
        </w:rPr>
        <w:t>und</w:t>
      </w:r>
      <w:r>
        <w:rPr>
          <w:spacing w:val="-4"/>
          <w:sz w:val="22"/>
        </w:rPr>
        <w:t> </w:t>
      </w:r>
      <w:r>
        <w:rPr>
          <w:sz w:val="22"/>
        </w:rPr>
        <w:t>Durchführung</w:t>
      </w:r>
      <w:r>
        <w:rPr>
          <w:spacing w:val="-4"/>
          <w:sz w:val="22"/>
        </w:rPr>
        <w:t> </w:t>
      </w:r>
      <w:r>
        <w:rPr>
          <w:sz w:val="22"/>
        </w:rPr>
        <w:t>von</w:t>
      </w:r>
      <w:r>
        <w:rPr>
          <w:spacing w:val="-4"/>
          <w:sz w:val="22"/>
        </w:rPr>
        <w:t> </w:t>
      </w:r>
      <w:r>
        <w:rPr>
          <w:sz w:val="22"/>
        </w:rPr>
        <w:t>Präsentationen,</w:t>
      </w:r>
      <w:r>
        <w:rPr>
          <w:spacing w:val="-4"/>
          <w:sz w:val="22"/>
        </w:rPr>
        <w:t> </w:t>
      </w:r>
      <w:r>
        <w:rPr>
          <w:sz w:val="22"/>
        </w:rPr>
        <w:t>Entwurf</w:t>
      </w:r>
      <w:r>
        <w:rPr>
          <w:spacing w:val="-4"/>
          <w:sz w:val="22"/>
        </w:rPr>
        <w:t> </w:t>
      </w:r>
      <w:r>
        <w:rPr>
          <w:sz w:val="22"/>
        </w:rPr>
        <w:t>von</w:t>
      </w:r>
      <w:r>
        <w:rPr>
          <w:spacing w:val="-5"/>
          <w:sz w:val="22"/>
        </w:rPr>
        <w:t> </w:t>
      </w:r>
      <w:r>
        <w:rPr>
          <w:sz w:val="22"/>
        </w:rPr>
        <w:t>Artikeln,</w:t>
      </w:r>
      <w:r>
        <w:rPr>
          <w:spacing w:val="-4"/>
          <w:sz w:val="22"/>
        </w:rPr>
        <w:t> </w:t>
      </w:r>
      <w:r>
        <w:rPr>
          <w:sz w:val="22"/>
        </w:rPr>
        <w:t>Verwendung</w:t>
      </w:r>
      <w:r>
        <w:rPr>
          <w:spacing w:val="-5"/>
          <w:sz w:val="22"/>
        </w:rPr>
        <w:t> </w:t>
      </w:r>
      <w:r>
        <w:rPr>
          <w:sz w:val="22"/>
        </w:rPr>
        <w:t>von</w:t>
      </w:r>
      <w:r>
        <w:rPr>
          <w:spacing w:val="-5"/>
          <w:sz w:val="22"/>
        </w:rPr>
        <w:t> </w:t>
      </w:r>
      <w:r>
        <w:rPr>
          <w:sz w:val="22"/>
        </w:rPr>
        <w:t>Statistiken, Forschungsergebnissen und anderen Informationen für die Entwicklung einer faktengestützten Politik</w:t>
      </w:r>
    </w:p>
    <w:p>
      <w:pPr>
        <w:pStyle w:val="BodyText"/>
        <w:spacing w:before="8"/>
        <w:rPr>
          <w:sz w:val="21"/>
        </w:rPr>
      </w:pPr>
    </w:p>
    <w:p>
      <w:pPr>
        <w:pStyle w:val="BodyText"/>
        <w:ind w:left="370"/>
      </w:pPr>
      <w:r>
        <w:rPr>
          <w:spacing w:val="-2"/>
          <w:u w:val="single"/>
        </w:rPr>
        <w:t>INTER-INSTITUTIONELLE</w:t>
      </w:r>
      <w:r>
        <w:rPr>
          <w:spacing w:val="11"/>
          <w:u w:val="single"/>
        </w:rPr>
        <w:t> </w:t>
      </w:r>
      <w:r>
        <w:rPr>
          <w:spacing w:val="-2"/>
          <w:u w:val="single"/>
        </w:rPr>
        <w:t>BEZIEHUNGEN</w:t>
      </w:r>
    </w:p>
    <w:p>
      <w:pPr>
        <w:pStyle w:val="ListParagraph"/>
        <w:numPr>
          <w:ilvl w:val="1"/>
          <w:numId w:val="2"/>
        </w:numPr>
        <w:tabs>
          <w:tab w:pos="1090" w:val="left" w:leader="none"/>
          <w:tab w:pos="1091" w:val="left" w:leader="none"/>
        </w:tabs>
        <w:spacing w:line="240" w:lineRule="auto" w:before="0" w:after="0"/>
        <w:ind w:left="1090" w:right="136" w:hanging="360"/>
        <w:jc w:val="left"/>
        <w:rPr>
          <w:sz w:val="22"/>
        </w:rPr>
      </w:pPr>
      <w:r>
        <w:rPr>
          <w:sz w:val="22"/>
        </w:rPr>
        <w:t>Unterstützung der Kommissionsbeamten bei der Repräsentation der Kommission vor dem Rat der Europäischen</w:t>
      </w:r>
      <w:r>
        <w:rPr>
          <w:spacing w:val="-3"/>
          <w:sz w:val="22"/>
        </w:rPr>
        <w:t> </w:t>
      </w:r>
      <w:r>
        <w:rPr>
          <w:sz w:val="22"/>
        </w:rPr>
        <w:t>Union,</w:t>
      </w:r>
      <w:r>
        <w:rPr>
          <w:spacing w:val="-4"/>
          <w:sz w:val="22"/>
        </w:rPr>
        <w:t> </w:t>
      </w:r>
      <w:r>
        <w:rPr>
          <w:sz w:val="22"/>
        </w:rPr>
        <w:t>dem</w:t>
      </w:r>
      <w:r>
        <w:rPr>
          <w:spacing w:val="-4"/>
          <w:sz w:val="22"/>
        </w:rPr>
        <w:t> </w:t>
      </w:r>
      <w:r>
        <w:rPr>
          <w:sz w:val="22"/>
        </w:rPr>
        <w:t>Europäischen</w:t>
      </w:r>
      <w:r>
        <w:rPr>
          <w:spacing w:val="-3"/>
          <w:sz w:val="22"/>
        </w:rPr>
        <w:t> </w:t>
      </w:r>
      <w:r>
        <w:rPr>
          <w:sz w:val="22"/>
        </w:rPr>
        <w:t>Parlament</w:t>
      </w:r>
      <w:r>
        <w:rPr>
          <w:spacing w:val="-3"/>
          <w:sz w:val="22"/>
        </w:rPr>
        <w:t> </w:t>
      </w:r>
      <w:r>
        <w:rPr>
          <w:sz w:val="22"/>
        </w:rPr>
        <w:t>und</w:t>
      </w:r>
      <w:r>
        <w:rPr>
          <w:spacing w:val="-3"/>
          <w:sz w:val="22"/>
        </w:rPr>
        <w:t> </w:t>
      </w:r>
      <w:r>
        <w:rPr>
          <w:sz w:val="22"/>
        </w:rPr>
        <w:t>anderen</w:t>
      </w:r>
      <w:r>
        <w:rPr>
          <w:spacing w:val="-3"/>
          <w:sz w:val="22"/>
        </w:rPr>
        <w:t> </w:t>
      </w:r>
      <w:r>
        <w:rPr>
          <w:sz w:val="22"/>
        </w:rPr>
        <w:t>Institutionen</w:t>
      </w:r>
      <w:r>
        <w:rPr>
          <w:spacing w:val="-3"/>
          <w:sz w:val="22"/>
        </w:rPr>
        <w:t> </w:t>
      </w:r>
      <w:r>
        <w:rPr>
          <w:sz w:val="22"/>
        </w:rPr>
        <w:t>zu</w:t>
      </w:r>
      <w:r>
        <w:rPr>
          <w:spacing w:val="-5"/>
          <w:sz w:val="22"/>
        </w:rPr>
        <w:t> </w:t>
      </w:r>
      <w:r>
        <w:rPr>
          <w:sz w:val="22"/>
        </w:rPr>
        <w:t>Themen</w:t>
      </w:r>
      <w:r>
        <w:rPr>
          <w:spacing w:val="-2"/>
          <w:sz w:val="22"/>
        </w:rPr>
        <w:t> </w:t>
      </w:r>
      <w:r>
        <w:rPr>
          <w:sz w:val="22"/>
        </w:rPr>
        <w:t>mit</w:t>
      </w:r>
      <w:r>
        <w:rPr>
          <w:spacing w:val="-2"/>
          <w:sz w:val="22"/>
        </w:rPr>
        <w:t> </w:t>
      </w:r>
      <w:r>
        <w:rPr>
          <w:sz w:val="22"/>
        </w:rPr>
        <w:t>Bezug</w:t>
      </w:r>
      <w:r>
        <w:rPr>
          <w:spacing w:val="-3"/>
          <w:sz w:val="22"/>
        </w:rPr>
        <w:t> </w:t>
      </w:r>
      <w:r>
        <w:rPr>
          <w:sz w:val="22"/>
        </w:rPr>
        <w:t>auf</w:t>
      </w:r>
      <w:r>
        <w:rPr>
          <w:spacing w:val="-3"/>
          <w:sz w:val="22"/>
        </w:rPr>
        <w:t> </w:t>
      </w:r>
      <w:r>
        <w:rPr>
          <w:sz w:val="22"/>
        </w:rPr>
        <w:t>die </w:t>
      </w:r>
      <w:r>
        <w:rPr>
          <w:spacing w:val="-2"/>
          <w:sz w:val="22"/>
        </w:rPr>
        <w:t>Stelle</w:t>
      </w:r>
    </w:p>
    <w:p>
      <w:pPr>
        <w:pStyle w:val="BodyText"/>
        <w:spacing w:before="2"/>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Erforderliche</w:t>
      </w:r>
      <w:r>
        <w:rPr>
          <w:b/>
          <w:spacing w:val="-5"/>
          <w:sz w:val="24"/>
          <w:u w:val="single"/>
        </w:rPr>
        <w:t> </w:t>
      </w:r>
      <w:r>
        <w:rPr>
          <w:b/>
          <w:spacing w:val="-2"/>
          <w:sz w:val="24"/>
          <w:u w:val="single"/>
        </w:rPr>
        <w:t>Qualifikationen</w:t>
      </w:r>
    </w:p>
    <w:p>
      <w:pPr>
        <w:pStyle w:val="BodyText"/>
        <w:spacing w:before="1"/>
        <w:rPr>
          <w:b/>
          <w:sz w:val="16"/>
        </w:rPr>
      </w:pPr>
    </w:p>
    <w:p>
      <w:pPr>
        <w:pStyle w:val="Heading1"/>
        <w:numPr>
          <w:ilvl w:val="0"/>
          <w:numId w:val="3"/>
        </w:numPr>
        <w:tabs>
          <w:tab w:pos="1037" w:val="left" w:leader="none"/>
        </w:tabs>
        <w:spacing w:line="240" w:lineRule="auto" w:before="90" w:after="0"/>
        <w:ind w:left="1036" w:right="0" w:hanging="241"/>
        <w:jc w:val="left"/>
      </w:pPr>
      <w:r>
        <w:rPr>
          <w:spacing w:val="-2"/>
          <w:u w:val="single"/>
        </w:rPr>
        <w:t>Zulassungskriterien</w:t>
      </w:r>
    </w:p>
    <w:p>
      <w:pPr>
        <w:pStyle w:val="BodyText"/>
        <w:rPr>
          <w:b/>
          <w:sz w:val="14"/>
        </w:rPr>
      </w:pPr>
    </w:p>
    <w:p>
      <w:pPr>
        <w:pStyle w:val="BodyText"/>
        <w:spacing w:before="90"/>
        <w:ind w:left="796" w:right="107"/>
        <w:jc w:val="both"/>
      </w:pPr>
      <w:r>
        <w:rPr/>
        <w:t>Nationale Sachverständige können zur Kommission abgeordnet werden, wenn sie alle Zulassungskriterien erfüllen. Bewerberinnen und Bewerber, die nicht alle dieser Kriterien erfüllen, werden automatisch vom Auswahlverfahren ausgeschlossen.</w:t>
      </w:r>
    </w:p>
    <w:p>
      <w:pPr>
        <w:pStyle w:val="BodyText"/>
        <w:spacing w:before="1"/>
      </w:pPr>
    </w:p>
    <w:p>
      <w:pPr>
        <w:pStyle w:val="ListParagraph"/>
        <w:numPr>
          <w:ilvl w:val="0"/>
          <w:numId w:val="4"/>
        </w:numPr>
        <w:tabs>
          <w:tab w:pos="1081" w:val="left" w:leader="none"/>
        </w:tabs>
        <w:spacing w:line="240" w:lineRule="auto" w:before="0" w:after="0"/>
        <w:ind w:left="1080" w:right="107" w:hanging="284"/>
        <w:jc w:val="both"/>
        <w:rPr>
          <w:sz w:val="22"/>
        </w:rPr>
      </w:pPr>
      <w:r>
        <w:rPr>
          <w:sz w:val="22"/>
          <w:u w:val="single"/>
        </w:rPr>
        <w:t>Berufserfahrung</w:t>
      </w:r>
      <w:r>
        <w:rPr>
          <w:sz w:val="22"/>
        </w:rPr>
        <w:t>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pPr>
        <w:pStyle w:val="BodyText"/>
      </w:pPr>
    </w:p>
    <w:p>
      <w:pPr>
        <w:pStyle w:val="ListParagraph"/>
        <w:numPr>
          <w:ilvl w:val="0"/>
          <w:numId w:val="4"/>
        </w:numPr>
        <w:tabs>
          <w:tab w:pos="1081" w:val="left" w:leader="none"/>
        </w:tabs>
        <w:spacing w:line="240" w:lineRule="auto" w:before="0" w:after="0"/>
        <w:ind w:left="1080" w:right="108" w:hanging="284"/>
        <w:jc w:val="both"/>
        <w:rPr>
          <w:sz w:val="22"/>
        </w:rPr>
      </w:pPr>
      <w:r>
        <w:rPr>
          <w:sz w:val="22"/>
          <w:u w:val="single"/>
        </w:rPr>
        <w:t>Dienstalter</w:t>
      </w:r>
      <w:r>
        <w:rPr>
          <w:sz w:val="22"/>
        </w:rPr>
        <w:t> : Bewerberinnen und Bewerber müssen ein Dienstalter von mindestens einem Jahr bei ihrem Arbeitgeber nachweisen, das heißt seit mindestens einem Jahr in einem dienst- oder vertragsrechtlichen Verhältnis mit einem Arbeitgeber im Sinne von Artikel 1 des ANS-Beschlusses stehen.</w:t>
      </w:r>
    </w:p>
    <w:p>
      <w:pPr>
        <w:pStyle w:val="BodyText"/>
      </w:pPr>
    </w:p>
    <w:p>
      <w:pPr>
        <w:pStyle w:val="ListParagraph"/>
        <w:numPr>
          <w:ilvl w:val="0"/>
          <w:numId w:val="4"/>
        </w:numPr>
        <w:tabs>
          <w:tab w:pos="1081" w:val="left" w:leader="none"/>
        </w:tabs>
        <w:spacing w:line="240" w:lineRule="auto" w:before="0" w:after="0"/>
        <w:ind w:left="1080" w:right="107" w:hanging="284"/>
        <w:jc w:val="both"/>
        <w:rPr>
          <w:sz w:val="22"/>
        </w:rPr>
      </w:pPr>
      <w:r>
        <w:rPr>
          <w:sz w:val="22"/>
          <w:u w:val="single"/>
        </w:rPr>
        <w:t>Sprachkenntnisse</w:t>
      </w:r>
      <w:r>
        <w:rPr>
          <w:sz w:val="22"/>
        </w:rPr>
        <w:t>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pPr>
        <w:pStyle w:val="BodyText"/>
        <w:spacing w:before="1"/>
        <w:rPr>
          <w:sz w:val="24"/>
        </w:rPr>
      </w:pPr>
    </w:p>
    <w:p>
      <w:pPr>
        <w:pStyle w:val="Heading1"/>
        <w:numPr>
          <w:ilvl w:val="0"/>
          <w:numId w:val="3"/>
        </w:numPr>
        <w:tabs>
          <w:tab w:pos="1079" w:val="left" w:leader="none"/>
        </w:tabs>
        <w:spacing w:line="240" w:lineRule="auto" w:before="0" w:after="0"/>
        <w:ind w:left="1078" w:right="0" w:hanging="283"/>
        <w:jc w:val="left"/>
      </w:pPr>
      <w:r>
        <w:rPr>
          <w:spacing w:val="-2"/>
          <w:u w:val="single"/>
        </w:rPr>
        <w:t>Auswahlkriterien</w:t>
      </w:r>
    </w:p>
    <w:p>
      <w:pPr>
        <w:pStyle w:val="BodyText"/>
        <w:rPr>
          <w:b/>
          <w:sz w:val="16"/>
        </w:rPr>
      </w:pPr>
    </w:p>
    <w:p>
      <w:pPr>
        <w:pStyle w:val="BodyText"/>
        <w:spacing w:before="91"/>
        <w:ind w:left="1080"/>
      </w:pPr>
      <w:r>
        <w:rPr>
          <w:spacing w:val="-2"/>
          <w:u w:val="single"/>
        </w:rPr>
        <w:t>Bildungsabschluss</w:t>
      </w:r>
    </w:p>
    <w:p>
      <w:pPr>
        <w:pStyle w:val="ListParagraph"/>
        <w:numPr>
          <w:ilvl w:val="1"/>
          <w:numId w:val="3"/>
        </w:numPr>
        <w:tabs>
          <w:tab w:pos="1209" w:val="left" w:leader="none"/>
        </w:tabs>
        <w:spacing w:line="240" w:lineRule="auto" w:before="0" w:after="0"/>
        <w:ind w:left="1208" w:right="0" w:hanging="129"/>
        <w:jc w:val="left"/>
        <w:rPr>
          <w:sz w:val="22"/>
        </w:rPr>
      </w:pPr>
      <w:r>
        <w:rPr>
          <w:spacing w:val="-2"/>
          <w:sz w:val="22"/>
        </w:rPr>
        <w:t>ein</w:t>
      </w:r>
      <w:r>
        <w:rPr>
          <w:spacing w:val="8"/>
          <w:sz w:val="22"/>
        </w:rPr>
        <w:t> </w:t>
      </w:r>
      <w:r>
        <w:rPr>
          <w:spacing w:val="-2"/>
          <w:sz w:val="22"/>
        </w:rPr>
        <w:t>Universitätsabschluss</w:t>
      </w:r>
      <w:r>
        <w:rPr>
          <w:spacing w:val="9"/>
          <w:sz w:val="22"/>
        </w:rPr>
        <w:t> </w:t>
      </w:r>
      <w:r>
        <w:rPr>
          <w:spacing w:val="-4"/>
          <w:sz w:val="22"/>
        </w:rPr>
        <w:t>oder</w:t>
      </w:r>
    </w:p>
    <w:p>
      <w:pPr>
        <w:spacing w:after="0" w:line="240" w:lineRule="auto"/>
        <w:jc w:val="left"/>
        <w:rPr>
          <w:sz w:val="22"/>
        </w:rPr>
        <w:sectPr>
          <w:pgSz w:w="11910" w:h="16840"/>
          <w:pgMar w:header="0" w:footer="690" w:top="1040" w:bottom="880" w:left="480" w:right="740"/>
        </w:sectPr>
      </w:pPr>
    </w:p>
    <w:p>
      <w:pPr>
        <w:pStyle w:val="ListParagraph"/>
        <w:numPr>
          <w:ilvl w:val="1"/>
          <w:numId w:val="3"/>
        </w:numPr>
        <w:tabs>
          <w:tab w:pos="1209" w:val="left" w:leader="none"/>
        </w:tabs>
        <w:spacing w:line="240" w:lineRule="auto" w:before="74" w:after="0"/>
        <w:ind w:left="1208" w:right="0" w:hanging="129"/>
        <w:jc w:val="left"/>
        <w:rPr>
          <w:sz w:val="22"/>
        </w:rPr>
      </w:pPr>
      <w:r>
        <w:rPr>
          <w:sz w:val="22"/>
        </w:rPr>
        <w:t>eine</w:t>
      </w:r>
      <w:r>
        <w:rPr>
          <w:spacing w:val="-13"/>
          <w:sz w:val="22"/>
        </w:rPr>
        <w:t> </w:t>
      </w:r>
      <w:r>
        <w:rPr>
          <w:sz w:val="22"/>
        </w:rPr>
        <w:t>gleichwertige</w:t>
      </w:r>
      <w:r>
        <w:rPr>
          <w:spacing w:val="-12"/>
          <w:sz w:val="22"/>
        </w:rPr>
        <w:t> </w:t>
      </w:r>
      <w:r>
        <w:rPr>
          <w:sz w:val="22"/>
        </w:rPr>
        <w:t>Berufsausbildung</w:t>
      </w:r>
      <w:r>
        <w:rPr>
          <w:spacing w:val="-13"/>
          <w:sz w:val="22"/>
        </w:rPr>
        <w:t> </w:t>
      </w:r>
      <w:r>
        <w:rPr>
          <w:sz w:val="22"/>
        </w:rPr>
        <w:t>oder</w:t>
      </w:r>
      <w:r>
        <w:rPr>
          <w:spacing w:val="-12"/>
          <w:sz w:val="22"/>
        </w:rPr>
        <w:t> </w:t>
      </w:r>
      <w:r>
        <w:rPr>
          <w:spacing w:val="-2"/>
          <w:sz w:val="22"/>
        </w:rPr>
        <w:t>Berufserfahrung</w:t>
      </w:r>
    </w:p>
    <w:p>
      <w:pPr>
        <w:pStyle w:val="BodyText"/>
        <w:spacing w:before="11"/>
        <w:rPr>
          <w:sz w:val="21"/>
        </w:rPr>
      </w:pPr>
    </w:p>
    <w:p>
      <w:pPr>
        <w:pStyle w:val="BodyText"/>
        <w:tabs>
          <w:tab w:pos="1865" w:val="left" w:leader="none"/>
          <w:tab w:pos="3055" w:val="left" w:leader="none"/>
          <w:tab w:pos="4696" w:val="left" w:leader="none"/>
          <w:tab w:pos="6588" w:val="left" w:leader="none"/>
          <w:tab w:pos="9432" w:val="left" w:leader="none"/>
        </w:tabs>
        <w:ind w:left="1080" w:right="170" w:firstLine="110"/>
      </w:pPr>
      <w:r>
        <w:rPr>
          <w:spacing w:val="-6"/>
        </w:rPr>
        <w:t>im</w:t>
      </w:r>
      <w:r>
        <w:rPr/>
        <w:tab/>
      </w:r>
      <w:r>
        <w:rPr>
          <w:spacing w:val="-2"/>
        </w:rPr>
        <w:t>Bereich:</w:t>
      </w:r>
      <w:r>
        <w:rPr/>
        <w:tab/>
      </w:r>
      <w:r>
        <w:rPr>
          <w:spacing w:val="-2"/>
        </w:rPr>
        <w:t>vorzugsweise</w:t>
      </w:r>
      <w:r>
        <w:rPr/>
        <w:tab/>
      </w:r>
      <w:r>
        <w:rPr>
          <w:spacing w:val="-2"/>
        </w:rPr>
        <w:t>Ingenieurwesen,</w:t>
      </w:r>
      <w:r>
        <w:rPr/>
        <w:tab/>
      </w:r>
      <w:r>
        <w:rPr>
          <w:spacing w:val="-2"/>
        </w:rPr>
        <w:t>Wirtschaftswissenschaften,</w:t>
      </w:r>
      <w:r>
        <w:rPr/>
        <w:tab/>
      </w:r>
      <w:r>
        <w:rPr>
          <w:spacing w:val="-2"/>
        </w:rPr>
        <w:t>Geographie, </w:t>
      </w:r>
      <w:r>
        <w:rPr/>
        <w:t>Umweltwissenschaften oder ähnliches</w:t>
      </w:r>
    </w:p>
    <w:p>
      <w:pPr>
        <w:pStyle w:val="BodyText"/>
      </w:pPr>
    </w:p>
    <w:p>
      <w:pPr>
        <w:pStyle w:val="BodyText"/>
        <w:ind w:left="1080"/>
      </w:pPr>
      <w:r>
        <w:rPr>
          <w:spacing w:val="-2"/>
          <w:u w:val="single"/>
        </w:rPr>
        <w:t>Berufserfahrung</w:t>
      </w:r>
    </w:p>
    <w:p>
      <w:pPr>
        <w:pStyle w:val="BodyText"/>
        <w:spacing w:before="2"/>
        <w:rPr>
          <w:sz w:val="14"/>
        </w:rPr>
      </w:pPr>
    </w:p>
    <w:p>
      <w:pPr>
        <w:pStyle w:val="BodyText"/>
        <w:spacing w:before="91"/>
        <w:ind w:left="1080" w:right="170"/>
      </w:pPr>
      <w:r>
        <w:rPr/>
        <w:t>Vorzugsweise</w:t>
      </w:r>
      <w:r>
        <w:rPr>
          <w:spacing w:val="40"/>
        </w:rPr>
        <w:t> </w:t>
      </w:r>
      <w:r>
        <w:rPr/>
        <w:t>mindestens</w:t>
      </w:r>
      <w:r>
        <w:rPr>
          <w:spacing w:val="40"/>
        </w:rPr>
        <w:t> </w:t>
      </w:r>
      <w:r>
        <w:rPr/>
        <w:t>3</w:t>
      </w:r>
      <w:r>
        <w:rPr>
          <w:spacing w:val="40"/>
        </w:rPr>
        <w:t> </w:t>
      </w:r>
      <w:r>
        <w:rPr/>
        <w:t>Jahre</w:t>
      </w:r>
      <w:r>
        <w:rPr>
          <w:spacing w:val="40"/>
        </w:rPr>
        <w:t> </w:t>
      </w:r>
      <w:r>
        <w:rPr/>
        <w:t>in</w:t>
      </w:r>
      <w:r>
        <w:rPr>
          <w:spacing w:val="40"/>
        </w:rPr>
        <w:t> </w:t>
      </w:r>
      <w:r>
        <w:rPr/>
        <w:t>einem</w:t>
      </w:r>
      <w:r>
        <w:rPr>
          <w:spacing w:val="40"/>
        </w:rPr>
        <w:t> </w:t>
      </w:r>
      <w:r>
        <w:rPr/>
        <w:t>klimabezogenen</w:t>
      </w:r>
      <w:r>
        <w:rPr>
          <w:spacing w:val="40"/>
        </w:rPr>
        <w:t> </w:t>
      </w:r>
      <w:r>
        <w:rPr/>
        <w:t>Bereich;</w:t>
      </w:r>
      <w:r>
        <w:rPr>
          <w:spacing w:val="40"/>
        </w:rPr>
        <w:t> </w:t>
      </w:r>
      <w:r>
        <w:rPr/>
        <w:t>Kenntnisse</w:t>
      </w:r>
      <w:r>
        <w:rPr>
          <w:spacing w:val="40"/>
        </w:rPr>
        <w:t> </w:t>
      </w:r>
      <w:r>
        <w:rPr/>
        <w:t>in</w:t>
      </w:r>
      <w:r>
        <w:rPr>
          <w:spacing w:val="40"/>
        </w:rPr>
        <w:t> </w:t>
      </w:r>
      <w:r>
        <w:rPr/>
        <w:t>grundlegendem</w:t>
      </w:r>
      <w:r>
        <w:rPr>
          <w:spacing w:val="40"/>
        </w:rPr>
        <w:t> </w:t>
      </w:r>
      <w:r>
        <w:rPr/>
        <w:t>Datenmanagement (z. B. im Zusammenhang mit internationaler Berichterstattung) oder Modellierung.</w:t>
      </w:r>
    </w:p>
    <w:p>
      <w:pPr>
        <w:pStyle w:val="BodyText"/>
        <w:ind w:left="1080" w:right="170"/>
      </w:pPr>
      <w:r>
        <w:rPr/>
        <w:t>Allgemeine Kenntnisse der EU-Klimapolitik sowie der damit verbundenen sektoralen Politiken für einen oder mehrere Sektoren wären von Vorteil.</w:t>
      </w:r>
    </w:p>
    <w:p>
      <w:pPr>
        <w:pStyle w:val="BodyText"/>
        <w:spacing w:before="11"/>
        <w:rPr>
          <w:sz w:val="21"/>
        </w:rPr>
      </w:pPr>
    </w:p>
    <w:p>
      <w:pPr>
        <w:pStyle w:val="BodyText"/>
        <w:ind w:left="1080"/>
      </w:pPr>
      <w:r>
        <w:rPr>
          <w:u w:val="single"/>
        </w:rPr>
        <w:t>Zur</w:t>
      </w:r>
      <w:r>
        <w:rPr>
          <w:spacing w:val="-9"/>
          <w:u w:val="single"/>
        </w:rPr>
        <w:t> </w:t>
      </w:r>
      <w:r>
        <w:rPr>
          <w:u w:val="single"/>
        </w:rPr>
        <w:t>Ausübung</w:t>
      </w:r>
      <w:r>
        <w:rPr>
          <w:spacing w:val="-9"/>
          <w:u w:val="single"/>
        </w:rPr>
        <w:t> </w:t>
      </w:r>
      <w:r>
        <w:rPr>
          <w:u w:val="single"/>
        </w:rPr>
        <w:t>der</w:t>
      </w:r>
      <w:r>
        <w:rPr>
          <w:spacing w:val="-9"/>
          <w:u w:val="single"/>
        </w:rPr>
        <w:t> </w:t>
      </w:r>
      <w:r>
        <w:rPr>
          <w:u w:val="single"/>
        </w:rPr>
        <w:t>Tätigkeit</w:t>
      </w:r>
      <w:r>
        <w:rPr>
          <w:spacing w:val="-9"/>
          <w:u w:val="single"/>
        </w:rPr>
        <w:t> </w:t>
      </w:r>
      <w:r>
        <w:rPr>
          <w:u w:val="single"/>
        </w:rPr>
        <w:t>erforderliche</w:t>
      </w:r>
      <w:r>
        <w:rPr>
          <w:spacing w:val="-10"/>
          <w:u w:val="single"/>
        </w:rPr>
        <w:t> </w:t>
      </w:r>
      <w:r>
        <w:rPr>
          <w:spacing w:val="-2"/>
          <w:u w:val="single"/>
        </w:rPr>
        <w:t>Sprachkenntnisse</w:t>
      </w:r>
    </w:p>
    <w:p>
      <w:pPr>
        <w:pStyle w:val="BodyText"/>
        <w:spacing w:before="1"/>
        <w:rPr>
          <w:sz w:val="14"/>
        </w:rPr>
      </w:pPr>
    </w:p>
    <w:p>
      <w:pPr>
        <w:pStyle w:val="BodyText"/>
        <w:spacing w:before="90"/>
        <w:ind w:left="1079" w:right="613"/>
      </w:pPr>
      <w:r>
        <w:rPr/>
        <w:t>Sehr</w:t>
      </w:r>
      <w:r>
        <w:rPr>
          <w:spacing w:val="-3"/>
        </w:rPr>
        <w:t> </w:t>
      </w:r>
      <w:r>
        <w:rPr/>
        <w:t>gute</w:t>
      </w:r>
      <w:r>
        <w:rPr>
          <w:spacing w:val="-4"/>
        </w:rPr>
        <w:t> </w:t>
      </w:r>
      <w:r>
        <w:rPr/>
        <w:t>Beherrschung</w:t>
      </w:r>
      <w:r>
        <w:rPr>
          <w:spacing w:val="-3"/>
        </w:rPr>
        <w:t> </w:t>
      </w:r>
      <w:r>
        <w:rPr/>
        <w:t>der</w:t>
      </w:r>
      <w:r>
        <w:rPr>
          <w:spacing w:val="-3"/>
        </w:rPr>
        <w:t> </w:t>
      </w:r>
      <w:r>
        <w:rPr/>
        <w:t>englischen</w:t>
      </w:r>
      <w:r>
        <w:rPr>
          <w:spacing w:val="-3"/>
        </w:rPr>
        <w:t> </w:t>
      </w:r>
      <w:r>
        <w:rPr/>
        <w:t>Sprache</w:t>
      </w:r>
      <w:r>
        <w:rPr>
          <w:spacing w:val="-4"/>
        </w:rPr>
        <w:t> </w:t>
      </w:r>
      <w:r>
        <w:rPr/>
        <w:t>(Hauptarbeitssprache</w:t>
      </w:r>
      <w:r>
        <w:rPr>
          <w:spacing w:val="-4"/>
        </w:rPr>
        <w:t> </w:t>
      </w:r>
      <w:r>
        <w:rPr/>
        <w:t>für</w:t>
      </w:r>
      <w:r>
        <w:rPr>
          <w:spacing w:val="-3"/>
        </w:rPr>
        <w:t> </w:t>
      </w:r>
      <w:r>
        <w:rPr/>
        <w:t>die</w:t>
      </w:r>
      <w:r>
        <w:rPr>
          <w:spacing w:val="-4"/>
        </w:rPr>
        <w:t> </w:t>
      </w:r>
      <w:r>
        <w:rPr/>
        <w:t>Stelle</w:t>
      </w:r>
      <w:r>
        <w:rPr>
          <w:spacing w:val="-4"/>
        </w:rPr>
        <w:t> </w:t>
      </w:r>
      <w:r>
        <w:rPr/>
        <w:t>und</w:t>
      </w:r>
      <w:r>
        <w:rPr>
          <w:spacing w:val="-3"/>
        </w:rPr>
        <w:t> </w:t>
      </w:r>
      <w:r>
        <w:rPr/>
        <w:t>das</w:t>
      </w:r>
      <w:r>
        <w:rPr>
          <w:spacing w:val="-4"/>
        </w:rPr>
        <w:t> </w:t>
      </w:r>
      <w:r>
        <w:rPr/>
        <w:t>Team). Die Fähigkeit, in anderen EU-Amtssprachen zu arbeiten, wird als Vorteil angesehen.</w:t>
      </w:r>
    </w:p>
    <w:p>
      <w:pPr>
        <w:pStyle w:val="BodyText"/>
        <w:spacing w:before="3"/>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Bewerbung</w:t>
      </w:r>
      <w:r>
        <w:rPr>
          <w:b/>
          <w:spacing w:val="-3"/>
          <w:sz w:val="24"/>
          <w:u w:val="single"/>
        </w:rPr>
        <w:t> </w:t>
      </w:r>
      <w:r>
        <w:rPr>
          <w:b/>
          <w:sz w:val="24"/>
          <w:u w:val="single"/>
        </w:rPr>
        <w:t>und</w:t>
      </w:r>
      <w:r>
        <w:rPr>
          <w:b/>
          <w:spacing w:val="-4"/>
          <w:sz w:val="24"/>
          <w:u w:val="single"/>
        </w:rPr>
        <w:t> </w:t>
      </w:r>
      <w:r>
        <w:rPr>
          <w:b/>
          <w:spacing w:val="-2"/>
          <w:sz w:val="24"/>
          <w:u w:val="single"/>
        </w:rPr>
        <w:t>Auswahlverfahren</w:t>
      </w:r>
    </w:p>
    <w:p>
      <w:pPr>
        <w:pStyle w:val="BodyText"/>
        <w:rPr>
          <w:b/>
          <w:sz w:val="16"/>
        </w:rPr>
      </w:pPr>
    </w:p>
    <w:p>
      <w:pPr>
        <w:spacing w:before="90"/>
        <w:ind w:left="796" w:right="282" w:firstLine="0"/>
        <w:jc w:val="both"/>
        <w:rPr>
          <w:sz w:val="22"/>
        </w:rPr>
      </w:pPr>
      <w:r>
        <w:rPr>
          <w:sz w:val="22"/>
        </w:rPr>
        <w:t>Die Bewerberinnen und Bewerber senden ihren </w:t>
      </w:r>
      <w:r>
        <w:rPr>
          <w:b/>
          <w:sz w:val="22"/>
        </w:rPr>
        <w:t>Lebenslauf im Europass-Format </w:t>
      </w:r>
      <w:r>
        <w:rPr>
          <w:sz w:val="22"/>
        </w:rPr>
        <w:t>(</w:t>
      </w:r>
      <w:hyperlink r:id="rId8">
        <w:r>
          <w:rPr>
            <w:color w:val="0000FF"/>
            <w:sz w:val="22"/>
            <w:u w:val="single" w:color="0000FF"/>
          </w:rPr>
          <w:t>http://europass.cedefop.europa.eu/de/documents/curriculum-vitae</w:t>
        </w:r>
      </w:hyperlink>
      <w:r>
        <w:rPr>
          <w:sz w:val="22"/>
        </w:rPr>
        <w:t>) auf deutsch, englisch oder französisch </w:t>
      </w:r>
      <w:r>
        <w:rPr>
          <w:b/>
          <w:sz w:val="22"/>
          <w:u w:val="single"/>
        </w:rPr>
        <w:t>ausschließlich an die Ständige Vertretung / diplomatische Mission ihres Landes bei der EU</w:t>
      </w:r>
      <w:r>
        <w:rPr>
          <w:sz w:val="22"/>
        </w:rPr>
        <w:t>. Diese</w:t>
      </w:r>
      <w:r>
        <w:rPr>
          <w:spacing w:val="40"/>
          <w:sz w:val="22"/>
        </w:rPr>
        <w:t> </w:t>
      </w:r>
      <w:r>
        <w:rPr>
          <w:sz w:val="22"/>
        </w:rPr>
        <w:t>leitet die Bewerbungen innerhalb der Fristen für das Auswahlverfahren an die zuständigen Kommissionsdienststellen weiter. Der Lebenslauf muss das Geburtsdatum und die Staatsangehörigkeit des Kandidaten enthalten. </w:t>
      </w:r>
      <w:r>
        <w:rPr>
          <w:b/>
          <w:sz w:val="22"/>
        </w:rPr>
        <w:t>Bei Nichteinhaltung dieses Verfahrens oder der Fristen wird die Bewerbung automatisch ungültig. </w:t>
      </w:r>
      <w:r>
        <w:rPr>
          <w:sz w:val="22"/>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pPr>
        <w:pStyle w:val="BodyText"/>
        <w:ind w:left="796" w:right="284"/>
        <w:jc w:val="both"/>
      </w:pPr>
      <w:r>
        <w:rPr/>
        <w:t>Die Bewerberinnen und Bewerber werden von dem einstellenden Referat über den Stand ihrer Bewerbung </w:t>
      </w:r>
      <w:r>
        <w:rPr>
          <w:spacing w:val="-2"/>
        </w:rPr>
        <w:t>informiert.</w:t>
      </w:r>
    </w:p>
    <w:p>
      <w:pPr>
        <w:pStyle w:val="BodyText"/>
        <w:spacing w:before="1"/>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Bedingungen</w:t>
      </w:r>
      <w:r>
        <w:rPr>
          <w:b/>
          <w:spacing w:val="-7"/>
          <w:sz w:val="24"/>
          <w:u w:val="single"/>
        </w:rPr>
        <w:t> </w:t>
      </w:r>
      <w:r>
        <w:rPr>
          <w:b/>
          <w:sz w:val="24"/>
          <w:u w:val="single"/>
        </w:rPr>
        <w:t>für</w:t>
      </w:r>
      <w:r>
        <w:rPr>
          <w:b/>
          <w:spacing w:val="-4"/>
          <w:sz w:val="24"/>
          <w:u w:val="single"/>
        </w:rPr>
        <w:t> </w:t>
      </w:r>
      <w:r>
        <w:rPr>
          <w:b/>
          <w:sz w:val="24"/>
          <w:u w:val="single"/>
        </w:rPr>
        <w:t>die</w:t>
      </w:r>
      <w:r>
        <w:rPr>
          <w:b/>
          <w:spacing w:val="-4"/>
          <w:sz w:val="24"/>
          <w:u w:val="single"/>
        </w:rPr>
        <w:t> </w:t>
      </w:r>
      <w:r>
        <w:rPr>
          <w:b/>
          <w:sz w:val="24"/>
          <w:u w:val="single"/>
        </w:rPr>
        <w:t>Abordnung</w:t>
      </w:r>
      <w:r>
        <w:rPr>
          <w:b/>
          <w:spacing w:val="-5"/>
          <w:sz w:val="24"/>
          <w:u w:val="single"/>
        </w:rPr>
        <w:t> </w:t>
      </w:r>
      <w:r>
        <w:rPr>
          <w:b/>
          <w:sz w:val="24"/>
          <w:u w:val="single"/>
        </w:rPr>
        <w:t>nationaler</w:t>
      </w:r>
      <w:r>
        <w:rPr>
          <w:b/>
          <w:spacing w:val="-3"/>
          <w:sz w:val="24"/>
          <w:u w:val="single"/>
        </w:rPr>
        <w:t> </w:t>
      </w:r>
      <w:r>
        <w:rPr>
          <w:b/>
          <w:spacing w:val="-2"/>
          <w:sz w:val="24"/>
          <w:u w:val="single"/>
        </w:rPr>
        <w:t>Sachverständiger</w:t>
      </w:r>
    </w:p>
    <w:p>
      <w:pPr>
        <w:pStyle w:val="BodyText"/>
        <w:rPr>
          <w:b/>
          <w:sz w:val="16"/>
        </w:rPr>
      </w:pPr>
    </w:p>
    <w:p>
      <w:pPr>
        <w:spacing w:before="90"/>
        <w:ind w:left="796" w:right="283" w:firstLine="0"/>
        <w:jc w:val="both"/>
        <w:rPr>
          <w:sz w:val="22"/>
        </w:rPr>
      </w:pPr>
      <w:r>
        <w:rPr>
          <w:sz w:val="22"/>
        </w:rPr>
        <w:t>Abordnungen fallen unter den </w:t>
      </w:r>
      <w:r>
        <w:rPr>
          <w:b/>
          <w:sz w:val="22"/>
        </w:rPr>
        <w:t>Beschluss C(2008)</w:t>
      </w:r>
      <w:r>
        <w:rPr>
          <w:b/>
          <w:spacing w:val="-3"/>
          <w:sz w:val="22"/>
        </w:rPr>
        <w:t> </w:t>
      </w:r>
      <w:r>
        <w:rPr>
          <w:b/>
          <w:sz w:val="22"/>
        </w:rPr>
        <w:t>6866 der Kommission vom 12.11.2008 </w:t>
      </w:r>
      <w:r>
        <w:rPr>
          <w:sz w:val="22"/>
        </w:rPr>
        <w:t>über die Regelung für zur Kommission abgeordnete oder sich zu Zwecken der beruflichen Weiterbildung bei der Kommission aufhaltende nationale Sachverständige (ANS-Beschluss).</w:t>
      </w:r>
    </w:p>
    <w:p>
      <w:pPr>
        <w:pStyle w:val="BodyText"/>
        <w:spacing w:before="1"/>
        <w:ind w:left="796" w:right="283"/>
        <w:jc w:val="both"/>
      </w:pPr>
      <w:r>
        <w:rPr/>
        <w:t>Der ANS bleibt während der gesamten Dauer der Abordnung bei seinem Arbeitgeber angestellt und erhält seine Bezüge von diesem. Zudem ist er während der Abordnung auch weiterhin seinem nationalen Sozialversicherungssystem angeschlossen.</w:t>
      </w:r>
    </w:p>
    <w:p>
      <w:pPr>
        <w:pStyle w:val="BodyText"/>
      </w:pPr>
    </w:p>
    <w:p>
      <w:pPr>
        <w:pStyle w:val="BodyText"/>
        <w:ind w:left="796" w:right="285"/>
        <w:jc w:val="both"/>
      </w:pPr>
      <w:r>
        <w:rPr/>
        <w:t>Mit Ausnahme der unentgeltlich abgeordneten Sachverständigen können den ANS, die die Bedingungen nach Artikel 17 des ANS-Beschlusses erfüllen, Tagegelder gezahlt werden.</w:t>
      </w:r>
    </w:p>
    <w:p>
      <w:pPr>
        <w:pStyle w:val="BodyText"/>
        <w:ind w:left="796" w:right="283"/>
        <w:jc w:val="both"/>
      </w:pPr>
      <w:r>
        <w:rPr/>
        <w:t>Während der Abordnung unterliegen die ANS den in den Artikeln</w:t>
      </w:r>
      <w:r>
        <w:rPr>
          <w:spacing w:val="-1"/>
        </w:rPr>
        <w:t> </w:t>
      </w:r>
      <w:r>
        <w:rPr/>
        <w:t>6 und</w:t>
      </w:r>
      <w:r>
        <w:rPr>
          <w:spacing w:val="-2"/>
        </w:rPr>
        <w:t> </w:t>
      </w:r>
      <w:r>
        <w:rPr/>
        <w:t>7 des ANS-Beschlusses vorgesehenen Verpflichtungen zur Vertraulichkeit, zur Loyalität und zum Nichtbestehen von </w:t>
      </w:r>
      <w:r>
        <w:rPr>
          <w:spacing w:val="-2"/>
        </w:rPr>
        <w:t>Interessenkonflikten.</w:t>
      </w:r>
    </w:p>
    <w:p>
      <w:pPr>
        <w:pStyle w:val="BodyText"/>
      </w:pPr>
    </w:p>
    <w:p>
      <w:pPr>
        <w:pStyle w:val="BodyText"/>
        <w:ind w:left="795"/>
        <w:jc w:val="both"/>
      </w:pPr>
      <w:r>
        <w:rPr/>
        <w:t>Bei</w:t>
      </w:r>
      <w:r>
        <w:rPr>
          <w:spacing w:val="-10"/>
        </w:rPr>
        <w:t> </w:t>
      </w:r>
      <w:r>
        <w:rPr/>
        <w:t>unvollständigen</w:t>
      </w:r>
      <w:r>
        <w:rPr>
          <w:spacing w:val="-10"/>
        </w:rPr>
        <w:t> </w:t>
      </w:r>
      <w:r>
        <w:rPr/>
        <w:t>oder</w:t>
      </w:r>
      <w:r>
        <w:rPr>
          <w:spacing w:val="-9"/>
        </w:rPr>
        <w:t> </w:t>
      </w:r>
      <w:r>
        <w:rPr/>
        <w:t>falschen</w:t>
      </w:r>
      <w:r>
        <w:rPr>
          <w:spacing w:val="-10"/>
        </w:rPr>
        <w:t> </w:t>
      </w:r>
      <w:r>
        <w:rPr/>
        <w:t>Angaben</w:t>
      </w:r>
      <w:r>
        <w:rPr>
          <w:spacing w:val="-9"/>
        </w:rPr>
        <w:t> </w:t>
      </w:r>
      <w:r>
        <w:rPr/>
        <w:t>kann</w:t>
      </w:r>
      <w:r>
        <w:rPr>
          <w:spacing w:val="-10"/>
        </w:rPr>
        <w:t> </w:t>
      </w:r>
      <w:r>
        <w:rPr/>
        <w:t>die</w:t>
      </w:r>
      <w:r>
        <w:rPr>
          <w:spacing w:val="-11"/>
        </w:rPr>
        <w:t> </w:t>
      </w:r>
      <w:r>
        <w:rPr/>
        <w:t>Bewerbung</w:t>
      </w:r>
      <w:r>
        <w:rPr>
          <w:spacing w:val="-9"/>
        </w:rPr>
        <w:t> </w:t>
      </w:r>
      <w:r>
        <w:rPr/>
        <w:t>abgelehnt</w:t>
      </w:r>
      <w:r>
        <w:rPr>
          <w:spacing w:val="-9"/>
        </w:rPr>
        <w:t> </w:t>
      </w:r>
      <w:r>
        <w:rPr>
          <w:spacing w:val="-2"/>
        </w:rPr>
        <w:t>werden.</w:t>
      </w:r>
    </w:p>
    <w:p>
      <w:pPr>
        <w:pStyle w:val="BodyText"/>
        <w:spacing w:before="11"/>
        <w:rPr>
          <w:sz w:val="21"/>
        </w:rPr>
      </w:pPr>
    </w:p>
    <w:p>
      <w:pPr>
        <w:pStyle w:val="BodyText"/>
        <w:ind w:left="796" w:right="265"/>
        <w:jc w:val="both"/>
      </w:pPr>
      <w:r>
        <w:rPr/>
        <w:t>Mitarbeiter, die in eine </w:t>
      </w:r>
      <w:r>
        <w:rPr>
          <w:b/>
        </w:rPr>
        <w:t>Delegation der Europäischen Union </w:t>
      </w:r>
      <w:r>
        <w:rPr/>
        <w:t>entsandt werden, benötigen eine Sicherheitsüberprüfung (nach SECRET UE/EU SECRET Niveau gemäß der Entscheidung der Kommission (EU-Euratom) 2015/444, O.J. L 72, 17.03.2015, p.53).</w:t>
      </w:r>
      <w:r>
        <w:rPr>
          <w:spacing w:val="40"/>
        </w:rPr>
        <w:t> </w:t>
      </w:r>
      <w:r>
        <w:rPr/>
        <w:t>Der ausgewählte Bewerber ist verpflichtet, das Überprüfungsverfahren vor der Abordnung einzuleiten.</w:t>
      </w:r>
    </w:p>
    <w:p>
      <w:pPr>
        <w:pStyle w:val="BodyText"/>
        <w:spacing w:before="2"/>
        <w:rPr>
          <w:sz w:val="24"/>
        </w:rPr>
      </w:pPr>
    </w:p>
    <w:p>
      <w:pPr>
        <w:pStyle w:val="ListParagraph"/>
        <w:numPr>
          <w:ilvl w:val="0"/>
          <w:numId w:val="2"/>
        </w:numPr>
        <w:tabs>
          <w:tab w:pos="796" w:val="left" w:leader="none"/>
          <w:tab w:pos="797" w:val="left" w:leader="none"/>
        </w:tabs>
        <w:spacing w:line="240" w:lineRule="auto" w:before="0" w:after="0"/>
        <w:ind w:left="796" w:right="0" w:hanging="427"/>
        <w:jc w:val="left"/>
        <w:rPr>
          <w:b/>
          <w:sz w:val="24"/>
        </w:rPr>
      </w:pPr>
      <w:r>
        <w:rPr>
          <w:b/>
          <w:sz w:val="24"/>
          <w:u w:val="single"/>
        </w:rPr>
        <w:t>Verarbeitung</w:t>
      </w:r>
      <w:r>
        <w:rPr>
          <w:b/>
          <w:spacing w:val="-6"/>
          <w:sz w:val="24"/>
          <w:u w:val="single"/>
        </w:rPr>
        <w:t> </w:t>
      </w:r>
      <w:r>
        <w:rPr>
          <w:b/>
          <w:sz w:val="24"/>
          <w:u w:val="single"/>
        </w:rPr>
        <w:t>personenbezogener</w:t>
      </w:r>
      <w:r>
        <w:rPr>
          <w:b/>
          <w:spacing w:val="-5"/>
          <w:sz w:val="24"/>
          <w:u w:val="single"/>
        </w:rPr>
        <w:t> </w:t>
      </w:r>
      <w:r>
        <w:rPr>
          <w:b/>
          <w:spacing w:val="-4"/>
          <w:sz w:val="24"/>
          <w:u w:val="single"/>
        </w:rPr>
        <w:t>Daten</w:t>
      </w:r>
    </w:p>
    <w:p>
      <w:pPr>
        <w:spacing w:after="0" w:line="240" w:lineRule="auto"/>
        <w:jc w:val="left"/>
        <w:rPr>
          <w:sz w:val="24"/>
        </w:rPr>
        <w:sectPr>
          <w:pgSz w:w="11910" w:h="16840"/>
          <w:pgMar w:header="0" w:footer="690" w:top="1040" w:bottom="880" w:left="480" w:right="740"/>
        </w:sectPr>
      </w:pPr>
    </w:p>
    <w:p>
      <w:pPr>
        <w:pStyle w:val="BodyText"/>
        <w:spacing w:before="74"/>
        <w:ind w:left="796" w:right="108"/>
        <w:jc w:val="both"/>
      </w:pPr>
      <w:r>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HR.B.1. Diese Datenverarbeitung erfolgt auf der Grundlage des ANS-Beschlusses der Kommission und unterliegt der Verordnung (EU) Nr. 2018/1725.</w:t>
      </w:r>
    </w:p>
    <w:p>
      <w:pPr>
        <w:pStyle w:val="BodyText"/>
        <w:ind w:left="797" w:right="283" w:hanging="1"/>
        <w:jc w:val="both"/>
      </w:pPr>
      <w:r>
        <w:rPr/>
        <w:t>Die Daten der ANS werden für die Dauer von 7 Jahren ab dem Ende der Abordnung aufbewahrt (zwei Jahre bei ANS, deren Bewerbung zurückgezogen wurde).</w:t>
      </w:r>
    </w:p>
    <w:p>
      <w:pPr>
        <w:pStyle w:val="BodyText"/>
        <w:ind w:left="797" w:right="107"/>
        <w:jc w:val="both"/>
      </w:pPr>
      <w:r>
        <w:rPr/>
        <w:t>Gemäß Kapitel III (Artikel 14-25) der Verordnung (EU) 2018/1725 haben Sie als „betroffene Person“ bestimmte</w:t>
      </w:r>
      <w:r>
        <w:rPr>
          <w:spacing w:val="-4"/>
        </w:rPr>
        <w:t> </w:t>
      </w:r>
      <w:r>
        <w:rPr/>
        <w:t>Rechte,</w:t>
      </w:r>
      <w:r>
        <w:rPr>
          <w:spacing w:val="-3"/>
        </w:rPr>
        <w:t> </w:t>
      </w:r>
      <w:r>
        <w:rPr/>
        <w:t>insbesondere</w:t>
      </w:r>
      <w:r>
        <w:rPr>
          <w:spacing w:val="-4"/>
        </w:rPr>
        <w:t> </w:t>
      </w:r>
      <w:r>
        <w:rPr/>
        <w:t>das</w:t>
      </w:r>
      <w:r>
        <w:rPr>
          <w:spacing w:val="-4"/>
        </w:rPr>
        <w:t> </w:t>
      </w:r>
      <w:r>
        <w:rPr/>
        <w:t>Recht</w:t>
      </w:r>
      <w:r>
        <w:rPr>
          <w:spacing w:val="-3"/>
        </w:rPr>
        <w:t> </w:t>
      </w:r>
      <w:r>
        <w:rPr/>
        <w:t>auf</w:t>
      </w:r>
      <w:r>
        <w:rPr>
          <w:spacing w:val="-3"/>
        </w:rPr>
        <w:t> </w:t>
      </w:r>
      <w:r>
        <w:rPr/>
        <w:t>Zugang</w:t>
      </w:r>
      <w:r>
        <w:rPr>
          <w:spacing w:val="-3"/>
        </w:rPr>
        <w:t> </w:t>
      </w:r>
      <w:r>
        <w:rPr/>
        <w:t>zu</w:t>
      </w:r>
      <w:r>
        <w:rPr>
          <w:spacing w:val="-3"/>
        </w:rPr>
        <w:t> </w:t>
      </w:r>
      <w:r>
        <w:rPr/>
        <w:t>Ihren</w:t>
      </w:r>
      <w:r>
        <w:rPr>
          <w:spacing w:val="-3"/>
        </w:rPr>
        <w:t> </w:t>
      </w:r>
      <w:r>
        <w:rPr/>
        <w:t>personenbezogenen</w:t>
      </w:r>
      <w:r>
        <w:rPr>
          <w:spacing w:val="-3"/>
        </w:rPr>
        <w:t> </w:t>
      </w:r>
      <w:r>
        <w:rPr/>
        <w:t>Daten,</w:t>
      </w:r>
      <w:r>
        <w:rPr>
          <w:spacing w:val="-3"/>
        </w:rPr>
        <w:t> </w:t>
      </w:r>
      <w:r>
        <w:rPr/>
        <w:t>deren</w:t>
      </w:r>
      <w:r>
        <w:rPr>
          <w:spacing w:val="-3"/>
        </w:rPr>
        <w:t> </w:t>
      </w:r>
      <w:r>
        <w:rPr/>
        <w:t>Berichtigung oder Löschung und das Recht, die Verarbeitung Ihrer persönliche Daten zu beschränken. Gegebenenfalls</w:t>
      </w:r>
      <w:r>
        <w:rPr>
          <w:spacing w:val="40"/>
        </w:rPr>
        <w:t> </w:t>
      </w:r>
      <w:r>
        <w:rPr/>
        <w:t>haben Sie auch das Recht, der Verarbeitung oder dem Datenübertragungsrecht zu widersprechen.</w:t>
      </w:r>
    </w:p>
    <w:p>
      <w:pPr>
        <w:pStyle w:val="BodyText"/>
        <w:ind w:left="797" w:right="107"/>
        <w:jc w:val="both"/>
      </w:pPr>
      <w:r>
        <w:rPr/>
        <w:t>Sie können Ihre Rechte ausüben, indem Sie sich an den Data Controller oder im Falle eines Konflikts an den Datenschutzbeauftragten wenden. Bei Bedarf können Sie sich auch an den Europäischen Datenschutzbeauftragten wenden. Ihre Kontaktinformationen sind unten angegeben.</w:t>
      </w:r>
    </w:p>
    <w:p>
      <w:pPr>
        <w:pStyle w:val="BodyText"/>
        <w:spacing w:before="1"/>
      </w:pPr>
    </w:p>
    <w:p>
      <w:pPr>
        <w:pStyle w:val="Heading1"/>
        <w:spacing w:line="252" w:lineRule="exact"/>
        <w:ind w:left="796" w:firstLine="0"/>
      </w:pPr>
      <w:r>
        <w:rPr>
          <w:spacing w:val="-2"/>
          <w:u w:val="single"/>
        </w:rPr>
        <w:t>Kontaktinformationen</w:t>
      </w:r>
    </w:p>
    <w:p>
      <w:pPr>
        <w:pStyle w:val="ListParagraph"/>
        <w:numPr>
          <w:ilvl w:val="0"/>
          <w:numId w:val="5"/>
        </w:numPr>
        <w:tabs>
          <w:tab w:pos="1078" w:val="left" w:leader="none"/>
          <w:tab w:pos="1079" w:val="left" w:leader="none"/>
        </w:tabs>
        <w:spacing w:line="252" w:lineRule="exact" w:before="0" w:after="0"/>
        <w:ind w:left="1078" w:right="0" w:hanging="283"/>
        <w:jc w:val="left"/>
        <w:rPr>
          <w:b/>
          <w:sz w:val="22"/>
        </w:rPr>
      </w:pPr>
      <w:r>
        <w:rPr>
          <w:b/>
          <w:sz w:val="22"/>
        </w:rPr>
        <w:t>Data</w:t>
      </w:r>
      <w:r>
        <w:rPr>
          <w:b/>
          <w:spacing w:val="-6"/>
          <w:sz w:val="22"/>
        </w:rPr>
        <w:t> </w:t>
      </w:r>
      <w:r>
        <w:rPr>
          <w:b/>
          <w:spacing w:val="-2"/>
          <w:sz w:val="22"/>
        </w:rPr>
        <w:t>Controller</w:t>
      </w:r>
    </w:p>
    <w:p>
      <w:pPr>
        <w:pStyle w:val="BodyText"/>
        <w:ind w:left="1079" w:right="108"/>
        <w:jc w:val="both"/>
      </w:pPr>
      <w:r>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HR.B.1, </w:t>
      </w:r>
      <w:hyperlink r:id="rId9">
        <w:r>
          <w:rPr>
            <w:color w:val="0000FF"/>
            <w:u w:val="single" w:color="0000FF"/>
          </w:rPr>
          <w:t>HR-B1-DPR@ec.europa.eu</w:t>
        </w:r>
      </w:hyperlink>
      <w:r>
        <w:rPr>
          <w:color w:val="0000FF"/>
        </w:rPr>
        <w:t> </w:t>
      </w:r>
      <w:r>
        <w:rPr/>
        <w:t>wenden.</w:t>
      </w:r>
    </w:p>
    <w:p>
      <w:pPr>
        <w:pStyle w:val="BodyText"/>
        <w:spacing w:before="1"/>
        <w:rPr>
          <w:sz w:val="14"/>
        </w:rPr>
      </w:pPr>
    </w:p>
    <w:p>
      <w:pPr>
        <w:pStyle w:val="Heading1"/>
        <w:numPr>
          <w:ilvl w:val="0"/>
          <w:numId w:val="5"/>
        </w:numPr>
        <w:tabs>
          <w:tab w:pos="1079" w:val="left" w:leader="none"/>
        </w:tabs>
        <w:spacing w:line="240" w:lineRule="auto" w:before="91" w:after="0"/>
        <w:ind w:left="1078" w:right="0" w:hanging="283"/>
        <w:jc w:val="both"/>
      </w:pPr>
      <w:r>
        <w:rPr>
          <w:spacing w:val="-2"/>
        </w:rPr>
        <w:t>Datenschutzbeauftragte</w:t>
      </w:r>
      <w:r>
        <w:rPr>
          <w:spacing w:val="5"/>
        </w:rPr>
        <w:t> </w:t>
      </w:r>
      <w:r>
        <w:rPr>
          <w:spacing w:val="-2"/>
        </w:rPr>
        <w:t>(DPO)</w:t>
      </w:r>
      <w:r>
        <w:rPr>
          <w:spacing w:val="7"/>
        </w:rPr>
        <w:t> </w:t>
      </w:r>
      <w:r>
        <w:rPr>
          <w:spacing w:val="-2"/>
        </w:rPr>
        <w:t>der</w:t>
      </w:r>
      <w:r>
        <w:rPr>
          <w:spacing w:val="6"/>
        </w:rPr>
        <w:t> </w:t>
      </w:r>
      <w:r>
        <w:rPr>
          <w:spacing w:val="-2"/>
        </w:rPr>
        <w:t>Kommission</w:t>
      </w:r>
    </w:p>
    <w:p>
      <w:pPr>
        <w:pStyle w:val="BodyText"/>
        <w:ind w:left="1080" w:right="107" w:hanging="1"/>
        <w:jc w:val="both"/>
      </w:pPr>
      <w:r>
        <w:rPr/>
        <w:t>Sie können sich an den Datenschutzbeauftragten (</w:t>
      </w:r>
      <w:hyperlink r:id="rId10">
        <w:r>
          <w:rPr>
            <w:color w:val="0000FF"/>
            <w:u w:val="single" w:color="0000FF"/>
          </w:rPr>
          <w:t>DATA-PROTECTION-OFFICER@ec.europa.eu</w:t>
        </w:r>
      </w:hyperlink>
      <w:r>
        <w:rPr/>
        <w:t>) wenden, wenn Sie Fragen zur Verarbeitung Ihrer personenbezogenen Daten gemäß der Verordnung (EU) 2018/1725 haben.</w:t>
      </w:r>
    </w:p>
    <w:p>
      <w:pPr>
        <w:pStyle w:val="BodyText"/>
      </w:pPr>
    </w:p>
    <w:p>
      <w:pPr>
        <w:pStyle w:val="Heading1"/>
        <w:numPr>
          <w:ilvl w:val="0"/>
          <w:numId w:val="5"/>
        </w:numPr>
        <w:tabs>
          <w:tab w:pos="1079" w:val="left" w:leader="none"/>
        </w:tabs>
        <w:spacing w:line="240" w:lineRule="auto" w:before="0" w:after="0"/>
        <w:ind w:left="1078" w:right="0" w:hanging="283"/>
        <w:jc w:val="both"/>
      </w:pPr>
      <w:r>
        <w:rPr>
          <w:spacing w:val="-2"/>
        </w:rPr>
        <w:t>Europäische</w:t>
      </w:r>
      <w:r>
        <w:rPr>
          <w:spacing w:val="12"/>
        </w:rPr>
        <w:t> </w:t>
      </w:r>
      <w:r>
        <w:rPr>
          <w:spacing w:val="-2"/>
        </w:rPr>
        <w:t>Datenschutzbeauftragte</w:t>
      </w:r>
      <w:r>
        <w:rPr>
          <w:spacing w:val="9"/>
        </w:rPr>
        <w:t> </w:t>
      </w:r>
      <w:r>
        <w:rPr>
          <w:spacing w:val="-2"/>
        </w:rPr>
        <w:t>(EDSB)</w:t>
      </w:r>
    </w:p>
    <w:p>
      <w:pPr>
        <w:pStyle w:val="BodyText"/>
        <w:ind w:left="1079" w:right="109"/>
        <w:jc w:val="both"/>
      </w:pPr>
      <w:r>
        <w:rPr/>
        <w:t>Sie haben das Recht, sich an den Europäischen Datenschutzbeauftragten (</w:t>
      </w:r>
      <w:hyperlink r:id="rId11">
        <w:r>
          <w:rPr>
            <w:color w:val="0000FF"/>
            <w:u w:val="single" w:color="0000FF"/>
          </w:rPr>
          <w:t>edps@edps.europa.eu</w:t>
        </w:r>
      </w:hyperlink>
      <w:r>
        <w:rPr/>
        <w:t>) zu</w:t>
      </w:r>
      <w:r>
        <w:rPr>
          <w:spacing w:val="80"/>
        </w:rPr>
        <w:t> </w:t>
      </w:r>
      <w:r>
        <w:rPr/>
        <w:t>wenden (d.h. Sie können eine Beschwerde einlegen), wenn Sie der Ansicht sind, dass Ihre Rechte gemäß der Verordnung (EU) 2018/1725 bei der Verarbeitung Ihrer persönlichen Daten durch den Data Controller verletzt wurden.</w:t>
      </w:r>
    </w:p>
    <w:p>
      <w:pPr>
        <w:pStyle w:val="BodyText"/>
      </w:pPr>
    </w:p>
    <w:p>
      <w:pPr>
        <w:pStyle w:val="BodyText"/>
        <w:ind w:left="1080" w:right="107"/>
        <w:jc w:val="both"/>
      </w:pPr>
      <w:r>
        <w:rPr/>
        <w:t>Hinweis für Bewerber aus Drittländern: Ihre personenbezogenen Daten können für erforderliche Überprüfungen herangezogen werden.</w:t>
      </w:r>
    </w:p>
    <w:sectPr>
      <w:pgSz w:w="11910" w:h="16840"/>
      <w:pgMar w:header="0" w:footer="690"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2">
    <w:altName w:val="Wingdings 2"/>
    <w:charset w:val="2"/>
    <w:family w:val="roman"/>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20001pt;margin-top:796.428894pt;width:56.1pt;height:10.85pt;mso-position-horizontal-relative:page;mso-position-vertical-relative:page;z-index:-15825408" type="#_x0000_t202" id="docshape1" filled="false" stroked="false">
          <v:textbox inset="0,0,0,0">
            <w:txbxContent>
              <w:p>
                <w:pPr>
                  <w:spacing w:before="13"/>
                  <w:ind w:left="20" w:right="0" w:firstLine="0"/>
                  <w:jc w:val="left"/>
                  <w:rPr>
                    <w:sz w:val="16"/>
                  </w:rPr>
                </w:pPr>
                <w:r>
                  <w:rPr>
                    <w:spacing w:val="-2"/>
                    <w:sz w:val="16"/>
                  </w:rPr>
                  <w:t>Version</w:t>
                </w:r>
                <w:r>
                  <w:rPr>
                    <w:spacing w:val="8"/>
                    <w:sz w:val="16"/>
                  </w:rPr>
                  <w:t> </w:t>
                </w:r>
                <w:r>
                  <w:rPr>
                    <w:spacing w:val="-2"/>
                    <w:sz w:val="16"/>
                  </w:rPr>
                  <w:t>10-</w:t>
                </w:r>
                <w:r>
                  <w:rPr>
                    <w:spacing w:val="-4"/>
                    <w:sz w:val="16"/>
                  </w:rPr>
                  <w:t>2022</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78" w:hanging="282"/>
      </w:pPr>
      <w:rPr>
        <w:rFonts w:hint="default" w:ascii="Times New Roman" w:hAnsi="Times New Roman" w:eastAsia="Times New Roman" w:cs="Times New Roman"/>
        <w:b w:val="0"/>
        <w:bCs w:val="0"/>
        <w:i w:val="0"/>
        <w:iCs w:val="0"/>
        <w:w w:val="99"/>
        <w:sz w:val="22"/>
        <w:szCs w:val="22"/>
        <w:lang w:val="de-DE" w:eastAsia="en-US" w:bidi="ar-SA"/>
      </w:rPr>
    </w:lvl>
    <w:lvl w:ilvl="1">
      <w:start w:val="0"/>
      <w:numFmt w:val="bullet"/>
      <w:lvlText w:val="•"/>
      <w:lvlJc w:val="left"/>
      <w:pPr>
        <w:ind w:left="2040" w:hanging="282"/>
      </w:pPr>
      <w:rPr>
        <w:rFonts w:hint="default"/>
        <w:lang w:val="de-DE" w:eastAsia="en-US" w:bidi="ar-SA"/>
      </w:rPr>
    </w:lvl>
    <w:lvl w:ilvl="2">
      <w:start w:val="0"/>
      <w:numFmt w:val="bullet"/>
      <w:lvlText w:val="•"/>
      <w:lvlJc w:val="left"/>
      <w:pPr>
        <w:ind w:left="3001" w:hanging="282"/>
      </w:pPr>
      <w:rPr>
        <w:rFonts w:hint="default"/>
        <w:lang w:val="de-DE" w:eastAsia="en-US" w:bidi="ar-SA"/>
      </w:rPr>
    </w:lvl>
    <w:lvl w:ilvl="3">
      <w:start w:val="0"/>
      <w:numFmt w:val="bullet"/>
      <w:lvlText w:val="•"/>
      <w:lvlJc w:val="left"/>
      <w:pPr>
        <w:ind w:left="3961" w:hanging="282"/>
      </w:pPr>
      <w:rPr>
        <w:rFonts w:hint="default"/>
        <w:lang w:val="de-DE" w:eastAsia="en-US" w:bidi="ar-SA"/>
      </w:rPr>
    </w:lvl>
    <w:lvl w:ilvl="4">
      <w:start w:val="0"/>
      <w:numFmt w:val="bullet"/>
      <w:lvlText w:val="•"/>
      <w:lvlJc w:val="left"/>
      <w:pPr>
        <w:ind w:left="4922" w:hanging="282"/>
      </w:pPr>
      <w:rPr>
        <w:rFonts w:hint="default"/>
        <w:lang w:val="de-DE" w:eastAsia="en-US" w:bidi="ar-SA"/>
      </w:rPr>
    </w:lvl>
    <w:lvl w:ilvl="5">
      <w:start w:val="0"/>
      <w:numFmt w:val="bullet"/>
      <w:lvlText w:val="•"/>
      <w:lvlJc w:val="left"/>
      <w:pPr>
        <w:ind w:left="5883" w:hanging="282"/>
      </w:pPr>
      <w:rPr>
        <w:rFonts w:hint="default"/>
        <w:lang w:val="de-DE" w:eastAsia="en-US" w:bidi="ar-SA"/>
      </w:rPr>
    </w:lvl>
    <w:lvl w:ilvl="6">
      <w:start w:val="0"/>
      <w:numFmt w:val="bullet"/>
      <w:lvlText w:val="•"/>
      <w:lvlJc w:val="left"/>
      <w:pPr>
        <w:ind w:left="6843" w:hanging="282"/>
      </w:pPr>
      <w:rPr>
        <w:rFonts w:hint="default"/>
        <w:lang w:val="de-DE" w:eastAsia="en-US" w:bidi="ar-SA"/>
      </w:rPr>
    </w:lvl>
    <w:lvl w:ilvl="7">
      <w:start w:val="0"/>
      <w:numFmt w:val="bullet"/>
      <w:lvlText w:val="•"/>
      <w:lvlJc w:val="left"/>
      <w:pPr>
        <w:ind w:left="7804" w:hanging="282"/>
      </w:pPr>
      <w:rPr>
        <w:rFonts w:hint="default"/>
        <w:lang w:val="de-DE" w:eastAsia="en-US" w:bidi="ar-SA"/>
      </w:rPr>
    </w:lvl>
    <w:lvl w:ilvl="8">
      <w:start w:val="0"/>
      <w:numFmt w:val="bullet"/>
      <w:lvlText w:val="•"/>
      <w:lvlJc w:val="left"/>
      <w:pPr>
        <w:ind w:left="8765" w:hanging="282"/>
      </w:pPr>
      <w:rPr>
        <w:rFonts w:hint="default"/>
        <w:lang w:val="de-DE" w:eastAsia="en-US" w:bidi="ar-SA"/>
      </w:rPr>
    </w:lvl>
  </w:abstractNum>
  <w:abstractNum w:abstractNumId="3">
    <w:multiLevelType w:val="hybridMultilevel"/>
    <w:lvl w:ilvl="0">
      <w:start w:val="0"/>
      <w:numFmt w:val="bullet"/>
      <w:lvlText w:val="•"/>
      <w:lvlJc w:val="left"/>
      <w:pPr>
        <w:ind w:left="1080" w:hanging="284"/>
      </w:pPr>
      <w:rPr>
        <w:rFonts w:hint="default" w:ascii="Times New Roman" w:hAnsi="Times New Roman" w:eastAsia="Times New Roman" w:cs="Times New Roman"/>
        <w:b w:val="0"/>
        <w:bCs w:val="0"/>
        <w:i w:val="0"/>
        <w:iCs w:val="0"/>
        <w:w w:val="99"/>
        <w:sz w:val="22"/>
        <w:szCs w:val="22"/>
        <w:lang w:val="de-DE" w:eastAsia="en-US" w:bidi="ar-SA"/>
      </w:rPr>
    </w:lvl>
    <w:lvl w:ilvl="1">
      <w:start w:val="0"/>
      <w:numFmt w:val="bullet"/>
      <w:lvlText w:val="•"/>
      <w:lvlJc w:val="left"/>
      <w:pPr>
        <w:ind w:left="2040" w:hanging="284"/>
      </w:pPr>
      <w:rPr>
        <w:rFonts w:hint="default"/>
        <w:lang w:val="de-DE" w:eastAsia="en-US" w:bidi="ar-SA"/>
      </w:rPr>
    </w:lvl>
    <w:lvl w:ilvl="2">
      <w:start w:val="0"/>
      <w:numFmt w:val="bullet"/>
      <w:lvlText w:val="•"/>
      <w:lvlJc w:val="left"/>
      <w:pPr>
        <w:ind w:left="3001" w:hanging="284"/>
      </w:pPr>
      <w:rPr>
        <w:rFonts w:hint="default"/>
        <w:lang w:val="de-DE" w:eastAsia="en-US" w:bidi="ar-SA"/>
      </w:rPr>
    </w:lvl>
    <w:lvl w:ilvl="3">
      <w:start w:val="0"/>
      <w:numFmt w:val="bullet"/>
      <w:lvlText w:val="•"/>
      <w:lvlJc w:val="left"/>
      <w:pPr>
        <w:ind w:left="3961" w:hanging="284"/>
      </w:pPr>
      <w:rPr>
        <w:rFonts w:hint="default"/>
        <w:lang w:val="de-DE" w:eastAsia="en-US" w:bidi="ar-SA"/>
      </w:rPr>
    </w:lvl>
    <w:lvl w:ilvl="4">
      <w:start w:val="0"/>
      <w:numFmt w:val="bullet"/>
      <w:lvlText w:val="•"/>
      <w:lvlJc w:val="left"/>
      <w:pPr>
        <w:ind w:left="4922" w:hanging="284"/>
      </w:pPr>
      <w:rPr>
        <w:rFonts w:hint="default"/>
        <w:lang w:val="de-DE" w:eastAsia="en-US" w:bidi="ar-SA"/>
      </w:rPr>
    </w:lvl>
    <w:lvl w:ilvl="5">
      <w:start w:val="0"/>
      <w:numFmt w:val="bullet"/>
      <w:lvlText w:val="•"/>
      <w:lvlJc w:val="left"/>
      <w:pPr>
        <w:ind w:left="5883" w:hanging="284"/>
      </w:pPr>
      <w:rPr>
        <w:rFonts w:hint="default"/>
        <w:lang w:val="de-DE" w:eastAsia="en-US" w:bidi="ar-SA"/>
      </w:rPr>
    </w:lvl>
    <w:lvl w:ilvl="6">
      <w:start w:val="0"/>
      <w:numFmt w:val="bullet"/>
      <w:lvlText w:val="•"/>
      <w:lvlJc w:val="left"/>
      <w:pPr>
        <w:ind w:left="6843" w:hanging="284"/>
      </w:pPr>
      <w:rPr>
        <w:rFonts w:hint="default"/>
        <w:lang w:val="de-DE" w:eastAsia="en-US" w:bidi="ar-SA"/>
      </w:rPr>
    </w:lvl>
    <w:lvl w:ilvl="7">
      <w:start w:val="0"/>
      <w:numFmt w:val="bullet"/>
      <w:lvlText w:val="•"/>
      <w:lvlJc w:val="left"/>
      <w:pPr>
        <w:ind w:left="7804" w:hanging="284"/>
      </w:pPr>
      <w:rPr>
        <w:rFonts w:hint="default"/>
        <w:lang w:val="de-DE" w:eastAsia="en-US" w:bidi="ar-SA"/>
      </w:rPr>
    </w:lvl>
    <w:lvl w:ilvl="8">
      <w:start w:val="0"/>
      <w:numFmt w:val="bullet"/>
      <w:lvlText w:val="•"/>
      <w:lvlJc w:val="left"/>
      <w:pPr>
        <w:ind w:left="8765" w:hanging="284"/>
      </w:pPr>
      <w:rPr>
        <w:rFonts w:hint="default"/>
        <w:lang w:val="de-DE" w:eastAsia="en-US" w:bidi="ar-SA"/>
      </w:rPr>
    </w:lvl>
  </w:abstractNum>
  <w:abstractNum w:abstractNumId="2">
    <w:multiLevelType w:val="hybridMultilevel"/>
    <w:lvl w:ilvl="0">
      <w:start w:val="1"/>
      <w:numFmt w:val="lowerLetter"/>
      <w:lvlText w:val="%1)"/>
      <w:lvlJc w:val="left"/>
      <w:pPr>
        <w:ind w:left="1036" w:hanging="241"/>
        <w:jc w:val="left"/>
      </w:pPr>
      <w:rPr>
        <w:rFonts w:hint="default" w:ascii="Times New Roman" w:hAnsi="Times New Roman" w:eastAsia="Times New Roman" w:cs="Times New Roman"/>
        <w:b/>
        <w:bCs/>
        <w:i w:val="0"/>
        <w:iCs w:val="0"/>
        <w:w w:val="99"/>
        <w:sz w:val="22"/>
        <w:szCs w:val="22"/>
        <w:lang w:val="de-DE" w:eastAsia="en-US" w:bidi="ar-SA"/>
      </w:rPr>
    </w:lvl>
    <w:lvl w:ilvl="1">
      <w:start w:val="0"/>
      <w:numFmt w:val="bullet"/>
      <w:lvlText w:val="-"/>
      <w:lvlJc w:val="left"/>
      <w:pPr>
        <w:ind w:left="1208" w:hanging="129"/>
      </w:pPr>
      <w:rPr>
        <w:rFonts w:hint="default" w:ascii="Times New Roman" w:hAnsi="Times New Roman" w:eastAsia="Times New Roman" w:cs="Times New Roman"/>
        <w:b w:val="0"/>
        <w:bCs w:val="0"/>
        <w:i w:val="0"/>
        <w:iCs w:val="0"/>
        <w:w w:val="99"/>
        <w:sz w:val="22"/>
        <w:szCs w:val="22"/>
        <w:lang w:val="de-DE" w:eastAsia="en-US" w:bidi="ar-SA"/>
      </w:rPr>
    </w:lvl>
    <w:lvl w:ilvl="2">
      <w:start w:val="0"/>
      <w:numFmt w:val="bullet"/>
      <w:lvlText w:val="•"/>
      <w:lvlJc w:val="left"/>
      <w:pPr>
        <w:ind w:left="2254" w:hanging="129"/>
      </w:pPr>
      <w:rPr>
        <w:rFonts w:hint="default"/>
        <w:lang w:val="de-DE" w:eastAsia="en-US" w:bidi="ar-SA"/>
      </w:rPr>
    </w:lvl>
    <w:lvl w:ilvl="3">
      <w:start w:val="0"/>
      <w:numFmt w:val="bullet"/>
      <w:lvlText w:val="•"/>
      <w:lvlJc w:val="left"/>
      <w:pPr>
        <w:ind w:left="3308" w:hanging="129"/>
      </w:pPr>
      <w:rPr>
        <w:rFonts w:hint="default"/>
        <w:lang w:val="de-DE" w:eastAsia="en-US" w:bidi="ar-SA"/>
      </w:rPr>
    </w:lvl>
    <w:lvl w:ilvl="4">
      <w:start w:val="0"/>
      <w:numFmt w:val="bullet"/>
      <w:lvlText w:val="•"/>
      <w:lvlJc w:val="left"/>
      <w:pPr>
        <w:ind w:left="4362" w:hanging="129"/>
      </w:pPr>
      <w:rPr>
        <w:rFonts w:hint="default"/>
        <w:lang w:val="de-DE" w:eastAsia="en-US" w:bidi="ar-SA"/>
      </w:rPr>
    </w:lvl>
    <w:lvl w:ilvl="5">
      <w:start w:val="0"/>
      <w:numFmt w:val="bullet"/>
      <w:lvlText w:val="•"/>
      <w:lvlJc w:val="left"/>
      <w:pPr>
        <w:ind w:left="5416" w:hanging="129"/>
      </w:pPr>
      <w:rPr>
        <w:rFonts w:hint="default"/>
        <w:lang w:val="de-DE" w:eastAsia="en-US" w:bidi="ar-SA"/>
      </w:rPr>
    </w:lvl>
    <w:lvl w:ilvl="6">
      <w:start w:val="0"/>
      <w:numFmt w:val="bullet"/>
      <w:lvlText w:val="•"/>
      <w:lvlJc w:val="left"/>
      <w:pPr>
        <w:ind w:left="6470" w:hanging="129"/>
      </w:pPr>
      <w:rPr>
        <w:rFonts w:hint="default"/>
        <w:lang w:val="de-DE" w:eastAsia="en-US" w:bidi="ar-SA"/>
      </w:rPr>
    </w:lvl>
    <w:lvl w:ilvl="7">
      <w:start w:val="0"/>
      <w:numFmt w:val="bullet"/>
      <w:lvlText w:val="•"/>
      <w:lvlJc w:val="left"/>
      <w:pPr>
        <w:ind w:left="7524" w:hanging="129"/>
      </w:pPr>
      <w:rPr>
        <w:rFonts w:hint="default"/>
        <w:lang w:val="de-DE" w:eastAsia="en-US" w:bidi="ar-SA"/>
      </w:rPr>
    </w:lvl>
    <w:lvl w:ilvl="8">
      <w:start w:val="0"/>
      <w:numFmt w:val="bullet"/>
      <w:lvlText w:val="•"/>
      <w:lvlJc w:val="left"/>
      <w:pPr>
        <w:ind w:left="8578" w:hanging="129"/>
      </w:pPr>
      <w:rPr>
        <w:rFonts w:hint="default"/>
        <w:lang w:val="de-DE" w:eastAsia="en-US" w:bidi="ar-SA"/>
      </w:rPr>
    </w:lvl>
  </w:abstractNum>
  <w:abstractNum w:abstractNumId="0">
    <w:multiLevelType w:val="hybridMultilevel"/>
    <w:lvl w:ilvl="0">
      <w:start w:val="0"/>
      <w:numFmt w:val="bullet"/>
      <w:lvlText w:val=""/>
      <w:lvlJc w:val="left"/>
      <w:pPr>
        <w:ind w:left="358" w:hanging="251"/>
      </w:pPr>
      <w:rPr>
        <w:rFonts w:hint="default" w:ascii="Wingdings 2" w:hAnsi="Wingdings 2" w:eastAsia="Wingdings 2" w:cs="Wingdings 2"/>
        <w:b w:val="0"/>
        <w:bCs w:val="0"/>
        <w:i w:val="0"/>
        <w:iCs w:val="0"/>
        <w:w w:val="99"/>
        <w:sz w:val="22"/>
        <w:szCs w:val="22"/>
        <w:lang w:val="de-DE" w:eastAsia="en-US" w:bidi="ar-SA"/>
      </w:rPr>
    </w:lvl>
    <w:lvl w:ilvl="1">
      <w:start w:val="0"/>
      <w:numFmt w:val="bullet"/>
      <w:lvlText w:val=""/>
      <w:lvlJc w:val="left"/>
      <w:pPr>
        <w:ind w:left="816" w:hanging="251"/>
      </w:pPr>
      <w:rPr>
        <w:rFonts w:hint="default" w:ascii="Wingdings 2" w:hAnsi="Wingdings 2" w:eastAsia="Wingdings 2" w:cs="Wingdings 2"/>
        <w:b w:val="0"/>
        <w:bCs w:val="0"/>
        <w:i w:val="0"/>
        <w:iCs w:val="0"/>
        <w:w w:val="99"/>
        <w:sz w:val="22"/>
        <w:szCs w:val="22"/>
        <w:lang w:val="de-DE" w:eastAsia="en-US" w:bidi="ar-SA"/>
      </w:rPr>
    </w:lvl>
    <w:lvl w:ilvl="2">
      <w:start w:val="0"/>
      <w:numFmt w:val="bullet"/>
      <w:lvlText w:val="•"/>
      <w:lvlJc w:val="left"/>
      <w:pPr>
        <w:ind w:left="1834" w:hanging="251"/>
      </w:pPr>
      <w:rPr>
        <w:rFonts w:hint="default"/>
        <w:lang w:val="de-DE" w:eastAsia="en-US" w:bidi="ar-SA"/>
      </w:rPr>
    </w:lvl>
    <w:lvl w:ilvl="3">
      <w:start w:val="0"/>
      <w:numFmt w:val="bullet"/>
      <w:lvlText w:val="•"/>
      <w:lvlJc w:val="left"/>
      <w:pPr>
        <w:ind w:left="2848" w:hanging="251"/>
      </w:pPr>
      <w:rPr>
        <w:rFonts w:hint="default"/>
        <w:lang w:val="de-DE" w:eastAsia="en-US" w:bidi="ar-SA"/>
      </w:rPr>
    </w:lvl>
    <w:lvl w:ilvl="4">
      <w:start w:val="0"/>
      <w:numFmt w:val="bullet"/>
      <w:lvlText w:val="•"/>
      <w:lvlJc w:val="left"/>
      <w:pPr>
        <w:ind w:left="3862" w:hanging="251"/>
      </w:pPr>
      <w:rPr>
        <w:rFonts w:hint="default"/>
        <w:lang w:val="de-DE" w:eastAsia="en-US" w:bidi="ar-SA"/>
      </w:rPr>
    </w:lvl>
    <w:lvl w:ilvl="5">
      <w:start w:val="0"/>
      <w:numFmt w:val="bullet"/>
      <w:lvlText w:val="•"/>
      <w:lvlJc w:val="left"/>
      <w:pPr>
        <w:ind w:left="4876" w:hanging="251"/>
      </w:pPr>
      <w:rPr>
        <w:rFonts w:hint="default"/>
        <w:lang w:val="de-DE" w:eastAsia="en-US" w:bidi="ar-SA"/>
      </w:rPr>
    </w:lvl>
    <w:lvl w:ilvl="6">
      <w:start w:val="0"/>
      <w:numFmt w:val="bullet"/>
      <w:lvlText w:val="•"/>
      <w:lvlJc w:val="left"/>
      <w:pPr>
        <w:ind w:left="5890" w:hanging="251"/>
      </w:pPr>
      <w:rPr>
        <w:rFonts w:hint="default"/>
        <w:lang w:val="de-DE" w:eastAsia="en-US" w:bidi="ar-SA"/>
      </w:rPr>
    </w:lvl>
    <w:lvl w:ilvl="7">
      <w:start w:val="0"/>
      <w:numFmt w:val="bullet"/>
      <w:lvlText w:val="•"/>
      <w:lvlJc w:val="left"/>
      <w:pPr>
        <w:ind w:left="6904" w:hanging="251"/>
      </w:pPr>
      <w:rPr>
        <w:rFonts w:hint="default"/>
        <w:lang w:val="de-DE" w:eastAsia="en-US" w:bidi="ar-SA"/>
      </w:rPr>
    </w:lvl>
    <w:lvl w:ilvl="8">
      <w:start w:val="0"/>
      <w:numFmt w:val="bullet"/>
      <w:lvlText w:val="•"/>
      <w:lvlJc w:val="left"/>
      <w:pPr>
        <w:ind w:left="7918" w:hanging="251"/>
      </w:pPr>
      <w:rPr>
        <w:rFonts w:hint="default"/>
        <w:lang w:val="de-DE" w:eastAsia="en-US" w:bidi="ar-SA"/>
      </w:rPr>
    </w:lvl>
  </w:abstractNum>
  <w:abstractNum w:abstractNumId="1">
    <w:multiLevelType w:val="hybridMultilevel"/>
    <w:lvl w:ilvl="0">
      <w:start w:val="1"/>
      <w:numFmt w:val="decimal"/>
      <w:lvlText w:val="%1."/>
      <w:lvlJc w:val="left"/>
      <w:pPr>
        <w:ind w:left="796" w:hanging="426"/>
        <w:jc w:val="left"/>
      </w:pPr>
      <w:rPr>
        <w:rFonts w:hint="default" w:ascii="Times New Roman" w:hAnsi="Times New Roman" w:eastAsia="Times New Roman" w:cs="Times New Roman"/>
        <w:b/>
        <w:bCs/>
        <w:i w:val="0"/>
        <w:iCs w:val="0"/>
        <w:w w:val="100"/>
        <w:sz w:val="24"/>
        <w:szCs w:val="24"/>
        <w:lang w:val="de-DE" w:eastAsia="en-US" w:bidi="ar-SA"/>
      </w:rPr>
    </w:lvl>
    <w:lvl w:ilvl="1">
      <w:start w:val="0"/>
      <w:numFmt w:val="bullet"/>
      <w:lvlText w:val=""/>
      <w:lvlJc w:val="left"/>
      <w:pPr>
        <w:ind w:left="1090" w:hanging="360"/>
      </w:pPr>
      <w:rPr>
        <w:rFonts w:hint="default" w:ascii="Symbol" w:hAnsi="Symbol" w:eastAsia="Symbol" w:cs="Symbol"/>
        <w:b w:val="0"/>
        <w:bCs w:val="0"/>
        <w:i w:val="0"/>
        <w:iCs w:val="0"/>
        <w:w w:val="99"/>
        <w:sz w:val="22"/>
        <w:szCs w:val="22"/>
        <w:lang w:val="de-DE" w:eastAsia="en-US" w:bidi="ar-SA"/>
      </w:rPr>
    </w:lvl>
    <w:lvl w:ilvl="2">
      <w:start w:val="0"/>
      <w:numFmt w:val="bullet"/>
      <w:lvlText w:val="•"/>
      <w:lvlJc w:val="left"/>
      <w:pPr>
        <w:ind w:left="2165" w:hanging="360"/>
      </w:pPr>
      <w:rPr>
        <w:rFonts w:hint="default"/>
        <w:lang w:val="de-DE" w:eastAsia="en-US" w:bidi="ar-SA"/>
      </w:rPr>
    </w:lvl>
    <w:lvl w:ilvl="3">
      <w:start w:val="0"/>
      <w:numFmt w:val="bullet"/>
      <w:lvlText w:val="•"/>
      <w:lvlJc w:val="left"/>
      <w:pPr>
        <w:ind w:left="3230" w:hanging="360"/>
      </w:pPr>
      <w:rPr>
        <w:rFonts w:hint="default"/>
        <w:lang w:val="de-DE" w:eastAsia="en-US" w:bidi="ar-SA"/>
      </w:rPr>
    </w:lvl>
    <w:lvl w:ilvl="4">
      <w:start w:val="0"/>
      <w:numFmt w:val="bullet"/>
      <w:lvlText w:val="•"/>
      <w:lvlJc w:val="left"/>
      <w:pPr>
        <w:ind w:left="4295" w:hanging="360"/>
      </w:pPr>
      <w:rPr>
        <w:rFonts w:hint="default"/>
        <w:lang w:val="de-DE" w:eastAsia="en-US" w:bidi="ar-SA"/>
      </w:rPr>
    </w:lvl>
    <w:lvl w:ilvl="5">
      <w:start w:val="0"/>
      <w:numFmt w:val="bullet"/>
      <w:lvlText w:val="•"/>
      <w:lvlJc w:val="left"/>
      <w:pPr>
        <w:ind w:left="5360" w:hanging="360"/>
      </w:pPr>
      <w:rPr>
        <w:rFonts w:hint="default"/>
        <w:lang w:val="de-DE" w:eastAsia="en-US" w:bidi="ar-SA"/>
      </w:rPr>
    </w:lvl>
    <w:lvl w:ilvl="6">
      <w:start w:val="0"/>
      <w:numFmt w:val="bullet"/>
      <w:lvlText w:val="•"/>
      <w:lvlJc w:val="left"/>
      <w:pPr>
        <w:ind w:left="6425" w:hanging="360"/>
      </w:pPr>
      <w:rPr>
        <w:rFonts w:hint="default"/>
        <w:lang w:val="de-DE" w:eastAsia="en-US" w:bidi="ar-SA"/>
      </w:rPr>
    </w:lvl>
    <w:lvl w:ilvl="7">
      <w:start w:val="0"/>
      <w:numFmt w:val="bullet"/>
      <w:lvlText w:val="•"/>
      <w:lvlJc w:val="left"/>
      <w:pPr>
        <w:ind w:left="7490" w:hanging="360"/>
      </w:pPr>
      <w:rPr>
        <w:rFonts w:hint="default"/>
        <w:lang w:val="de-DE" w:eastAsia="en-US" w:bidi="ar-SA"/>
      </w:rPr>
    </w:lvl>
    <w:lvl w:ilvl="8">
      <w:start w:val="0"/>
      <w:numFmt w:val="bullet"/>
      <w:lvlText w:val="•"/>
      <w:lvlJc w:val="left"/>
      <w:pPr>
        <w:ind w:left="8556" w:hanging="360"/>
      </w:pPr>
      <w:rPr>
        <w:rFonts w:hint="default"/>
        <w:lang w:val="de-DE" w:eastAsia="en-US" w:bidi="ar-SA"/>
      </w:rPr>
    </w:lvl>
  </w:abstract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de-DE"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de-DE" w:eastAsia="en-US" w:bidi="ar-SA"/>
    </w:rPr>
  </w:style>
  <w:style w:styleId="Heading1" w:type="paragraph">
    <w:name w:val="Heading 1"/>
    <w:basedOn w:val="Normal"/>
    <w:uiPriority w:val="1"/>
    <w:qFormat/>
    <w:pPr>
      <w:ind w:left="1078" w:hanging="283"/>
      <w:outlineLvl w:val="1"/>
    </w:pPr>
    <w:rPr>
      <w:rFonts w:ascii="Times New Roman" w:hAnsi="Times New Roman" w:eastAsia="Times New Roman" w:cs="Times New Roman"/>
      <w:b/>
      <w:bCs/>
      <w:sz w:val="22"/>
      <w:szCs w:val="22"/>
      <w:lang w:val="de-DE" w:eastAsia="en-US" w:bidi="ar-SA"/>
    </w:rPr>
  </w:style>
  <w:style w:styleId="ListParagraph" w:type="paragraph">
    <w:name w:val="List Paragraph"/>
    <w:basedOn w:val="Normal"/>
    <w:uiPriority w:val="1"/>
    <w:qFormat/>
    <w:pPr>
      <w:ind w:left="1090" w:hanging="360"/>
    </w:pPr>
    <w:rPr>
      <w:rFonts w:ascii="Times New Roman" w:hAnsi="Times New Roman" w:eastAsia="Times New Roman" w:cs="Times New Roman"/>
      <w:lang w:val="de-DE"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de-DE"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Christian.holzleitner@ec.europa.eu" TargetMode="External"/><Relationship Id="rId8" Type="http://schemas.openxmlformats.org/officeDocument/2006/relationships/hyperlink" Target="http://europass.cedefop.europa.eu/de/documents/curriculum-vitae" TargetMode="External"/><Relationship Id="rId9" Type="http://schemas.openxmlformats.org/officeDocument/2006/relationships/hyperlink" Target="mailto:HR-B1-DPR@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2023-04-02T21:28:22Z</dcterms:created>
  <dcterms:modified xsi:type="dcterms:W3CDTF">2023-04-02T21:28:22Z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2023-04-02T00:00:00Z</vt:filetime>
  </property>
  <property fmtid="{D5CDD505-2E9C-101B-9397-08002B2CF9AE}" pid="3" name="Creator">
    <vt:lpwstr>Acrobat PDFMaker 22 for Word</vt:lpwstr>
  </property>
  <property fmtid="{D5CDD505-2E9C-101B-9397-08002B2CF9AE}" pid="4" name="LastSaved">
    <vt:filetime>2023-04-02T00:00:00Z</vt:filetime>
  </property>
  <property fmtid="{D5CDD505-2E9C-101B-9397-08002B2CF9AE}" pid="5" name="MSIP_Label_6bd9ddd1-4d20-43f6-abfa-fc3c07406f94_ActionId">
    <vt:lpwstr>9fc8e5c1-fcc6-4eec-b28e-1f69b9683f26</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2023-02-14T10:11:26Z</vt:lpwstr>
  </property>
  <property fmtid="{D5CDD505-2E9C-101B-9397-08002B2CF9AE}" pid="11" name="MSIP_Label_6bd9ddd1-4d20-43f6-abfa-fc3c07406f94_SiteId">
    <vt:lpwstr>b24c8b06-522c-46fe-9080-70926f8dddb1</vt:lpwstr>
  </property>
  <property fmtid="{D5CDD505-2E9C-101B-9397-08002B2CF9AE}" pid="12" name="Producer">
    <vt:lpwstr>Adobe PDF Library 22.3.90</vt:lpwstr>
  </property>
  <property fmtid="{D5CDD505-2E9C-101B-9397-08002B2CF9AE}" pid="13" name="SourceModified">
    <vt:lpwstr>D:20230330093600</vt:lpwstr>
  </property>
</Properties>
</file>