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pacing w:val="-2"/>
                <w:sz w:val="24"/>
              </w:rPr>
              <w:t>ESTAT-G-</w:t>
            </w:r>
            <w:r>
              <w:rPr>
                <w:spacing w:val="-10"/>
                <w:sz w:val="24"/>
              </w:rPr>
              <w:t>4</w:t>
            </w:r>
          </w:p>
        </w:tc>
      </w:tr>
      <w:tr>
        <w:trPr>
          <w:trHeight w:val="2024"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line="275" w:lineRule="exact"/>
              <w:rPr>
                <w:sz w:val="24"/>
              </w:rPr>
            </w:pPr>
            <w:r>
              <w:rPr>
                <w:sz w:val="24"/>
              </w:rPr>
              <w:t>Alvaro</w:t>
            </w:r>
            <w:r>
              <w:rPr>
                <w:spacing w:val="-1"/>
                <w:sz w:val="24"/>
              </w:rPr>
              <w:t> </w:t>
            </w:r>
            <w:r>
              <w:rPr>
                <w:sz w:val="24"/>
              </w:rPr>
              <w:t>Diez</w:t>
            </w:r>
            <w:r>
              <w:rPr>
                <w:spacing w:val="-2"/>
                <w:sz w:val="24"/>
              </w:rPr>
              <w:t> </w:t>
            </w:r>
            <w:r>
              <w:rPr>
                <w:spacing w:val="-4"/>
                <w:sz w:val="24"/>
              </w:rPr>
              <w:t>Soto</w:t>
            </w:r>
          </w:p>
          <w:p>
            <w:pPr>
              <w:pStyle w:val="TableParagraph"/>
              <w:rPr>
                <w:sz w:val="24"/>
              </w:rPr>
            </w:pPr>
            <w:hyperlink r:id="rId7">
              <w:r>
                <w:rPr>
                  <w:spacing w:val="-2"/>
                  <w:sz w:val="24"/>
                </w:rPr>
                <w:t>Alvaro.DIEZ-SOTO@ec.europa.eu</w:t>
              </w:r>
            </w:hyperlink>
          </w:p>
          <w:p>
            <w:pPr>
              <w:pStyle w:val="TableParagraph"/>
              <w:rPr>
                <w:sz w:val="24"/>
              </w:rPr>
            </w:pPr>
            <w:r>
              <w:rPr>
                <w:sz w:val="24"/>
              </w:rPr>
              <w:t>+352 4301 </w:t>
            </w:r>
            <w:r>
              <w:rPr>
                <w:spacing w:val="-2"/>
                <w:sz w:val="24"/>
              </w:rPr>
              <w:t>30199</w:t>
            </w:r>
          </w:p>
          <w:p>
            <w:pPr>
              <w:pStyle w:val="TableParagraph"/>
              <w:rPr>
                <w:sz w:val="24"/>
              </w:rPr>
            </w:pPr>
            <w:r>
              <w:rPr>
                <w:sz w:val="24"/>
              </w:rPr>
              <w:t>1</w:t>
            </w:r>
          </w:p>
          <w:p>
            <w:pPr>
              <w:pStyle w:val="TableParagraph"/>
              <w:ind w:left="140"/>
              <w:rPr>
                <w:b/>
                <w:sz w:val="22"/>
              </w:rPr>
            </w:pPr>
            <w:r>
              <w:rPr>
                <w:b/>
                <w:sz w:val="22"/>
              </w:rPr>
              <w:t>Zweites</w:t>
            </w:r>
            <w:r>
              <w:rPr>
                <w:b/>
                <w:spacing w:val="-10"/>
                <w:sz w:val="22"/>
              </w:rPr>
              <w:t> </w:t>
            </w:r>
            <w:r>
              <w:rPr>
                <w:b/>
                <w:sz w:val="22"/>
              </w:rPr>
              <w:t>Quartal</w:t>
            </w:r>
            <w:r>
              <w:rPr>
                <w:b/>
                <w:spacing w:val="-9"/>
                <w:sz w:val="22"/>
              </w:rPr>
              <w:t> </w:t>
            </w:r>
            <w:r>
              <w:rPr>
                <w:b/>
                <w:spacing w:val="-2"/>
                <w:sz w:val="22"/>
              </w:rPr>
              <w:t>2023</w:t>
            </w:r>
            <w:r>
              <w:rPr>
                <w:b/>
                <w:spacing w:val="-2"/>
                <w:sz w:val="22"/>
                <w:vertAlign w:val="superscript"/>
              </w:rPr>
              <w:t>1</w:t>
            </w:r>
          </w:p>
          <w:p>
            <w:pPr>
              <w:pStyle w:val="TableParagraph"/>
              <w:spacing w:line="253" w:lineRule="exact" w:before="1"/>
              <w:ind w:left="140"/>
              <w:rPr>
                <w:b/>
                <w:sz w:val="22"/>
              </w:rPr>
            </w:pPr>
            <w:r>
              <w:rPr>
                <w:b/>
                <w:sz w:val="22"/>
              </w:rPr>
              <w:t>2</w:t>
            </w:r>
            <w:r>
              <w:rPr>
                <w:b/>
                <w:spacing w:val="-2"/>
                <w:sz w:val="22"/>
              </w:rPr>
              <w:t> Jahr(e)</w:t>
            </w:r>
            <w:r>
              <w:rPr>
                <w:b/>
                <w:spacing w:val="-2"/>
                <w:sz w:val="22"/>
                <w:vertAlign w:val="superscript"/>
              </w:rPr>
              <w:t>1</w:t>
            </w:r>
          </w:p>
          <w:p>
            <w:pPr>
              <w:pStyle w:val="TableParagraph"/>
              <w:numPr>
                <w:ilvl w:val="0"/>
                <w:numId w:val="1"/>
              </w:numPr>
              <w:tabs>
                <w:tab w:pos="469" w:val="left" w:leader="none"/>
                <w:tab w:pos="1523" w:val="left" w:leader="none"/>
              </w:tabs>
              <w:spacing w:line="253" w:lineRule="exact" w:before="0" w:after="0"/>
              <w:ind w:left="468" w:right="0" w:hanging="362"/>
              <w:jc w:val="left"/>
              <w:rPr>
                <w:b/>
                <w:sz w:val="22"/>
              </w:rPr>
            </w:pPr>
            <w:r>
              <w:rPr>
                <w:b/>
                <w:spacing w:val="-2"/>
                <w:sz w:val="22"/>
              </w:rPr>
              <w:t>Brüssel</w:t>
            </w:r>
            <w:r>
              <w:rPr>
                <w:b/>
                <w:sz w:val="22"/>
              </w:rPr>
              <w:tab/>
            </w:r>
            <w:r>
              <w:rPr>
                <w:sz w:val="22"/>
              </w:rPr>
              <w:t>x</w:t>
            </w:r>
            <w:r>
              <w:rPr>
                <w:spacing w:val="75"/>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5"/>
              <w:rPr>
                <w:b/>
                <w:sz w:val="22"/>
              </w:rPr>
            </w:pPr>
            <w:r>
              <w:rPr>
                <w:sz w:val="22"/>
              </w:rPr>
              <w:t>x</w:t>
            </w:r>
            <w:r>
              <w:rPr>
                <w:spacing w:val="46"/>
                <w:sz w:val="22"/>
              </w:rPr>
              <w:t> </w:t>
            </w:r>
            <w:r>
              <w:rPr>
                <w:b/>
                <w:sz w:val="22"/>
              </w:rPr>
              <w:t>Mit</w:t>
            </w:r>
            <w:r>
              <w:rPr>
                <w:b/>
                <w:spacing w:val="-4"/>
                <w:sz w:val="22"/>
              </w:rPr>
              <w:t> </w:t>
            </w:r>
            <w:r>
              <w:rPr>
                <w:b/>
                <w:sz w:val="22"/>
              </w:rPr>
              <w:t>Vergütungen</w:t>
            </w:r>
            <w:r>
              <w:rPr>
                <w:b/>
                <w:spacing w:val="69"/>
                <w:w w:val="150"/>
                <w:sz w:val="22"/>
              </w:rPr>
              <w:t> </w:t>
            </w:r>
            <w:r>
              <w:rPr>
                <w:rFonts w:ascii="Wingdings 2" w:hAnsi="Wingdings 2"/>
                <w:sz w:val="22"/>
              </w:rPr>
              <w:t></w:t>
            </w:r>
            <w:r>
              <w:rPr>
                <w:spacing w:val="46"/>
                <w:sz w:val="22"/>
              </w:rPr>
              <w:t> </w:t>
            </w:r>
            <w:r>
              <w:rPr>
                <w:b/>
                <w:sz w:val="22"/>
              </w:rPr>
              <w:t>Unentgeltlich</w:t>
            </w:r>
            <w:r>
              <w:rPr>
                <w:b/>
                <w:spacing w:val="-4"/>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2"/>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2"/>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2"/>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2"/>
                <w:sz w:val="22"/>
              </w:rPr>
              <w:t> </w:t>
            </w:r>
            <w:r>
              <w:rPr>
                <w:b/>
                <w:spacing w:val="-2"/>
                <w:sz w:val="22"/>
              </w:rPr>
              <w:t>bewerben:</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pStyle w:val="BodyText"/>
        <w:spacing w:before="91"/>
        <w:ind w:left="370" w:right="184"/>
      </w:pPr>
      <w:r>
        <w:rPr/>
        <w:t>Das Referat G.4 ist ein dynamisches und attraktives Referat, das sich aus etwa 17 Kollegen aus 12 verschiedenen Nationalitäten zusammensetzt. Das Referat ist für die Bereitstellung europäischer Statistiken und Analysen in den Bereichen Wissenschaft, Technologie sowie Digitalisierung zuständig. Diese Statistiken unterstützen die EU- Politik in den Bereichen Digitalisierung und Innovation, einschließlich der Leitinitiativen im Zusammenhang mit der</w:t>
      </w:r>
      <w:r>
        <w:rPr>
          <w:spacing w:val="-2"/>
        </w:rPr>
        <w:t> </w:t>
      </w:r>
      <w:r>
        <w:rPr/>
        <w:t>Innovationsunion,</w:t>
      </w:r>
      <w:r>
        <w:rPr>
          <w:spacing w:val="-2"/>
        </w:rPr>
        <w:t> </w:t>
      </w:r>
      <w:r>
        <w:rPr/>
        <w:t>der</w:t>
      </w:r>
      <w:r>
        <w:rPr>
          <w:spacing w:val="-3"/>
        </w:rPr>
        <w:t> </w:t>
      </w:r>
      <w:r>
        <w:rPr/>
        <w:t>Digitalen</w:t>
      </w:r>
      <w:r>
        <w:rPr>
          <w:spacing w:val="-2"/>
        </w:rPr>
        <w:t> </w:t>
      </w:r>
      <w:r>
        <w:rPr/>
        <w:t>Agenda</w:t>
      </w:r>
      <w:r>
        <w:rPr>
          <w:spacing w:val="-3"/>
        </w:rPr>
        <w:t> </w:t>
      </w:r>
      <w:r>
        <w:rPr/>
        <w:t>und</w:t>
      </w:r>
      <w:r>
        <w:rPr>
          <w:spacing w:val="-3"/>
        </w:rPr>
        <w:t> </w:t>
      </w:r>
      <w:r>
        <w:rPr/>
        <w:t>der</w:t>
      </w:r>
      <w:r>
        <w:rPr>
          <w:spacing w:val="-2"/>
        </w:rPr>
        <w:t> </w:t>
      </w:r>
      <w:r>
        <w:rPr/>
        <w:t>digitalen</w:t>
      </w:r>
      <w:r>
        <w:rPr>
          <w:spacing w:val="-2"/>
        </w:rPr>
        <w:t> </w:t>
      </w:r>
      <w:r>
        <w:rPr/>
        <w:t>Dekade.</w:t>
      </w:r>
      <w:r>
        <w:rPr>
          <w:spacing w:val="-2"/>
        </w:rPr>
        <w:t> </w:t>
      </w:r>
      <w:r>
        <w:rPr/>
        <w:t>Das</w:t>
      </w:r>
      <w:r>
        <w:rPr>
          <w:spacing w:val="-3"/>
        </w:rPr>
        <w:t> </w:t>
      </w:r>
      <w:r>
        <w:rPr/>
        <w:t>Referat</w:t>
      </w:r>
      <w:r>
        <w:rPr>
          <w:spacing w:val="-2"/>
        </w:rPr>
        <w:t> </w:t>
      </w:r>
      <w:r>
        <w:rPr/>
        <w:t>ist</w:t>
      </w:r>
      <w:r>
        <w:rPr>
          <w:spacing w:val="-2"/>
        </w:rPr>
        <w:t> </w:t>
      </w:r>
      <w:r>
        <w:rPr/>
        <w:t>in</w:t>
      </w:r>
      <w:r>
        <w:rPr>
          <w:spacing w:val="-2"/>
        </w:rPr>
        <w:t> </w:t>
      </w:r>
      <w:r>
        <w:rPr/>
        <w:t>zwei</w:t>
      </w:r>
      <w:r>
        <w:rPr>
          <w:spacing w:val="-1"/>
        </w:rPr>
        <w:t> </w:t>
      </w:r>
      <w:r>
        <w:rPr/>
        <w:t>Bereiche</w:t>
      </w:r>
      <w:r>
        <w:rPr>
          <w:spacing w:val="-3"/>
        </w:rPr>
        <w:t> </w:t>
      </w:r>
      <w:r>
        <w:rPr/>
        <w:t>gegliedert, die die politischen Zwecke widerspiegeln. Das Referat G.4 verfügt über eine angenehme und kooperative Arbeitsatmosphäre mit gemeinsamen Werten wie Dienstleistungsorientierung und einem modernen und dynamischen Arbeitsumfeld. Sie ist Teil der Direktion G – Unternehmens- und Handelsstatistik.</w:t>
      </w:r>
    </w:p>
    <w:p>
      <w:pPr>
        <w:pStyle w:val="BodyText"/>
        <w:spacing w:before="11"/>
        <w:rPr>
          <w:sz w:val="21"/>
        </w:rPr>
      </w:pPr>
    </w:p>
    <w:p>
      <w:pPr>
        <w:pStyle w:val="BodyText"/>
        <w:ind w:left="370" w:right="184"/>
      </w:pPr>
      <w:r>
        <w:rPr/>
        <w:t>Wir suchen eine/n abgeordnete/n nationalen Sachverständige/n, der/die unter der Aufsicht des zuständigen Kommissionsbeamten zur Erstellung von Statistiken über die Digitalisierung und ihre Auswirkungen auf Unternehmen</w:t>
      </w:r>
      <w:r>
        <w:rPr>
          <w:spacing w:val="-3"/>
        </w:rPr>
        <w:t> </w:t>
      </w:r>
      <w:r>
        <w:rPr/>
        <w:t>und</w:t>
      </w:r>
      <w:r>
        <w:rPr>
          <w:spacing w:val="-4"/>
        </w:rPr>
        <w:t> </w:t>
      </w:r>
      <w:r>
        <w:rPr/>
        <w:t>Menschen</w:t>
      </w:r>
      <w:r>
        <w:rPr>
          <w:spacing w:val="-4"/>
        </w:rPr>
        <w:t> </w:t>
      </w:r>
      <w:r>
        <w:rPr/>
        <w:t>beiträgt.</w:t>
      </w:r>
      <w:r>
        <w:rPr>
          <w:spacing w:val="-4"/>
        </w:rPr>
        <w:t> </w:t>
      </w:r>
      <w:r>
        <w:rPr/>
        <w:t>Der/die</w:t>
      </w:r>
      <w:r>
        <w:rPr>
          <w:spacing w:val="-5"/>
        </w:rPr>
        <w:t> </w:t>
      </w:r>
      <w:r>
        <w:rPr/>
        <w:t>erfolgreiche</w:t>
      </w:r>
      <w:r>
        <w:rPr>
          <w:spacing w:val="-5"/>
        </w:rPr>
        <w:t> </w:t>
      </w:r>
      <w:r>
        <w:rPr/>
        <w:t>Bewerber/in</w:t>
      </w:r>
      <w:r>
        <w:rPr>
          <w:spacing w:val="-4"/>
        </w:rPr>
        <w:t> </w:t>
      </w:r>
      <w:r>
        <w:rPr/>
        <w:t>wird</w:t>
      </w:r>
      <w:r>
        <w:rPr>
          <w:spacing w:val="-4"/>
        </w:rPr>
        <w:t> </w:t>
      </w:r>
      <w:r>
        <w:rPr/>
        <w:t>folgende</w:t>
      </w:r>
      <w:r>
        <w:rPr>
          <w:spacing w:val="-5"/>
        </w:rPr>
        <w:t> </w:t>
      </w:r>
      <w:r>
        <w:rPr/>
        <w:t>Aufgaben</w:t>
      </w:r>
      <w:r>
        <w:rPr>
          <w:spacing w:val="-4"/>
        </w:rPr>
        <w:t> </w:t>
      </w:r>
      <w:r>
        <w:rPr/>
        <w:t>übernehmen:</w:t>
      </w:r>
    </w:p>
    <w:p>
      <w:pPr>
        <w:pStyle w:val="BodyText"/>
        <w:spacing w:before="1"/>
      </w:pPr>
    </w:p>
    <w:p>
      <w:pPr>
        <w:pStyle w:val="ListParagraph"/>
        <w:numPr>
          <w:ilvl w:val="1"/>
          <w:numId w:val="3"/>
        </w:numPr>
        <w:tabs>
          <w:tab w:pos="501" w:val="left" w:leader="none"/>
        </w:tabs>
        <w:spacing w:line="240" w:lineRule="auto" w:before="0" w:after="0"/>
        <w:ind w:left="369" w:right="138" w:firstLine="0"/>
        <w:jc w:val="left"/>
        <w:rPr>
          <w:sz w:val="22"/>
        </w:rPr>
      </w:pPr>
      <w:r>
        <w:rPr>
          <w:sz w:val="22"/>
        </w:rPr>
        <w:t>Beitrag</w:t>
      </w:r>
      <w:r>
        <w:rPr>
          <w:spacing w:val="-3"/>
          <w:sz w:val="22"/>
        </w:rPr>
        <w:t> </w:t>
      </w:r>
      <w:r>
        <w:rPr>
          <w:sz w:val="22"/>
        </w:rPr>
        <w:t>zur</w:t>
      </w:r>
      <w:r>
        <w:rPr>
          <w:spacing w:val="-3"/>
          <w:sz w:val="22"/>
        </w:rPr>
        <w:t> </w:t>
      </w:r>
      <w:r>
        <w:rPr>
          <w:sz w:val="22"/>
        </w:rPr>
        <w:t>Wahrung</w:t>
      </w:r>
      <w:r>
        <w:rPr>
          <w:spacing w:val="-3"/>
          <w:sz w:val="22"/>
        </w:rPr>
        <w:t> </w:t>
      </w:r>
      <w:r>
        <w:rPr>
          <w:sz w:val="22"/>
        </w:rPr>
        <w:t>der</w:t>
      </w:r>
      <w:r>
        <w:rPr>
          <w:spacing w:val="-4"/>
          <w:sz w:val="22"/>
        </w:rPr>
        <w:t> </w:t>
      </w:r>
      <w:r>
        <w:rPr>
          <w:sz w:val="22"/>
        </w:rPr>
        <w:t>Relevanz</w:t>
      </w:r>
      <w:r>
        <w:rPr>
          <w:spacing w:val="-4"/>
          <w:sz w:val="22"/>
        </w:rPr>
        <w:t> </w:t>
      </w:r>
      <w:r>
        <w:rPr>
          <w:sz w:val="22"/>
        </w:rPr>
        <w:t>der</w:t>
      </w:r>
      <w:r>
        <w:rPr>
          <w:spacing w:val="-2"/>
          <w:sz w:val="22"/>
        </w:rPr>
        <w:t> </w:t>
      </w:r>
      <w:r>
        <w:rPr>
          <w:sz w:val="22"/>
        </w:rPr>
        <w:t>bestehenden</w:t>
      </w:r>
      <w:r>
        <w:rPr>
          <w:spacing w:val="-3"/>
          <w:sz w:val="22"/>
        </w:rPr>
        <w:t> </w:t>
      </w:r>
      <w:r>
        <w:rPr>
          <w:sz w:val="22"/>
        </w:rPr>
        <w:t>Statistiken</w:t>
      </w:r>
      <w:r>
        <w:rPr>
          <w:spacing w:val="-3"/>
          <w:sz w:val="22"/>
        </w:rPr>
        <w:t> </w:t>
      </w:r>
      <w:r>
        <w:rPr>
          <w:sz w:val="22"/>
        </w:rPr>
        <w:t>zur</w:t>
      </w:r>
      <w:r>
        <w:rPr>
          <w:spacing w:val="-3"/>
          <w:sz w:val="22"/>
        </w:rPr>
        <w:t> </w:t>
      </w:r>
      <w:r>
        <w:rPr>
          <w:sz w:val="22"/>
        </w:rPr>
        <w:t>Messung</w:t>
      </w:r>
      <w:r>
        <w:rPr>
          <w:spacing w:val="-3"/>
          <w:sz w:val="22"/>
        </w:rPr>
        <w:t> </w:t>
      </w:r>
      <w:r>
        <w:rPr>
          <w:sz w:val="22"/>
        </w:rPr>
        <w:t>der</w:t>
      </w:r>
      <w:r>
        <w:rPr>
          <w:spacing w:val="-3"/>
          <w:sz w:val="22"/>
        </w:rPr>
        <w:t> </w:t>
      </w:r>
      <w:r>
        <w:rPr>
          <w:sz w:val="22"/>
        </w:rPr>
        <w:t>Digitalisierung:</w:t>
      </w:r>
      <w:r>
        <w:rPr>
          <w:spacing w:val="-3"/>
          <w:sz w:val="22"/>
        </w:rPr>
        <w:t> </w:t>
      </w:r>
      <w:r>
        <w:rPr>
          <w:sz w:val="22"/>
        </w:rPr>
        <w:t>dazu</w:t>
      </w:r>
      <w:r>
        <w:rPr>
          <w:spacing w:val="-3"/>
          <w:sz w:val="22"/>
        </w:rPr>
        <w:t> </w:t>
      </w:r>
      <w:r>
        <w:rPr>
          <w:sz w:val="22"/>
        </w:rPr>
        <w:t>gehört</w:t>
      </w:r>
      <w:r>
        <w:rPr>
          <w:spacing w:val="-3"/>
          <w:sz w:val="22"/>
        </w:rPr>
        <w:t> </w:t>
      </w:r>
      <w:r>
        <w:rPr>
          <w:sz w:val="22"/>
        </w:rPr>
        <w:t>auch die Prüfung der Möglichkeit, den Anwendungsbereich der bereits bestehenden Messinstrumente auszuweiten, und die Suche nach alternativen Datenquellen.</w:t>
      </w:r>
    </w:p>
    <w:p>
      <w:pPr>
        <w:pStyle w:val="ListParagraph"/>
        <w:numPr>
          <w:ilvl w:val="1"/>
          <w:numId w:val="3"/>
        </w:numPr>
        <w:tabs>
          <w:tab w:pos="501" w:val="left" w:leader="none"/>
        </w:tabs>
        <w:spacing w:line="240" w:lineRule="auto" w:before="0" w:after="0"/>
        <w:ind w:left="369" w:right="474" w:firstLine="0"/>
        <w:jc w:val="left"/>
        <w:rPr>
          <w:sz w:val="22"/>
        </w:rPr>
      </w:pPr>
      <w:r>
        <w:rPr>
          <w:sz w:val="22"/>
        </w:rPr>
        <w:t>Beitrag</w:t>
      </w:r>
      <w:r>
        <w:rPr>
          <w:spacing w:val="-3"/>
          <w:sz w:val="22"/>
        </w:rPr>
        <w:t> </w:t>
      </w:r>
      <w:r>
        <w:rPr>
          <w:sz w:val="22"/>
        </w:rPr>
        <w:t>zur</w:t>
      </w:r>
      <w:r>
        <w:rPr>
          <w:spacing w:val="-3"/>
          <w:sz w:val="22"/>
        </w:rPr>
        <w:t> </w:t>
      </w:r>
      <w:r>
        <w:rPr>
          <w:sz w:val="22"/>
        </w:rPr>
        <w:t>Entwicklung</w:t>
      </w:r>
      <w:r>
        <w:rPr>
          <w:spacing w:val="-4"/>
          <w:sz w:val="22"/>
        </w:rPr>
        <w:t> </w:t>
      </w:r>
      <w:r>
        <w:rPr>
          <w:sz w:val="22"/>
        </w:rPr>
        <w:t>neuer</w:t>
      </w:r>
      <w:r>
        <w:rPr>
          <w:spacing w:val="-3"/>
          <w:sz w:val="22"/>
        </w:rPr>
        <w:t> </w:t>
      </w:r>
      <w:r>
        <w:rPr>
          <w:sz w:val="22"/>
        </w:rPr>
        <w:t>Statistiken</w:t>
      </w:r>
      <w:r>
        <w:rPr>
          <w:spacing w:val="-3"/>
          <w:sz w:val="22"/>
        </w:rPr>
        <w:t> </w:t>
      </w:r>
      <w:r>
        <w:rPr>
          <w:sz w:val="22"/>
        </w:rPr>
        <w:t>zur</w:t>
      </w:r>
      <w:r>
        <w:rPr>
          <w:spacing w:val="-3"/>
          <w:sz w:val="22"/>
        </w:rPr>
        <w:t> </w:t>
      </w:r>
      <w:r>
        <w:rPr>
          <w:sz w:val="22"/>
        </w:rPr>
        <w:t>Digitalisierung,</w:t>
      </w:r>
      <w:r>
        <w:rPr>
          <w:spacing w:val="-3"/>
          <w:sz w:val="22"/>
        </w:rPr>
        <w:t> </w:t>
      </w:r>
      <w:r>
        <w:rPr>
          <w:sz w:val="22"/>
        </w:rPr>
        <w:t>um</w:t>
      </w:r>
      <w:r>
        <w:rPr>
          <w:spacing w:val="-5"/>
          <w:sz w:val="22"/>
        </w:rPr>
        <w:t> </w:t>
      </w:r>
      <w:r>
        <w:rPr>
          <w:sz w:val="22"/>
        </w:rPr>
        <w:t>die</w:t>
      </w:r>
      <w:r>
        <w:rPr>
          <w:spacing w:val="-4"/>
          <w:sz w:val="22"/>
        </w:rPr>
        <w:t> </w:t>
      </w:r>
      <w:r>
        <w:rPr>
          <w:sz w:val="22"/>
        </w:rPr>
        <w:t>festgestellten</w:t>
      </w:r>
      <w:r>
        <w:rPr>
          <w:spacing w:val="-3"/>
          <w:sz w:val="22"/>
        </w:rPr>
        <w:t> </w:t>
      </w:r>
      <w:r>
        <w:rPr>
          <w:sz w:val="22"/>
        </w:rPr>
        <w:t>Datenlücken</w:t>
      </w:r>
      <w:r>
        <w:rPr>
          <w:spacing w:val="-3"/>
          <w:sz w:val="22"/>
        </w:rPr>
        <w:t> </w:t>
      </w:r>
      <w:r>
        <w:rPr>
          <w:sz w:val="22"/>
        </w:rPr>
        <w:t>zu</w:t>
      </w:r>
      <w:r>
        <w:rPr>
          <w:spacing w:val="-3"/>
          <w:sz w:val="22"/>
        </w:rPr>
        <w:t> </w:t>
      </w:r>
      <w:r>
        <w:rPr>
          <w:sz w:val="22"/>
        </w:rPr>
        <w:t>schließen: Dazu gehören die Entwicklung von Methoden zur Erstellung neuer Statistiken und die Erforschung neuer </w:t>
      </w:r>
      <w:r>
        <w:rPr>
          <w:spacing w:val="-2"/>
          <w:sz w:val="22"/>
        </w:rPr>
        <w:t>Datenquellen.</w:t>
      </w:r>
    </w:p>
    <w:p>
      <w:pPr>
        <w:pStyle w:val="ListParagraph"/>
        <w:numPr>
          <w:ilvl w:val="1"/>
          <w:numId w:val="3"/>
        </w:numPr>
        <w:tabs>
          <w:tab w:pos="501" w:val="left" w:leader="none"/>
        </w:tabs>
        <w:spacing w:line="240" w:lineRule="auto" w:before="0" w:after="0"/>
        <w:ind w:left="370" w:right="261" w:hanging="1"/>
        <w:jc w:val="left"/>
        <w:rPr>
          <w:sz w:val="22"/>
        </w:rPr>
      </w:pPr>
      <w:r>
        <w:rPr>
          <w:sz w:val="22"/>
        </w:rPr>
        <w:t>Beitrag</w:t>
      </w:r>
      <w:r>
        <w:rPr>
          <w:spacing w:val="-3"/>
          <w:sz w:val="22"/>
        </w:rPr>
        <w:t> </w:t>
      </w:r>
      <w:r>
        <w:rPr>
          <w:sz w:val="22"/>
        </w:rPr>
        <w:t>zur</w:t>
      </w:r>
      <w:r>
        <w:rPr>
          <w:spacing w:val="-3"/>
          <w:sz w:val="22"/>
        </w:rPr>
        <w:t> </w:t>
      </w:r>
      <w:r>
        <w:rPr>
          <w:sz w:val="22"/>
        </w:rPr>
        <w:t>Messung</w:t>
      </w:r>
      <w:r>
        <w:rPr>
          <w:spacing w:val="-3"/>
          <w:sz w:val="22"/>
        </w:rPr>
        <w:t> </w:t>
      </w:r>
      <w:r>
        <w:rPr>
          <w:sz w:val="22"/>
        </w:rPr>
        <w:t>verschiedener</w:t>
      </w:r>
      <w:r>
        <w:rPr>
          <w:spacing w:val="-3"/>
          <w:sz w:val="22"/>
        </w:rPr>
        <w:t> </w:t>
      </w:r>
      <w:r>
        <w:rPr>
          <w:sz w:val="22"/>
        </w:rPr>
        <w:t>Aspekte</w:t>
      </w:r>
      <w:r>
        <w:rPr>
          <w:spacing w:val="-4"/>
          <w:sz w:val="22"/>
        </w:rPr>
        <w:t> </w:t>
      </w:r>
      <w:r>
        <w:rPr>
          <w:sz w:val="22"/>
        </w:rPr>
        <w:t>im</w:t>
      </w:r>
      <w:r>
        <w:rPr>
          <w:spacing w:val="-5"/>
          <w:sz w:val="22"/>
        </w:rPr>
        <w:t> </w:t>
      </w:r>
      <w:r>
        <w:rPr>
          <w:sz w:val="22"/>
        </w:rPr>
        <w:t>Zusammenhang</w:t>
      </w:r>
      <w:r>
        <w:rPr>
          <w:spacing w:val="-3"/>
          <w:sz w:val="22"/>
        </w:rPr>
        <w:t> </w:t>
      </w:r>
      <w:r>
        <w:rPr>
          <w:sz w:val="22"/>
        </w:rPr>
        <w:t>mit</w:t>
      </w:r>
      <w:r>
        <w:rPr>
          <w:spacing w:val="-3"/>
          <w:sz w:val="22"/>
        </w:rPr>
        <w:t> </w:t>
      </w:r>
      <w:r>
        <w:rPr>
          <w:sz w:val="22"/>
        </w:rPr>
        <w:t>der</w:t>
      </w:r>
      <w:r>
        <w:rPr>
          <w:spacing w:val="-3"/>
          <w:sz w:val="22"/>
        </w:rPr>
        <w:t> </w:t>
      </w:r>
      <w:r>
        <w:rPr>
          <w:sz w:val="22"/>
        </w:rPr>
        <w:t>Digitalisierung,</w:t>
      </w:r>
      <w:r>
        <w:rPr>
          <w:spacing w:val="-3"/>
          <w:sz w:val="22"/>
        </w:rPr>
        <w:t> </w:t>
      </w:r>
      <w:r>
        <w:rPr>
          <w:sz w:val="22"/>
        </w:rPr>
        <w:t>z.</w:t>
      </w:r>
      <w:r>
        <w:rPr>
          <w:spacing w:val="-4"/>
          <w:sz w:val="22"/>
        </w:rPr>
        <w:t> </w:t>
      </w:r>
      <w:r>
        <w:rPr>
          <w:sz w:val="22"/>
        </w:rPr>
        <w:t>B.</w:t>
      </w:r>
      <w:r>
        <w:rPr>
          <w:spacing w:val="-3"/>
          <w:sz w:val="22"/>
        </w:rPr>
        <w:t> </w:t>
      </w:r>
      <w:r>
        <w:rPr>
          <w:sz w:val="22"/>
        </w:rPr>
        <w:t>der</w:t>
      </w:r>
      <w:r>
        <w:rPr>
          <w:spacing w:val="-3"/>
          <w:sz w:val="22"/>
        </w:rPr>
        <w:t> </w:t>
      </w:r>
      <w:r>
        <w:rPr>
          <w:sz w:val="22"/>
        </w:rPr>
        <w:t>Kollaborativen Wirtschaft, der Auswirkungen der Digitalisierung auf die Umwelt und allgemein der Auswirkungen der Digitalisierung auf die Wirtschaft unter anderem.</w:t>
      </w:r>
    </w:p>
    <w:p>
      <w:pPr>
        <w:pStyle w:val="BodyText"/>
        <w:spacing w:before="6"/>
        <w:rPr>
          <w:sz w:val="26"/>
        </w:rPr>
      </w:pPr>
      <w:r>
        <w:rPr/>
        <w:pict>
          <v:rect style="position:absolute;margin-left:42.540001pt;margin-top:16.48170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1"/>
          <w:numId w:val="3"/>
        </w:numPr>
        <w:tabs>
          <w:tab w:pos="502" w:val="left" w:leader="none"/>
        </w:tabs>
        <w:spacing w:line="240" w:lineRule="auto" w:before="74" w:after="0"/>
        <w:ind w:left="370" w:right="725" w:firstLine="0"/>
        <w:jc w:val="left"/>
        <w:rPr>
          <w:sz w:val="22"/>
        </w:rPr>
      </w:pPr>
      <w:r>
        <w:rPr>
          <w:sz w:val="22"/>
        </w:rPr>
        <w:t>Beitrag</w:t>
      </w:r>
      <w:r>
        <w:rPr>
          <w:spacing w:val="-3"/>
          <w:sz w:val="22"/>
        </w:rPr>
        <w:t> </w:t>
      </w:r>
      <w:r>
        <w:rPr>
          <w:sz w:val="22"/>
        </w:rPr>
        <w:t>zur</w:t>
      </w:r>
      <w:r>
        <w:rPr>
          <w:spacing w:val="-3"/>
          <w:sz w:val="22"/>
        </w:rPr>
        <w:t> </w:t>
      </w:r>
      <w:r>
        <w:rPr>
          <w:sz w:val="22"/>
        </w:rPr>
        <w:t>Kommunikation</w:t>
      </w:r>
      <w:r>
        <w:rPr>
          <w:spacing w:val="-3"/>
          <w:sz w:val="22"/>
        </w:rPr>
        <w:t> </w:t>
      </w:r>
      <w:r>
        <w:rPr>
          <w:sz w:val="22"/>
        </w:rPr>
        <w:t>von</w:t>
      </w:r>
      <w:r>
        <w:rPr>
          <w:spacing w:val="-3"/>
          <w:sz w:val="22"/>
        </w:rPr>
        <w:t> </w:t>
      </w:r>
      <w:r>
        <w:rPr>
          <w:sz w:val="22"/>
        </w:rPr>
        <w:t>Statistiken</w:t>
      </w:r>
      <w:r>
        <w:rPr>
          <w:spacing w:val="-3"/>
          <w:sz w:val="22"/>
        </w:rPr>
        <w:t> </w:t>
      </w:r>
      <w:r>
        <w:rPr>
          <w:sz w:val="22"/>
        </w:rPr>
        <w:t>über</w:t>
      </w:r>
      <w:r>
        <w:rPr>
          <w:spacing w:val="-3"/>
          <w:sz w:val="22"/>
        </w:rPr>
        <w:t> </w:t>
      </w:r>
      <w:r>
        <w:rPr>
          <w:sz w:val="22"/>
        </w:rPr>
        <w:t>die</w:t>
      </w:r>
      <w:r>
        <w:rPr>
          <w:spacing w:val="-5"/>
          <w:sz w:val="22"/>
        </w:rPr>
        <w:t> </w:t>
      </w:r>
      <w:r>
        <w:rPr>
          <w:sz w:val="22"/>
        </w:rPr>
        <w:t>Digitalisierung</w:t>
      </w:r>
      <w:r>
        <w:rPr>
          <w:spacing w:val="-3"/>
          <w:sz w:val="22"/>
        </w:rPr>
        <w:t> </w:t>
      </w:r>
      <w:r>
        <w:rPr>
          <w:sz w:val="22"/>
        </w:rPr>
        <w:t>und</w:t>
      </w:r>
      <w:r>
        <w:rPr>
          <w:spacing w:val="-3"/>
          <w:sz w:val="22"/>
        </w:rPr>
        <w:t> </w:t>
      </w:r>
      <w:r>
        <w:rPr>
          <w:sz w:val="22"/>
        </w:rPr>
        <w:t>ihre</w:t>
      </w:r>
      <w:r>
        <w:rPr>
          <w:spacing w:val="-4"/>
          <w:sz w:val="22"/>
        </w:rPr>
        <w:t> </w:t>
      </w:r>
      <w:r>
        <w:rPr>
          <w:sz w:val="22"/>
        </w:rPr>
        <w:t>Auswirkungen,</w:t>
      </w:r>
      <w:r>
        <w:rPr>
          <w:spacing w:val="-4"/>
          <w:sz w:val="22"/>
        </w:rPr>
        <w:t> </w:t>
      </w:r>
      <w:r>
        <w:rPr>
          <w:sz w:val="22"/>
        </w:rPr>
        <w:t>einschließlich Statistiken im Zusammenhang mit der Überwachung von EU-Politiken wie der digitalen Dekade.</w:t>
      </w:r>
    </w:p>
    <w:p>
      <w:pPr>
        <w:pStyle w:val="ListParagraph"/>
        <w:numPr>
          <w:ilvl w:val="1"/>
          <w:numId w:val="3"/>
        </w:numPr>
        <w:tabs>
          <w:tab w:pos="502" w:val="left" w:leader="none"/>
        </w:tabs>
        <w:spacing w:line="240" w:lineRule="auto" w:before="0" w:after="0"/>
        <w:ind w:left="370" w:right="1100" w:firstLine="0"/>
        <w:jc w:val="left"/>
        <w:rPr>
          <w:sz w:val="22"/>
        </w:rPr>
      </w:pPr>
      <w:r>
        <w:rPr>
          <w:sz w:val="22"/>
        </w:rPr>
        <w:t>Beitrag zur internationalen Agenda zur Messung der Digitalisierung, Beitrag zusammen mit anderen internationalen</w:t>
      </w:r>
      <w:r>
        <w:rPr>
          <w:spacing w:val="-3"/>
          <w:sz w:val="22"/>
        </w:rPr>
        <w:t> </w:t>
      </w:r>
      <w:r>
        <w:rPr>
          <w:sz w:val="22"/>
        </w:rPr>
        <w:t>Organisationen</w:t>
      </w:r>
      <w:r>
        <w:rPr>
          <w:spacing w:val="-3"/>
          <w:sz w:val="22"/>
        </w:rPr>
        <w:t> </w:t>
      </w:r>
      <w:r>
        <w:rPr>
          <w:sz w:val="22"/>
        </w:rPr>
        <w:t>zur</w:t>
      </w:r>
      <w:r>
        <w:rPr>
          <w:spacing w:val="-3"/>
          <w:sz w:val="22"/>
        </w:rPr>
        <w:t> </w:t>
      </w:r>
      <w:r>
        <w:rPr>
          <w:sz w:val="22"/>
        </w:rPr>
        <w:t>Erstellung</w:t>
      </w:r>
      <w:r>
        <w:rPr>
          <w:spacing w:val="-4"/>
          <w:sz w:val="22"/>
        </w:rPr>
        <w:t> </w:t>
      </w:r>
      <w:r>
        <w:rPr>
          <w:sz w:val="22"/>
        </w:rPr>
        <w:t>von</w:t>
      </w:r>
      <w:r>
        <w:rPr>
          <w:spacing w:val="-3"/>
          <w:sz w:val="22"/>
        </w:rPr>
        <w:t> </w:t>
      </w:r>
      <w:r>
        <w:rPr>
          <w:sz w:val="22"/>
        </w:rPr>
        <w:t>Handbüchern</w:t>
      </w:r>
      <w:r>
        <w:rPr>
          <w:spacing w:val="-3"/>
          <w:sz w:val="22"/>
        </w:rPr>
        <w:t> </w:t>
      </w:r>
      <w:r>
        <w:rPr>
          <w:sz w:val="22"/>
        </w:rPr>
        <w:t>zur</w:t>
      </w:r>
      <w:r>
        <w:rPr>
          <w:spacing w:val="-4"/>
          <w:sz w:val="22"/>
        </w:rPr>
        <w:t> </w:t>
      </w:r>
      <w:r>
        <w:rPr>
          <w:sz w:val="22"/>
        </w:rPr>
        <w:t>Messung</w:t>
      </w:r>
      <w:r>
        <w:rPr>
          <w:spacing w:val="-3"/>
          <w:sz w:val="22"/>
        </w:rPr>
        <w:t> </w:t>
      </w:r>
      <w:r>
        <w:rPr>
          <w:sz w:val="22"/>
        </w:rPr>
        <w:t>verschiedener</w:t>
      </w:r>
      <w:r>
        <w:rPr>
          <w:spacing w:val="-3"/>
          <w:sz w:val="22"/>
        </w:rPr>
        <w:t> </w:t>
      </w:r>
      <w:r>
        <w:rPr>
          <w:sz w:val="22"/>
        </w:rPr>
        <w:t>Aspekte</w:t>
      </w:r>
      <w:r>
        <w:rPr>
          <w:spacing w:val="-4"/>
          <w:sz w:val="22"/>
        </w:rPr>
        <w:t> </w:t>
      </w:r>
      <w:r>
        <w:rPr>
          <w:sz w:val="22"/>
        </w:rPr>
        <w:t>der Digitalisierung (z. B. digitaler Handel).</w:t>
      </w:r>
    </w:p>
    <w:p>
      <w:pPr>
        <w:pStyle w:val="BodyText"/>
        <w:ind w:left="370" w:right="184"/>
      </w:pPr>
      <w:r>
        <w:rPr/>
        <w:t>Der/die</w:t>
      </w:r>
      <w:r>
        <w:rPr>
          <w:spacing w:val="-4"/>
        </w:rPr>
        <w:t> </w:t>
      </w:r>
      <w:r>
        <w:rPr/>
        <w:t>Sachverständige</w:t>
      </w:r>
      <w:r>
        <w:rPr>
          <w:spacing w:val="-4"/>
        </w:rPr>
        <w:t> </w:t>
      </w:r>
      <w:r>
        <w:rPr/>
        <w:t>muss</w:t>
      </w:r>
      <w:r>
        <w:rPr>
          <w:spacing w:val="-4"/>
        </w:rPr>
        <w:t> </w:t>
      </w:r>
      <w:r>
        <w:rPr/>
        <w:t>eng</w:t>
      </w:r>
      <w:r>
        <w:rPr>
          <w:spacing w:val="-1"/>
        </w:rPr>
        <w:t> </w:t>
      </w:r>
      <w:r>
        <w:rPr/>
        <w:t>mit</w:t>
      </w:r>
      <w:r>
        <w:rPr>
          <w:spacing w:val="-2"/>
        </w:rPr>
        <w:t> </w:t>
      </w:r>
      <w:r>
        <w:rPr/>
        <w:t>den</w:t>
      </w:r>
      <w:r>
        <w:rPr>
          <w:spacing w:val="-3"/>
        </w:rPr>
        <w:t> </w:t>
      </w:r>
      <w:r>
        <w:rPr/>
        <w:t>Mitgliedern</w:t>
      </w:r>
      <w:r>
        <w:rPr>
          <w:spacing w:val="-3"/>
        </w:rPr>
        <w:t> </w:t>
      </w:r>
      <w:r>
        <w:rPr/>
        <w:t>des</w:t>
      </w:r>
      <w:r>
        <w:rPr>
          <w:spacing w:val="-4"/>
        </w:rPr>
        <w:t> </w:t>
      </w:r>
      <w:r>
        <w:rPr/>
        <w:t>IKT-Teams</w:t>
      </w:r>
      <w:r>
        <w:rPr>
          <w:spacing w:val="-4"/>
        </w:rPr>
        <w:t> </w:t>
      </w:r>
      <w:r>
        <w:rPr/>
        <w:t>im</w:t>
      </w:r>
      <w:r>
        <w:rPr>
          <w:spacing w:val="-5"/>
        </w:rPr>
        <w:t> </w:t>
      </w:r>
      <w:r>
        <w:rPr/>
        <w:t>Referat</w:t>
      </w:r>
      <w:r>
        <w:rPr>
          <w:spacing w:val="-3"/>
        </w:rPr>
        <w:t> </w:t>
      </w:r>
      <w:r>
        <w:rPr/>
        <w:t>G4</w:t>
      </w:r>
      <w:r>
        <w:rPr>
          <w:spacing w:val="-3"/>
        </w:rPr>
        <w:t> </w:t>
      </w:r>
      <w:r>
        <w:rPr/>
        <w:t>zusammenarbeiten.</w:t>
      </w:r>
      <w:r>
        <w:rPr>
          <w:spacing w:val="-3"/>
        </w:rPr>
        <w:t> </w:t>
      </w:r>
      <w:r>
        <w:rPr/>
        <w:t>Die Position erfordert eine enge Zusammenarbeit mit den Mitgliedstaaten, den für das Politikfeld zuständigen Generaldirektionen und anderen Organisationen.</w:t>
      </w:r>
    </w:p>
    <w:p>
      <w:pPr>
        <w:pStyle w:val="BodyText"/>
        <w:rPr>
          <w:sz w:val="24"/>
        </w:rPr>
      </w:pPr>
    </w:p>
    <w:p>
      <w:pPr>
        <w:pStyle w:val="BodyText"/>
        <w:spacing w:before="1"/>
        <w:rPr>
          <w:sz w:val="20"/>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0"/>
          <w:numId w:val="4"/>
        </w:numPr>
        <w:tabs>
          <w:tab w:pos="1037" w:val="left" w:leader="none"/>
        </w:tabs>
        <w:spacing w:line="240" w:lineRule="auto" w:before="91" w:after="0"/>
        <w:ind w:left="1036" w:right="0" w:hanging="241"/>
        <w:jc w:val="left"/>
      </w:pPr>
      <w:r>
        <w:rPr>
          <w:spacing w:val="-2"/>
          <w:u w:val="single"/>
        </w:rPr>
        <w:t>Zulassungskriterien</w:t>
      </w:r>
    </w:p>
    <w:p>
      <w:pPr>
        <w:pStyle w:val="BodyText"/>
        <w:spacing w:before="1"/>
        <w:rPr>
          <w:b/>
          <w:sz w:val="14"/>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pPr>
    </w:p>
    <w:p>
      <w:pPr>
        <w:pStyle w:val="ListParagraph"/>
        <w:numPr>
          <w:ilvl w:val="1"/>
          <w:numId w:val="3"/>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1"/>
          <w:numId w:val="3"/>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1"/>
          <w:numId w:val="3"/>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1"/>
          <w:numId w:val="4"/>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4"/>
        </w:numPr>
        <w:tabs>
          <w:tab w:pos="1209" w:val="left" w:leader="none"/>
        </w:tabs>
        <w:spacing w:line="240" w:lineRule="auto" w:before="1"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0"/>
        <w:rPr>
          <w:sz w:val="21"/>
        </w:rPr>
      </w:pPr>
    </w:p>
    <w:p>
      <w:pPr>
        <w:pStyle w:val="BodyText"/>
        <w:ind w:left="1190"/>
      </w:pPr>
      <w:r>
        <w:rPr/>
        <w:t>im</w:t>
      </w:r>
      <w:r>
        <w:rPr>
          <w:spacing w:val="-10"/>
        </w:rPr>
        <w:t> </w:t>
      </w:r>
      <w:r>
        <w:rPr/>
        <w:t>Bereich:</w:t>
      </w:r>
      <w:r>
        <w:rPr>
          <w:spacing w:val="-7"/>
        </w:rPr>
        <w:t> </w:t>
      </w:r>
      <w:r>
        <w:rPr/>
        <w:t>der</w:t>
      </w:r>
      <w:r>
        <w:rPr>
          <w:spacing w:val="-7"/>
        </w:rPr>
        <w:t> </w:t>
      </w:r>
      <w:r>
        <w:rPr/>
        <w:t>Wirtschafts-,</w:t>
      </w:r>
      <w:r>
        <w:rPr>
          <w:spacing w:val="-8"/>
        </w:rPr>
        <w:t> </w:t>
      </w:r>
      <w:r>
        <w:rPr/>
        <w:t>Statistik-,</w:t>
      </w:r>
      <w:r>
        <w:rPr>
          <w:spacing w:val="-8"/>
        </w:rPr>
        <w:t> </w:t>
      </w:r>
      <w:r>
        <w:rPr/>
        <w:t>Sozial-</w:t>
      </w:r>
      <w:r>
        <w:rPr>
          <w:spacing w:val="-7"/>
        </w:rPr>
        <w:t> </w:t>
      </w:r>
      <w:r>
        <w:rPr/>
        <w:t>oder</w:t>
      </w:r>
      <w:r>
        <w:rPr>
          <w:spacing w:val="-8"/>
        </w:rPr>
        <w:t> </w:t>
      </w:r>
      <w:r>
        <w:rPr>
          <w:spacing w:val="-2"/>
        </w:rPr>
        <w:t>Informatikwissenschaften.</w:t>
      </w:r>
    </w:p>
    <w:p>
      <w:pPr>
        <w:pStyle w:val="BodyText"/>
        <w:rPr>
          <w:sz w:val="24"/>
        </w:rPr>
      </w:pPr>
    </w:p>
    <w:p>
      <w:pPr>
        <w:pStyle w:val="BodyText"/>
        <w:rPr>
          <w:sz w:val="24"/>
        </w:rPr>
      </w:pPr>
    </w:p>
    <w:p>
      <w:pPr>
        <w:pStyle w:val="BodyText"/>
        <w:spacing w:before="208"/>
        <w:ind w:left="1080"/>
      </w:pPr>
      <w:r>
        <w:rPr>
          <w:spacing w:val="-2"/>
          <w:u w:val="single"/>
        </w:rPr>
        <w:t>Berufserfahrung</w:t>
      </w:r>
    </w:p>
    <w:p>
      <w:pPr>
        <w:pStyle w:val="BodyText"/>
        <w:spacing w:before="1"/>
        <w:rPr>
          <w:sz w:val="14"/>
        </w:rPr>
      </w:pPr>
    </w:p>
    <w:p>
      <w:pPr>
        <w:pStyle w:val="BodyText"/>
        <w:spacing w:before="90"/>
        <w:ind w:left="1080" w:right="184"/>
      </w:pPr>
      <w:r>
        <w:rPr>
          <w:u w:val="single"/>
        </w:rPr>
        <w:t>Gute Kenntnis der statistischen Produktionsprozesse und der statistischen Methodik/Qualität, vor allem im</w:t>
      </w:r>
      <w:r>
        <w:rPr/>
        <w:t> </w:t>
      </w:r>
      <w:r>
        <w:rPr>
          <w:u w:val="single"/>
        </w:rPr>
        <w:t>Bereich der IKT-Statistiken</w:t>
      </w:r>
    </w:p>
    <w:p>
      <w:pPr>
        <w:pStyle w:val="BodyText"/>
        <w:rPr>
          <w:sz w:val="20"/>
        </w:rPr>
      </w:pPr>
    </w:p>
    <w:p>
      <w:pPr>
        <w:pStyle w:val="BodyText"/>
        <w:rPr>
          <w:sz w:val="20"/>
        </w:rPr>
      </w:pPr>
    </w:p>
    <w:p>
      <w:pPr>
        <w:pStyle w:val="BodyText"/>
        <w:spacing w:before="2"/>
        <w:rPr>
          <w:sz w:val="18"/>
        </w:rPr>
      </w:pPr>
    </w:p>
    <w:p>
      <w:pPr>
        <w:pStyle w:val="BodyText"/>
        <w:spacing w:before="90"/>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1"/>
        <w:ind w:left="1080"/>
      </w:pPr>
      <w:r>
        <w:rPr>
          <w:spacing w:val="5"/>
          <w:u w:val="single"/>
        </w:rPr>
        <w:t> </w:t>
      </w:r>
      <w:r>
        <w:rPr>
          <w:spacing w:val="-2"/>
          <w:u w:val="single"/>
        </w:rPr>
        <w:t>Gründliche</w:t>
      </w:r>
      <w:r>
        <w:rPr>
          <w:spacing w:val="4"/>
          <w:u w:val="single"/>
        </w:rPr>
        <w:t> </w:t>
      </w:r>
      <w:r>
        <w:rPr>
          <w:spacing w:val="-2"/>
          <w:u w:val="single"/>
        </w:rPr>
        <w:t>Englischkenntnisse</w:t>
      </w:r>
      <w:r>
        <w:rPr>
          <w:spacing w:val="5"/>
          <w:u w:val="single"/>
        </w:rPr>
        <w:t> </w:t>
      </w:r>
      <w:r>
        <w:rPr>
          <w:spacing w:val="-2"/>
          <w:u w:val="single"/>
        </w:rPr>
        <w:t>sind</w:t>
      </w:r>
      <w:r>
        <w:rPr>
          <w:spacing w:val="6"/>
          <w:u w:val="single"/>
        </w:rPr>
        <w:t> </w:t>
      </w:r>
      <w:r>
        <w:rPr>
          <w:spacing w:val="-2"/>
          <w:u w:val="single"/>
        </w:rPr>
        <w:t>erforderlich.</w:t>
      </w:r>
    </w:p>
    <w:p>
      <w:pPr>
        <w:pStyle w:val="BodyText"/>
        <w:rPr>
          <w:sz w:val="20"/>
        </w:rPr>
      </w:pPr>
    </w:p>
    <w:p>
      <w:pPr>
        <w:pStyle w:val="BodyText"/>
        <w:spacing w:before="3"/>
        <w:rPr>
          <w:sz w:val="16"/>
        </w:rPr>
      </w:pPr>
    </w:p>
    <w:p>
      <w:pPr>
        <w:pStyle w:val="ListParagraph"/>
        <w:numPr>
          <w:ilvl w:val="0"/>
          <w:numId w:val="3"/>
        </w:numPr>
        <w:tabs>
          <w:tab w:pos="796" w:val="left" w:leader="none"/>
          <w:tab w:pos="797" w:val="left" w:leader="none"/>
        </w:tabs>
        <w:spacing w:line="240" w:lineRule="auto" w:before="9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spacing w:after="0" w:line="240" w:lineRule="auto"/>
        <w:jc w:val="left"/>
        <w:rPr>
          <w:sz w:val="24"/>
        </w:rPr>
        <w:sectPr>
          <w:pgSz w:w="11910" w:h="16840"/>
          <w:pgMar w:header="0" w:footer="690" w:top="1040" w:bottom="880" w:left="480" w:right="740"/>
        </w:sectPr>
      </w:pPr>
    </w:p>
    <w:p>
      <w:pPr>
        <w:spacing w:before="74"/>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0"/>
        <w:rPr>
          <w:b/>
          <w:sz w:val="15"/>
        </w:rPr>
      </w:pPr>
    </w:p>
    <w:p>
      <w:pPr>
        <w:spacing w:before="91"/>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spacing w:before="1"/>
        <w:ind w:left="796" w:right="284"/>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1"/>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3"/>
        </w:numPr>
        <w:tabs>
          <w:tab w:pos="796" w:val="left" w:leader="none"/>
          <w:tab w:pos="797" w:val="left" w:leader="none"/>
        </w:tabs>
        <w:spacing w:line="240" w:lineRule="auto" w:before="1"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spacing w:before="11"/>
        <w:rPr>
          <w:b/>
          <w:sz w:val="15"/>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286"/>
        <w:jc w:val="both"/>
      </w:pPr>
      <w:r>
        <w:rPr/>
        <w:t>Die Daten der ANS werden für die Dauer von zehn Jahren ab dem Ende der Abordnung aufbewahrt (zwei Jahre bei ANS, deren Bewerbung zurückgezogen oder nicht berücksichtigt wurde).</w:t>
      </w:r>
    </w:p>
    <w:p>
      <w:pPr>
        <w:pStyle w:val="BodyText"/>
        <w:spacing w:before="1"/>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spacing w:before="1"/>
        <w:ind w:left="1080" w:right="184"/>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w:t>
      </w:r>
    </w:p>
    <w:p>
      <w:pPr>
        <w:spacing w:after="0"/>
        <w:sectPr>
          <w:pgSz w:w="11910" w:h="16840"/>
          <w:pgMar w:header="0" w:footer="690" w:top="1040" w:bottom="880" w:left="480" w:right="740"/>
        </w:sectPr>
      </w:pPr>
    </w:p>
    <w:p>
      <w:pPr>
        <w:pStyle w:val="BodyText"/>
        <w:spacing w:before="74"/>
        <w:ind w:left="1080" w:right="1285"/>
      </w:pPr>
      <w:r>
        <w:rPr/>
        <w:t>personenbezogenen Daten einreichen möchten, können Sie sich gerne direkt an den für die Datenverarbeitung</w:t>
      </w:r>
      <w:r>
        <w:rPr>
          <w:spacing w:val="-9"/>
        </w:rPr>
        <w:t> </w:t>
      </w:r>
      <w:r>
        <w:rPr/>
        <w:t>Verantwortlichen,</w:t>
      </w:r>
      <w:r>
        <w:rPr>
          <w:spacing w:val="-9"/>
        </w:rPr>
        <w:t> </w:t>
      </w:r>
      <w:r>
        <w:rPr/>
        <w:t>HR.DDG.B.4,</w:t>
      </w:r>
      <w:r>
        <w:rPr>
          <w:spacing w:val="-9"/>
        </w:rPr>
        <w:t> </w:t>
      </w:r>
      <w:hyperlink r:id="rId9">
        <w:r>
          <w:rPr>
            <w:color w:val="0000FF"/>
            <w:u w:val="single" w:color="0000FF"/>
          </w:rPr>
          <w:t>HR-MAIL-B4@ec.europa.eu</w:t>
        </w:r>
      </w:hyperlink>
      <w:r>
        <w:rPr>
          <w:color w:val="0000FF"/>
          <w:spacing w:val="-9"/>
        </w:rPr>
        <w:t> </w:t>
      </w:r>
      <w:r>
        <w:rPr/>
        <w:t>wenden.</w:t>
      </w:r>
    </w:p>
    <w:p>
      <w:pPr>
        <w:pStyle w:val="BodyText"/>
        <w:spacing w:before="1"/>
        <w:rPr>
          <w:sz w:val="14"/>
        </w:rPr>
      </w:pPr>
    </w:p>
    <w:p>
      <w:pPr>
        <w:pStyle w:val="Heading1"/>
        <w:numPr>
          <w:ilvl w:val="0"/>
          <w:numId w:val="5"/>
        </w:numPr>
        <w:tabs>
          <w:tab w:pos="1078" w:val="left" w:leader="none"/>
          <w:tab w:pos="1079" w:val="left" w:leader="none"/>
        </w:tabs>
        <w:spacing w:line="240" w:lineRule="auto" w:before="90"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spacing w:before="1"/>
        <w:ind w:left="1080" w:right="184" w:hanging="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spacing w:before="11"/>
        <w:rPr>
          <w:sz w:val="21"/>
        </w:rPr>
      </w:pPr>
    </w:p>
    <w:p>
      <w:pPr>
        <w:pStyle w:val="Heading1"/>
        <w:numPr>
          <w:ilvl w:val="0"/>
          <w:numId w:val="5"/>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right="184"/>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080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468" w:hanging="362"/>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72" w:hanging="362"/>
      </w:pPr>
      <w:rPr>
        <w:rFonts w:hint="default"/>
        <w:lang w:val="de-DE" w:eastAsia="en-US" w:bidi="ar-SA"/>
      </w:rPr>
    </w:lvl>
    <w:lvl w:ilvl="2">
      <w:start w:val="0"/>
      <w:numFmt w:val="bullet"/>
      <w:lvlText w:val="•"/>
      <w:lvlJc w:val="left"/>
      <w:pPr>
        <w:ind w:left="1485" w:hanging="362"/>
      </w:pPr>
      <w:rPr>
        <w:rFonts w:hint="default"/>
        <w:lang w:val="de-DE" w:eastAsia="en-US" w:bidi="ar-SA"/>
      </w:rPr>
    </w:lvl>
    <w:lvl w:ilvl="3">
      <w:start w:val="0"/>
      <w:numFmt w:val="bullet"/>
      <w:lvlText w:val="•"/>
      <w:lvlJc w:val="left"/>
      <w:pPr>
        <w:ind w:left="1998" w:hanging="362"/>
      </w:pPr>
      <w:rPr>
        <w:rFonts w:hint="default"/>
        <w:lang w:val="de-DE" w:eastAsia="en-US" w:bidi="ar-SA"/>
      </w:rPr>
    </w:lvl>
    <w:lvl w:ilvl="4">
      <w:start w:val="0"/>
      <w:numFmt w:val="bullet"/>
      <w:lvlText w:val="•"/>
      <w:lvlJc w:val="left"/>
      <w:pPr>
        <w:ind w:left="2510" w:hanging="362"/>
      </w:pPr>
      <w:rPr>
        <w:rFonts w:hint="default"/>
        <w:lang w:val="de-DE" w:eastAsia="en-US" w:bidi="ar-SA"/>
      </w:rPr>
    </w:lvl>
    <w:lvl w:ilvl="5">
      <w:start w:val="0"/>
      <w:numFmt w:val="bullet"/>
      <w:lvlText w:val="•"/>
      <w:lvlJc w:val="left"/>
      <w:pPr>
        <w:ind w:left="3023" w:hanging="362"/>
      </w:pPr>
      <w:rPr>
        <w:rFonts w:hint="default"/>
        <w:lang w:val="de-DE" w:eastAsia="en-US" w:bidi="ar-SA"/>
      </w:rPr>
    </w:lvl>
    <w:lvl w:ilvl="6">
      <w:start w:val="0"/>
      <w:numFmt w:val="bullet"/>
      <w:lvlText w:val="•"/>
      <w:lvlJc w:val="left"/>
      <w:pPr>
        <w:ind w:left="3536" w:hanging="362"/>
      </w:pPr>
      <w:rPr>
        <w:rFonts w:hint="default"/>
        <w:lang w:val="de-DE" w:eastAsia="en-US" w:bidi="ar-SA"/>
      </w:rPr>
    </w:lvl>
    <w:lvl w:ilvl="7">
      <w:start w:val="0"/>
      <w:numFmt w:val="bullet"/>
      <w:lvlText w:val="•"/>
      <w:lvlJc w:val="left"/>
      <w:pPr>
        <w:ind w:left="4048" w:hanging="362"/>
      </w:pPr>
      <w:rPr>
        <w:rFonts w:hint="default"/>
        <w:lang w:val="de-DE" w:eastAsia="en-US" w:bidi="ar-SA"/>
      </w:rPr>
    </w:lvl>
    <w:lvl w:ilvl="8">
      <w:start w:val="0"/>
      <w:numFmt w:val="bullet"/>
      <w:lvlText w:val="•"/>
      <w:lvlJc w:val="left"/>
      <w:pPr>
        <w:ind w:left="4561" w:hanging="362"/>
      </w:pPr>
      <w:rPr>
        <w:rFonts w:hint="default"/>
        <w:lang w:val="de-DE" w:eastAsia="en-US" w:bidi="ar-SA"/>
      </w:rPr>
    </w:lvl>
  </w:abstractNum>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1"/>
      <w:numFmt w:val="lowerLetter"/>
      <w:lvlText w:val="%1)"/>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369" w:hanging="131"/>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1080" w:hanging="131"/>
      </w:pPr>
      <w:rPr>
        <w:rFonts w:hint="default"/>
        <w:lang w:val="de-DE" w:eastAsia="en-US" w:bidi="ar-SA"/>
      </w:rPr>
    </w:lvl>
    <w:lvl w:ilvl="3">
      <w:start w:val="0"/>
      <w:numFmt w:val="bullet"/>
      <w:lvlText w:val="•"/>
      <w:lvlJc w:val="left"/>
      <w:pPr>
        <w:ind w:left="2280" w:hanging="131"/>
      </w:pPr>
      <w:rPr>
        <w:rFonts w:hint="default"/>
        <w:lang w:val="de-DE" w:eastAsia="en-US" w:bidi="ar-SA"/>
      </w:rPr>
    </w:lvl>
    <w:lvl w:ilvl="4">
      <w:start w:val="0"/>
      <w:numFmt w:val="bullet"/>
      <w:lvlText w:val="•"/>
      <w:lvlJc w:val="left"/>
      <w:pPr>
        <w:ind w:left="3481" w:hanging="131"/>
      </w:pPr>
      <w:rPr>
        <w:rFonts w:hint="default"/>
        <w:lang w:val="de-DE" w:eastAsia="en-US" w:bidi="ar-SA"/>
      </w:rPr>
    </w:lvl>
    <w:lvl w:ilvl="5">
      <w:start w:val="0"/>
      <w:numFmt w:val="bullet"/>
      <w:lvlText w:val="•"/>
      <w:lvlJc w:val="left"/>
      <w:pPr>
        <w:ind w:left="4682" w:hanging="131"/>
      </w:pPr>
      <w:rPr>
        <w:rFonts w:hint="default"/>
        <w:lang w:val="de-DE" w:eastAsia="en-US" w:bidi="ar-SA"/>
      </w:rPr>
    </w:lvl>
    <w:lvl w:ilvl="6">
      <w:start w:val="0"/>
      <w:numFmt w:val="bullet"/>
      <w:lvlText w:val="•"/>
      <w:lvlJc w:val="left"/>
      <w:pPr>
        <w:ind w:left="5883" w:hanging="131"/>
      </w:pPr>
      <w:rPr>
        <w:rFonts w:hint="default"/>
        <w:lang w:val="de-DE" w:eastAsia="en-US" w:bidi="ar-SA"/>
      </w:rPr>
    </w:lvl>
    <w:lvl w:ilvl="7">
      <w:start w:val="0"/>
      <w:numFmt w:val="bullet"/>
      <w:lvlText w:val="•"/>
      <w:lvlJc w:val="left"/>
      <w:pPr>
        <w:ind w:left="7084" w:hanging="131"/>
      </w:pPr>
      <w:rPr>
        <w:rFonts w:hint="default"/>
        <w:lang w:val="de-DE" w:eastAsia="en-US" w:bidi="ar-SA"/>
      </w:rPr>
    </w:lvl>
    <w:lvl w:ilvl="8">
      <w:start w:val="0"/>
      <w:numFmt w:val="bullet"/>
      <w:lvlText w:val="•"/>
      <w:lvlJc w:val="left"/>
      <w:pPr>
        <w:ind w:left="8284" w:hanging="131"/>
      </w:pPr>
      <w:rPr>
        <w:rFonts w:hint="default"/>
        <w:lang w:val="de-DE" w:eastAsia="en-US" w:bidi="ar-SA"/>
      </w:rPr>
    </w:lvl>
  </w:abstractNum>
  <w:num w:numId="1">
    <w:abstractNumId w:val="0"/>
  </w:num>
  <w:num w:numId="5">
    <w:abstractNumId w:val="4"/>
  </w:num>
  <w:num w:numId="4">
    <w:abstractNumId w:val="3"/>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varo.DIEZ-SOTO@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2023-04-12T10:29:57Z</dcterms:created>
  <dcterms:modified xsi:type="dcterms:W3CDTF">2023-04-12T10:29:57Z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D:20230412102156</vt:lpwstr>
  </property>
</Properties>
</file>