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3865" w14:textId="77777777" w:rsidR="00A445C1" w:rsidRDefault="00A445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AB534AB"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9F68E5">
        <w:rPr>
          <w:rStyle w:val="tlid-translation"/>
          <w:sz w:val="24"/>
          <w:szCs w:val="24"/>
          <w:lang w:val="en-GB"/>
        </w:rPr>
        <w:t>the Republic of Moldova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2C566199"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9F68E5">
        <w:rPr>
          <w:rStyle w:val="tlid-translation"/>
          <w:b/>
          <w:sz w:val="24"/>
          <w:szCs w:val="24"/>
          <w:lang w:val="en-GB"/>
        </w:rPr>
        <w:t>the Republic of Moldova</w:t>
      </w:r>
      <w:r w:rsidR="006F3CB4" w:rsidRPr="009437FD">
        <w:rPr>
          <w:rStyle w:val="tlid-translation"/>
          <w:b/>
          <w:sz w:val="24"/>
          <w:szCs w:val="24"/>
          <w:lang w:val="en-GB"/>
        </w:rPr>
        <w:t>:</w:t>
      </w:r>
    </w:p>
    <w:p w14:paraId="35BE84E9" w14:textId="1A16A8BB" w:rsidR="009F68E5" w:rsidRPr="00E029D6" w:rsidRDefault="009F68E5" w:rsidP="009F68E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ind w:left="0" w:firstLine="0"/>
        <w:jc w:val="both"/>
        <w:rPr>
          <w:rFonts w:asciiTheme="minorHAnsi" w:hAnsiTheme="minorHAnsi" w:cstheme="minorHAnsi"/>
          <w:i/>
          <w:color w:val="212121"/>
          <w:lang w:val="bg-BG"/>
        </w:rPr>
      </w:pPr>
      <w:r>
        <w:rPr>
          <w:rFonts w:asciiTheme="minorHAnsi" w:hAnsiTheme="minorHAnsi" w:cstheme="minorHAnsi"/>
          <w:i/>
          <w:color w:val="212121"/>
        </w:rPr>
        <w:t>Improving of the quality of the education</w:t>
      </w:r>
    </w:p>
    <w:p w14:paraId="68FDA11B" w14:textId="288B153B" w:rsidR="009F68E5" w:rsidRPr="00E029D6" w:rsidRDefault="009F68E5" w:rsidP="009F68E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ind w:left="0" w:firstLine="0"/>
        <w:jc w:val="both"/>
        <w:rPr>
          <w:rFonts w:asciiTheme="minorHAnsi" w:hAnsiTheme="minorHAnsi" w:cstheme="minorHAnsi"/>
          <w:i/>
          <w:color w:val="212121"/>
          <w:lang w:val="bg-BG"/>
        </w:rPr>
      </w:pPr>
      <w:r>
        <w:rPr>
          <w:rFonts w:asciiTheme="minorHAnsi" w:hAnsiTheme="minorHAnsi" w:cstheme="minorHAnsi"/>
          <w:i/>
          <w:color w:val="212121"/>
        </w:rPr>
        <w:t>Support</w:t>
      </w:r>
      <w:proofErr w:type="spellStart"/>
      <w:r w:rsidR="007E403B">
        <w:rPr>
          <w:rFonts w:asciiTheme="minorHAnsi" w:hAnsiTheme="minorHAnsi" w:cstheme="minorHAnsi"/>
          <w:i/>
          <w:color w:val="212121"/>
          <w:lang w:val="bg-BG"/>
        </w:rPr>
        <w:t>ing</w:t>
      </w:r>
      <w:proofErr w:type="spellEnd"/>
      <w:r>
        <w:rPr>
          <w:rFonts w:asciiTheme="minorHAnsi" w:hAnsiTheme="minorHAnsi" w:cstheme="minorHAnsi"/>
          <w:i/>
          <w:color w:val="212121"/>
        </w:rPr>
        <w:t xml:space="preserve"> good governance and civil society</w:t>
      </w:r>
    </w:p>
    <w:p w14:paraId="651A6711" w14:textId="436D9C1B" w:rsidR="009F68E5" w:rsidRPr="00E029D6" w:rsidRDefault="009F68E5" w:rsidP="009F68E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ind w:left="0" w:firstLine="0"/>
        <w:jc w:val="both"/>
        <w:rPr>
          <w:rFonts w:asciiTheme="minorHAnsi" w:hAnsiTheme="minorHAnsi" w:cstheme="minorHAnsi"/>
          <w:i/>
          <w:color w:val="212121"/>
          <w:lang w:val="bg-BG"/>
        </w:rPr>
      </w:pPr>
      <w:r>
        <w:rPr>
          <w:rFonts w:asciiTheme="minorHAnsi" w:hAnsiTheme="minorHAnsi" w:cstheme="minorHAnsi"/>
          <w:i/>
          <w:color w:val="212121"/>
        </w:rPr>
        <w:t>Protection of the cultural diversity</w:t>
      </w: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6D8D706" w14:textId="1F02F396" w:rsidR="009F68E5" w:rsidRDefault="009F68E5" w:rsidP="009F68E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F68E5">
        <w:rPr>
          <w:rFonts w:eastAsia="Times New Roman" w:cstheme="minorHAnsi"/>
          <w:i/>
          <w:iCs/>
          <w:color w:val="212121"/>
          <w:sz w:val="24"/>
          <w:szCs w:val="24"/>
          <w:lang w:val="en-GB"/>
        </w:rPr>
        <w:t xml:space="preserve">Improving the conditions for </w:t>
      </w:r>
      <w:r>
        <w:rPr>
          <w:rFonts w:eastAsia="Times New Roman" w:cstheme="minorHAnsi"/>
          <w:i/>
          <w:iCs/>
          <w:color w:val="212121"/>
          <w:sz w:val="24"/>
          <w:szCs w:val="24"/>
          <w:lang w:val="en-GB"/>
        </w:rPr>
        <w:t xml:space="preserve">education by improving the educational infrastructure. </w:t>
      </w:r>
      <w:r w:rsidRPr="009F68E5">
        <w:rPr>
          <w:rFonts w:eastAsia="Times New Roman" w:cstheme="minorHAnsi"/>
          <w:i/>
          <w:iCs/>
          <w:color w:val="212121"/>
          <w:sz w:val="24"/>
          <w:szCs w:val="24"/>
          <w:lang w:val="en-GB"/>
        </w:rPr>
        <w:t>Learning new methods and standards in teaching.</w:t>
      </w:r>
    </w:p>
    <w:p w14:paraId="3AF2320B" w14:textId="3E4A5CA6" w:rsidR="009F68E5" w:rsidRDefault="009F68E5" w:rsidP="009F68E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F68E5">
        <w:rPr>
          <w:rFonts w:eastAsia="Times New Roman" w:cstheme="minorHAnsi"/>
          <w:i/>
          <w:iCs/>
          <w:color w:val="212121"/>
          <w:sz w:val="24"/>
          <w:szCs w:val="24"/>
          <w:lang w:val="en-GB"/>
        </w:rPr>
        <w:t>Improving the quality of activities carried out in state and private cultural and educational institutions</w:t>
      </w:r>
      <w:r>
        <w:rPr>
          <w:rFonts w:eastAsia="Times New Roman" w:cstheme="minorHAnsi"/>
          <w:i/>
          <w:iCs/>
          <w:color w:val="212121"/>
          <w:sz w:val="24"/>
          <w:szCs w:val="24"/>
          <w:lang w:val="en-GB"/>
        </w:rPr>
        <w:t xml:space="preserve"> and </w:t>
      </w:r>
      <w:r w:rsidRPr="009F68E5">
        <w:rPr>
          <w:rFonts w:eastAsia="Times New Roman" w:cstheme="minorHAnsi"/>
          <w:i/>
          <w:iCs/>
          <w:color w:val="212121"/>
          <w:sz w:val="24"/>
          <w:szCs w:val="24"/>
          <w:lang w:val="en-GB"/>
        </w:rPr>
        <w:t>non-governmental organizations.</w:t>
      </w:r>
      <w:r w:rsidR="00A445C1">
        <w:rPr>
          <w:rFonts w:eastAsia="Times New Roman" w:cstheme="minorHAnsi"/>
          <w:i/>
          <w:iCs/>
          <w:color w:val="212121"/>
          <w:sz w:val="24"/>
          <w:szCs w:val="24"/>
          <w:lang w:val="en-GB"/>
        </w:rPr>
        <w:t xml:space="preserve"> </w:t>
      </w:r>
      <w:r w:rsidRPr="009F68E5">
        <w:rPr>
          <w:rFonts w:eastAsia="Times New Roman" w:cstheme="minorHAnsi"/>
          <w:i/>
          <w:iCs/>
          <w:color w:val="212121"/>
          <w:sz w:val="24"/>
          <w:szCs w:val="24"/>
          <w:lang w:val="en-GB"/>
        </w:rPr>
        <w:t>Supporting the participation of civil society in democratic processes.</w:t>
      </w:r>
    </w:p>
    <w:p w14:paraId="6EC319D1" w14:textId="04699C0E" w:rsidR="009437FD" w:rsidRPr="009437FD" w:rsidRDefault="00A445C1"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A445C1">
        <w:rPr>
          <w:rFonts w:eastAsia="Times New Roman" w:cstheme="minorHAnsi"/>
          <w:i/>
          <w:iCs/>
          <w:color w:val="212121"/>
          <w:sz w:val="24"/>
          <w:szCs w:val="24"/>
          <w:lang w:val="en-GB"/>
        </w:rPr>
        <w:t xml:space="preserve">Improving inter-ethnic communication and understanding by promoting the ethno-cultural characteristics of the </w:t>
      </w:r>
      <w:proofErr w:type="spellStart"/>
      <w:r w:rsidRPr="00A445C1">
        <w:rPr>
          <w:rFonts w:eastAsia="Times New Roman" w:cstheme="minorHAnsi"/>
          <w:i/>
          <w:iCs/>
          <w:color w:val="212121"/>
          <w:sz w:val="24"/>
          <w:szCs w:val="24"/>
          <w:lang w:val="en-GB"/>
        </w:rPr>
        <w:t>nations</w:t>
      </w:r>
      <w:proofErr w:type="spellEnd"/>
      <w:r w:rsidRPr="00A445C1">
        <w:rPr>
          <w:rFonts w:eastAsia="Times New Roman" w:cstheme="minorHAnsi"/>
          <w:i/>
          <w:iCs/>
          <w:color w:val="212121"/>
          <w:sz w:val="24"/>
          <w:szCs w:val="24"/>
          <w:lang w:val="en-GB"/>
        </w:rPr>
        <w:t xml:space="preserve"> inhabiting the Republic of Moldova under the title "diversity unites and enriches us".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A16292B" w14:textId="77777777" w:rsidR="00A445C1" w:rsidRDefault="00A445C1" w:rsidP="00A445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T</w:t>
      </w:r>
      <w:r w:rsidRPr="00A445C1">
        <w:rPr>
          <w:rFonts w:eastAsia="Times New Roman" w:cstheme="minorHAnsi"/>
          <w:i/>
          <w:color w:val="212121"/>
          <w:sz w:val="24"/>
          <w:szCs w:val="24"/>
          <w:lang w:val="en"/>
        </w:rPr>
        <w:t>he citizens of the Republic of Moldova of Bulgarian origin in areas with a compact ethnic population in the country.</w:t>
      </w:r>
    </w:p>
    <w:p w14:paraId="3C27B57E" w14:textId="7CA3DFC7" w:rsidR="009437FD" w:rsidRPr="00A445C1" w:rsidRDefault="00A445C1"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445C1">
        <w:rPr>
          <w:rFonts w:eastAsia="Times New Roman" w:cstheme="minorHAnsi"/>
          <w:i/>
          <w:color w:val="212121"/>
          <w:sz w:val="24"/>
          <w:szCs w:val="24"/>
          <w:lang w:val="en"/>
        </w:rPr>
        <w:t>Civil society in the Republic of Moldova and organizations in the non-governmental sector.</w:t>
      </w: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DFA521A" w14:textId="450B66B2" w:rsidR="00A445C1" w:rsidRPr="00A445C1" w:rsidRDefault="00A445C1" w:rsidP="00A445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445C1">
        <w:rPr>
          <w:rFonts w:eastAsia="Times New Roman" w:cstheme="minorHAnsi"/>
          <w:i/>
          <w:color w:val="212121"/>
          <w:sz w:val="24"/>
          <w:szCs w:val="24"/>
          <w:lang w:val="en"/>
        </w:rPr>
        <w:t>Support for the socio-economic development</w:t>
      </w:r>
      <w:r>
        <w:rPr>
          <w:rFonts w:eastAsia="Times New Roman" w:cstheme="minorHAnsi"/>
          <w:i/>
          <w:color w:val="212121"/>
          <w:sz w:val="24"/>
          <w:szCs w:val="24"/>
          <w:lang w:val="en"/>
        </w:rPr>
        <w:t xml:space="preserve"> and good governance. </w:t>
      </w:r>
    </w:p>
    <w:p w14:paraId="5EEE0087" w14:textId="700DCCEF" w:rsidR="00A445C1" w:rsidRDefault="00A445C1" w:rsidP="00A445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445C1">
        <w:rPr>
          <w:rFonts w:eastAsia="Times New Roman" w:cstheme="minorHAnsi"/>
          <w:i/>
          <w:color w:val="212121"/>
          <w:sz w:val="24"/>
          <w:szCs w:val="24"/>
          <w:lang w:val="en"/>
        </w:rPr>
        <w:t>Ensuring inclusive, equal and quality education.</w:t>
      </w:r>
    </w:p>
    <w:p w14:paraId="309E652F" w14:textId="4231CE8C" w:rsidR="00A445C1" w:rsidRDefault="00A445C1" w:rsidP="00A445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445C1">
        <w:rPr>
          <w:rFonts w:eastAsia="Times New Roman" w:cstheme="minorHAnsi"/>
          <w:i/>
          <w:color w:val="212121"/>
          <w:sz w:val="24"/>
          <w:szCs w:val="24"/>
          <w:lang w:val="en"/>
        </w:rPr>
        <w:t>Building administrative and institutional capacity in the government and non-government sectors.</w:t>
      </w:r>
    </w:p>
    <w:p w14:paraId="0A537056" w14:textId="0CA90E26" w:rsidR="00A445C1" w:rsidRDefault="007E403B" w:rsidP="00A445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Promoting</w:t>
      </w:r>
      <w:r w:rsidR="00A445C1" w:rsidRPr="00A445C1">
        <w:rPr>
          <w:rFonts w:eastAsia="Times New Roman" w:cstheme="minorHAnsi"/>
          <w:i/>
          <w:color w:val="212121"/>
          <w:sz w:val="24"/>
          <w:szCs w:val="24"/>
          <w:lang w:val="en"/>
        </w:rPr>
        <w:t xml:space="preserve"> reputation and international prestige</w:t>
      </w:r>
      <w:r>
        <w:rPr>
          <w:rFonts w:eastAsia="Times New Roman" w:cstheme="minorHAnsi"/>
          <w:i/>
          <w:color w:val="212121"/>
          <w:sz w:val="24"/>
          <w:szCs w:val="24"/>
          <w:lang w:val="en"/>
        </w:rPr>
        <w:t xml:space="preserv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0E3F5579"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A445C1" w:rsidRPr="00A445C1">
        <w:rPr>
          <w:rFonts w:eastAsia="Times New Roman" w:cstheme="minorHAnsi"/>
          <w:b/>
          <w:iCs/>
          <w:sz w:val="24"/>
          <w:szCs w:val="24"/>
          <w:lang w:val="en-GB"/>
        </w:rPr>
        <w:t>5 000</w:t>
      </w:r>
      <w:r w:rsidR="003D383B" w:rsidRPr="00A445C1">
        <w:rPr>
          <w:rFonts w:eastAsia="Times New Roman" w:cstheme="minorHAnsi"/>
          <w:b/>
          <w:iCs/>
          <w:sz w:val="24"/>
          <w:szCs w:val="24"/>
          <w:lang w:val="en-GB"/>
        </w:rPr>
        <w:t xml:space="preserve"> </w:t>
      </w:r>
      <w:r w:rsidR="00A445C1" w:rsidRPr="00A445C1">
        <w:rPr>
          <w:rFonts w:eastAsia="Times New Roman" w:cstheme="minorHAnsi"/>
          <w:b/>
          <w:iCs/>
          <w:sz w:val="24"/>
          <w:szCs w:val="24"/>
          <w:lang w:val="en-GB"/>
        </w:rPr>
        <w:t>EUR</w:t>
      </w:r>
      <w:r w:rsidRPr="00A445C1">
        <w:rPr>
          <w:rFonts w:eastAsia="Times New Roman" w:cstheme="minorHAnsi"/>
          <w:b/>
          <w:iCs/>
          <w:sz w:val="24"/>
          <w:szCs w:val="24"/>
          <w:lang w:val="en-GB"/>
        </w:rPr>
        <w:t>.</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17193A16"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A445C1">
        <w:rPr>
          <w:rStyle w:val="tlid-translation"/>
          <w:rFonts w:asciiTheme="minorHAnsi" w:hAnsiTheme="minorHAnsi" w:cstheme="minorHAnsi"/>
          <w:b/>
          <w:lang w:val="en-GB"/>
        </w:rPr>
        <w:t xml:space="preserve">up to </w:t>
      </w:r>
      <w:r w:rsidR="00A445C1" w:rsidRPr="00A445C1">
        <w:rPr>
          <w:rStyle w:val="tlid-translation"/>
          <w:rFonts w:asciiTheme="minorHAnsi" w:hAnsiTheme="minorHAnsi" w:cstheme="minorHAnsi"/>
          <w:b/>
        </w:rPr>
        <w:t xml:space="preserve">50 000 </w:t>
      </w:r>
      <w:r w:rsidR="00A445C1" w:rsidRPr="00A445C1">
        <w:rPr>
          <w:rStyle w:val="tlid-translation"/>
          <w:rFonts w:asciiTheme="minorHAnsi" w:hAnsiTheme="minorHAnsi" w:cstheme="minorHAnsi"/>
          <w:b/>
          <w:lang w:val="en-GB"/>
        </w:rPr>
        <w:t>EUR</w:t>
      </w:r>
      <w:r w:rsidRPr="00A445C1">
        <w:rPr>
          <w:rStyle w:val="tlid-translation"/>
          <w:rFonts w:asciiTheme="minorHAnsi" w:hAnsiTheme="minorHAnsi" w:cstheme="minorHAnsi"/>
          <w:lang w:val="en-GB"/>
        </w:rPr>
        <w:t>;</w:t>
      </w:r>
    </w:p>
    <w:p w14:paraId="48CC0322" w14:textId="23BA6FBF" w:rsidR="003D6175" w:rsidRPr="00A323D1"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w:t>
      </w:r>
      <w:r w:rsidRPr="00A445C1">
        <w:rPr>
          <w:rStyle w:val="tlid-translation"/>
          <w:rFonts w:asciiTheme="minorHAnsi" w:hAnsiTheme="minorHAnsi" w:cstheme="minorHAnsi"/>
          <w:b/>
          <w:lang w:val="en-GB"/>
        </w:rPr>
        <w:t xml:space="preserve">up to </w:t>
      </w:r>
      <w:r w:rsidR="00A445C1" w:rsidRPr="00A445C1">
        <w:rPr>
          <w:rStyle w:val="tlid-translation"/>
          <w:rFonts w:asciiTheme="minorHAnsi" w:hAnsiTheme="minorHAnsi" w:cstheme="minorHAnsi"/>
          <w:b/>
        </w:rPr>
        <w:t>70 000</w:t>
      </w:r>
      <w:r w:rsidR="00CD6079" w:rsidRPr="00A445C1">
        <w:rPr>
          <w:rStyle w:val="tlid-translation"/>
          <w:rFonts w:asciiTheme="minorHAnsi" w:hAnsiTheme="minorHAnsi" w:cstheme="minorHAnsi"/>
          <w:b/>
          <w:lang w:val="bg-BG"/>
        </w:rPr>
        <w:t xml:space="preserve"> </w:t>
      </w:r>
      <w:r w:rsidR="00A445C1" w:rsidRPr="00A445C1">
        <w:rPr>
          <w:rStyle w:val="tlid-translation"/>
          <w:rFonts w:asciiTheme="minorHAnsi" w:hAnsiTheme="minorHAnsi" w:cstheme="minorHAnsi"/>
          <w:b/>
          <w:lang w:val="en-GB"/>
        </w:rPr>
        <w:t>EUR</w:t>
      </w:r>
      <w:r w:rsidRPr="009437FD">
        <w:rPr>
          <w:rStyle w:val="tlid-translation"/>
          <w:rFonts w:asciiTheme="minorHAnsi" w:hAnsiTheme="minorHAnsi" w:cstheme="minorHAnsi"/>
          <w:lang w:val="en-GB"/>
        </w:rPr>
        <w:t>.</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69B57DAA" w:rsidR="00A323D1" w:rsidRDefault="00A02F53" w:rsidP="008225FA">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72A2CA75" w14:textId="77777777" w:rsidR="00A445C1" w:rsidRPr="008225FA" w:rsidRDefault="00A445C1"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0F02CE64"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of </w:t>
      </w:r>
      <w:r w:rsidR="00A445C1">
        <w:rPr>
          <w:rFonts w:asciiTheme="minorHAnsi" w:hAnsiTheme="minorHAnsi" w:cstheme="minorHAnsi"/>
          <w:color w:val="212121"/>
          <w:lang w:val="en-GB"/>
        </w:rPr>
        <w:t>the Republic of Moldova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59A1B6FF"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A445C1">
        <w:rPr>
          <w:rFonts w:asciiTheme="minorHAnsi" w:hAnsiTheme="minorHAnsi" w:cstheme="minorHAnsi"/>
          <w:color w:val="212121"/>
          <w:lang w:val="en-GB"/>
        </w:rPr>
        <w:t>ations.</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5132036D" w14:textId="11D5F2E4" w:rsidR="00734E60" w:rsidRDefault="00734E60" w:rsidP="00B93894">
      <w:pPr>
        <w:shd w:val="clear" w:color="auto" w:fill="FFFFFF"/>
        <w:spacing w:after="0" w:line="240" w:lineRule="auto"/>
        <w:jc w:val="both"/>
        <w:rPr>
          <w:rFonts w:eastAsia="Times New Roman" w:cstheme="minorHAnsi"/>
          <w:iCs/>
          <w:sz w:val="24"/>
          <w:szCs w:val="24"/>
        </w:rPr>
      </w:pPr>
    </w:p>
    <w:p w14:paraId="57D3D677" w14:textId="041A7888" w:rsidR="008225FA" w:rsidRDefault="008225FA" w:rsidP="00B93894">
      <w:pPr>
        <w:shd w:val="clear" w:color="auto" w:fill="FFFFFF"/>
        <w:spacing w:after="0" w:line="240" w:lineRule="auto"/>
        <w:jc w:val="both"/>
        <w:rPr>
          <w:rFonts w:eastAsia="Times New Roman" w:cstheme="minorHAnsi"/>
          <w:iCs/>
          <w:sz w:val="24"/>
          <w:szCs w:val="24"/>
        </w:rPr>
      </w:pPr>
    </w:p>
    <w:p w14:paraId="068EB055" w14:textId="0EECC414" w:rsidR="007C74F2" w:rsidRDefault="007C74F2" w:rsidP="00B93894">
      <w:pPr>
        <w:shd w:val="clear" w:color="auto" w:fill="FFFFFF"/>
        <w:spacing w:after="0" w:line="240" w:lineRule="auto"/>
        <w:jc w:val="both"/>
        <w:rPr>
          <w:rFonts w:eastAsia="Times New Roman" w:cstheme="minorHAnsi"/>
          <w:iCs/>
          <w:sz w:val="24"/>
          <w:szCs w:val="24"/>
        </w:rPr>
      </w:pPr>
    </w:p>
    <w:p w14:paraId="2C2AEA57" w14:textId="144AA03C" w:rsidR="007C74F2" w:rsidRDefault="007C74F2" w:rsidP="00B93894">
      <w:pPr>
        <w:shd w:val="clear" w:color="auto" w:fill="FFFFFF"/>
        <w:spacing w:after="0" w:line="240" w:lineRule="auto"/>
        <w:jc w:val="both"/>
        <w:rPr>
          <w:rFonts w:eastAsia="Times New Roman" w:cstheme="minorHAnsi"/>
          <w:iCs/>
          <w:sz w:val="24"/>
          <w:szCs w:val="24"/>
        </w:rPr>
      </w:pPr>
    </w:p>
    <w:p w14:paraId="0DF1D52C" w14:textId="77777777" w:rsidR="007C74F2" w:rsidRDefault="007C74F2" w:rsidP="00B93894">
      <w:pPr>
        <w:shd w:val="clear" w:color="auto" w:fill="FFFFFF"/>
        <w:spacing w:after="0" w:line="240" w:lineRule="auto"/>
        <w:jc w:val="both"/>
        <w:rPr>
          <w:rFonts w:eastAsia="Times New Roman" w:cstheme="minorHAnsi"/>
          <w:iCs/>
          <w:sz w:val="24"/>
          <w:szCs w:val="24"/>
        </w:rPr>
      </w:pP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A55D3C8"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947B33">
        <w:rPr>
          <w:rStyle w:val="rynqvb"/>
          <w:rFonts w:cstheme="minorHAnsi"/>
          <w:sz w:val="24"/>
          <w:szCs w:val="24"/>
          <w:lang w:val="bg-BG"/>
        </w:rPr>
        <w:t>/</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lastRenderedPageBreak/>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lastRenderedPageBreak/>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7E403B"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1DA898CE"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947B33" w:rsidRPr="00947B33">
        <w:rPr>
          <w:rStyle w:val="tlid-translation"/>
          <w:sz w:val="24"/>
          <w:szCs w:val="24"/>
        </w:rPr>
        <w:t>the Republic of Moldova</w:t>
      </w:r>
      <w:r w:rsidR="00926850" w:rsidRPr="00947B33">
        <w:rPr>
          <w:rStyle w:val="tlid-translation"/>
          <w:sz w:val="24"/>
          <w:szCs w:val="24"/>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20836AF" w14:textId="77777777" w:rsidR="007E403B" w:rsidRDefault="00947B33" w:rsidP="00947B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47B33">
        <w:rPr>
          <w:rFonts w:eastAsia="Times New Roman" w:cstheme="minorHAnsi"/>
          <w:i/>
          <w:color w:val="212121"/>
          <w:sz w:val="24"/>
          <w:szCs w:val="24"/>
          <w:lang w:val="en"/>
        </w:rPr>
        <w:t>Filled application forms (in word and pdf format) should be sent by e-</w:t>
      </w:r>
      <w:r>
        <w:rPr>
          <w:rFonts w:eastAsia="Times New Roman" w:cstheme="minorHAnsi"/>
          <w:i/>
          <w:color w:val="212121"/>
          <w:sz w:val="24"/>
          <w:szCs w:val="24"/>
          <w:lang w:val="en"/>
        </w:rPr>
        <w:t xml:space="preserve">mail to </w:t>
      </w:r>
      <w:r w:rsidRPr="007E403B">
        <w:rPr>
          <w:rFonts w:eastAsia="Times New Roman" w:cstheme="minorHAnsi"/>
          <w:b/>
          <w:i/>
          <w:sz w:val="24"/>
          <w:szCs w:val="24"/>
          <w:lang w:val="en"/>
        </w:rPr>
        <w:t>Ambasada_Bulgara@mtc.md</w:t>
      </w:r>
      <w:r>
        <w:rPr>
          <w:rFonts w:eastAsia="Times New Roman" w:cstheme="minorHAnsi"/>
          <w:i/>
          <w:color w:val="212121"/>
          <w:sz w:val="24"/>
          <w:szCs w:val="24"/>
          <w:lang w:val="en"/>
        </w:rPr>
        <w:t xml:space="preserve">. </w:t>
      </w:r>
    </w:p>
    <w:p w14:paraId="11F3783E" w14:textId="4289F852" w:rsidR="00947B33" w:rsidRPr="00947B33" w:rsidRDefault="00947B33" w:rsidP="00947B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47B33">
        <w:rPr>
          <w:rFonts w:eastAsia="Times New Roman" w:cstheme="minorHAnsi"/>
          <w:i/>
          <w:color w:val="212121"/>
          <w:sz w:val="24"/>
          <w:szCs w:val="24"/>
          <w:lang w:val="en"/>
        </w:rPr>
        <w:t>A paper copy is not required.</w:t>
      </w:r>
    </w:p>
    <w:p w14:paraId="76AB417C" w14:textId="655D1794" w:rsidR="00926850" w:rsidRPr="00947B33" w:rsidRDefault="00947B33"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47B33">
        <w:rPr>
          <w:rFonts w:eastAsia="Times New Roman" w:cstheme="minorHAnsi"/>
          <w:i/>
          <w:color w:val="212121"/>
          <w:sz w:val="24"/>
          <w:szCs w:val="24"/>
          <w:lang w:val="en"/>
        </w:rPr>
        <w:t xml:space="preserve">The deadline for submitting the project proposals is 30 </w:t>
      </w:r>
      <w:r>
        <w:rPr>
          <w:rFonts w:eastAsia="Times New Roman" w:cstheme="minorHAnsi"/>
          <w:i/>
          <w:color w:val="212121"/>
          <w:sz w:val="24"/>
          <w:szCs w:val="24"/>
          <w:lang w:val="en"/>
        </w:rPr>
        <w:t>May</w:t>
      </w:r>
      <w:r w:rsidRPr="00947B33">
        <w:rPr>
          <w:rFonts w:eastAsia="Times New Roman" w:cstheme="minorHAnsi"/>
          <w:i/>
          <w:color w:val="212121"/>
          <w:sz w:val="24"/>
          <w:szCs w:val="24"/>
          <w:lang w:val="en"/>
        </w:rPr>
        <w:t xml:space="preserve"> 202</w:t>
      </w:r>
      <w:r>
        <w:rPr>
          <w:rFonts w:eastAsia="Times New Roman" w:cstheme="minorHAnsi"/>
          <w:i/>
          <w:color w:val="212121"/>
          <w:sz w:val="24"/>
          <w:szCs w:val="24"/>
          <w:lang w:val="en"/>
        </w:rPr>
        <w:t>3</w:t>
      </w:r>
      <w:r w:rsidRPr="00947B33">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24E1EEFF"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947B33" w:rsidRPr="00947B33">
        <w:rPr>
          <w:rStyle w:val="tlid-translation"/>
          <w:sz w:val="24"/>
          <w:szCs w:val="24"/>
        </w:rPr>
        <w:t>the Republic of Moldova</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bookmarkStart w:id="0" w:name="_GoBack"/>
      <w:bookmarkEnd w:id="0"/>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be in open insolvency proceedings or must not have entered into an out-of-court settlement with its creditors within the meaning of Article 740 of the Commerce Act, and </w:t>
      </w:r>
      <w:r w:rsidRPr="00BE16F5">
        <w:rPr>
          <w:rFonts w:eastAsia="Times New Roman" w:cstheme="minorHAnsi"/>
          <w:sz w:val="24"/>
          <w:szCs w:val="24"/>
          <w:lang w:val="en-GB" w:eastAsia="bg-BG"/>
        </w:rPr>
        <w:lastRenderedPageBreak/>
        <w:t>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0D31F800" w14:textId="457533D0" w:rsidR="008D49E9" w:rsidRPr="00947B33" w:rsidRDefault="008D49E9" w:rsidP="00297701">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947B33">
        <w:rPr>
          <w:rFonts w:eastAsia="Times New Roman" w:cstheme="minorHAnsi"/>
          <w:sz w:val="24"/>
          <w:szCs w:val="24"/>
          <w:lang w:val="en-GB" w:eastAsia="bg-BG"/>
        </w:rPr>
        <w:t>have entered into a contract with a person under Article 21 or 22 of the Conflict of Interest Prevention and Ascertainment Act.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CEA6" w14:textId="77777777" w:rsidR="00752E30" w:rsidRDefault="00752E30" w:rsidP="003E46F1">
      <w:pPr>
        <w:spacing w:after="0" w:line="240" w:lineRule="auto"/>
      </w:pPr>
      <w:r>
        <w:separator/>
      </w:r>
    </w:p>
  </w:endnote>
  <w:endnote w:type="continuationSeparator" w:id="0">
    <w:p w14:paraId="1B5154F3" w14:textId="77777777" w:rsidR="00752E30" w:rsidRDefault="00752E30"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3AF3825" w:rsidR="007A7954" w:rsidRDefault="007A7954">
        <w:pPr>
          <w:pStyle w:val="Footer"/>
          <w:jc w:val="center"/>
        </w:pPr>
        <w:r>
          <w:fldChar w:fldCharType="begin"/>
        </w:r>
        <w:r>
          <w:instrText xml:space="preserve"> PAGE   \* MERGEFORMAT </w:instrText>
        </w:r>
        <w:r>
          <w:fldChar w:fldCharType="separate"/>
        </w:r>
        <w:r w:rsidR="007E403B">
          <w:rPr>
            <w:noProof/>
          </w:rPr>
          <w:t>7</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1131" w14:textId="77777777" w:rsidR="00752E30" w:rsidRDefault="00752E30" w:rsidP="003E46F1">
      <w:pPr>
        <w:spacing w:after="0" w:line="240" w:lineRule="auto"/>
      </w:pPr>
      <w:r>
        <w:separator/>
      </w:r>
    </w:p>
  </w:footnote>
  <w:footnote w:type="continuationSeparator" w:id="0">
    <w:p w14:paraId="3E4EF7FF" w14:textId="77777777" w:rsidR="00752E30" w:rsidRDefault="00752E30"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D18AF"/>
    <w:multiLevelType w:val="hybridMultilevel"/>
    <w:tmpl w:val="549675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9"/>
  </w:num>
  <w:num w:numId="3">
    <w:abstractNumId w:val="27"/>
  </w:num>
  <w:num w:numId="4">
    <w:abstractNumId w:val="21"/>
  </w:num>
  <w:num w:numId="5">
    <w:abstractNumId w:val="20"/>
  </w:num>
  <w:num w:numId="6">
    <w:abstractNumId w:val="22"/>
  </w:num>
  <w:num w:numId="7">
    <w:abstractNumId w:val="24"/>
  </w:num>
  <w:num w:numId="8">
    <w:abstractNumId w:val="18"/>
  </w:num>
  <w:num w:numId="9">
    <w:abstractNumId w:val="16"/>
  </w:num>
  <w:num w:numId="10">
    <w:abstractNumId w:val="26"/>
  </w:num>
  <w:num w:numId="11">
    <w:abstractNumId w:val="25"/>
  </w:num>
  <w:num w:numId="12">
    <w:abstractNumId w:val="1"/>
  </w:num>
  <w:num w:numId="13">
    <w:abstractNumId w:val="2"/>
  </w:num>
  <w:num w:numId="14">
    <w:abstractNumId w:val="0"/>
  </w:num>
  <w:num w:numId="15">
    <w:abstractNumId w:val="3"/>
  </w:num>
  <w:num w:numId="16">
    <w:abstractNumId w:val="15"/>
  </w:num>
  <w:num w:numId="17">
    <w:abstractNumId w:val="13"/>
  </w:num>
  <w:num w:numId="18">
    <w:abstractNumId w:val="17"/>
  </w:num>
  <w:num w:numId="19">
    <w:abstractNumId w:val="7"/>
  </w:num>
  <w:num w:numId="20">
    <w:abstractNumId w:val="14"/>
  </w:num>
  <w:num w:numId="21">
    <w:abstractNumId w:val="9"/>
  </w:num>
  <w:num w:numId="22">
    <w:abstractNumId w:val="10"/>
  </w:num>
  <w:num w:numId="23">
    <w:abstractNumId w:val="4"/>
  </w:num>
  <w:num w:numId="24">
    <w:abstractNumId w:val="8"/>
  </w:num>
  <w:num w:numId="25">
    <w:abstractNumId w:val="12"/>
  </w:num>
  <w:num w:numId="26">
    <w:abstractNumId w:val="23"/>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67E0"/>
    <w:rsid w:val="003B106F"/>
    <w:rsid w:val="003B61BC"/>
    <w:rsid w:val="003D383B"/>
    <w:rsid w:val="003D6175"/>
    <w:rsid w:val="003D68E9"/>
    <w:rsid w:val="003E46F1"/>
    <w:rsid w:val="00403339"/>
    <w:rsid w:val="00403775"/>
    <w:rsid w:val="0041066A"/>
    <w:rsid w:val="004249B4"/>
    <w:rsid w:val="00440E41"/>
    <w:rsid w:val="00455260"/>
    <w:rsid w:val="00457382"/>
    <w:rsid w:val="00457B41"/>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B2799"/>
    <w:rsid w:val="006B7BDC"/>
    <w:rsid w:val="006D3A0D"/>
    <w:rsid w:val="006F3CB4"/>
    <w:rsid w:val="00705933"/>
    <w:rsid w:val="0071166B"/>
    <w:rsid w:val="00734E60"/>
    <w:rsid w:val="00752E30"/>
    <w:rsid w:val="00754B52"/>
    <w:rsid w:val="00773F2E"/>
    <w:rsid w:val="00776D81"/>
    <w:rsid w:val="00780B28"/>
    <w:rsid w:val="007937AA"/>
    <w:rsid w:val="007A3D74"/>
    <w:rsid w:val="007A4F3D"/>
    <w:rsid w:val="007A7954"/>
    <w:rsid w:val="007B36D6"/>
    <w:rsid w:val="007C034A"/>
    <w:rsid w:val="007C74F2"/>
    <w:rsid w:val="007D0DCF"/>
    <w:rsid w:val="007E403B"/>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6F1C"/>
    <w:rsid w:val="008D49E9"/>
    <w:rsid w:val="0090759E"/>
    <w:rsid w:val="00926850"/>
    <w:rsid w:val="00935EFD"/>
    <w:rsid w:val="009437FD"/>
    <w:rsid w:val="00947B33"/>
    <w:rsid w:val="00953829"/>
    <w:rsid w:val="0097308E"/>
    <w:rsid w:val="009749A6"/>
    <w:rsid w:val="00975BA8"/>
    <w:rsid w:val="009831F6"/>
    <w:rsid w:val="0099314B"/>
    <w:rsid w:val="009B327C"/>
    <w:rsid w:val="009C3EE1"/>
    <w:rsid w:val="009C7279"/>
    <w:rsid w:val="009F1DF5"/>
    <w:rsid w:val="009F1F38"/>
    <w:rsid w:val="009F2B56"/>
    <w:rsid w:val="009F68E5"/>
    <w:rsid w:val="00A02F53"/>
    <w:rsid w:val="00A04C0D"/>
    <w:rsid w:val="00A200EF"/>
    <w:rsid w:val="00A2065C"/>
    <w:rsid w:val="00A22BCC"/>
    <w:rsid w:val="00A323D1"/>
    <w:rsid w:val="00A445C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F11136"/>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link w:val="ListParagraphChar"/>
    <w:uiPriority w:val="99"/>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 w:type="character" w:customStyle="1" w:styleId="ListParagraphChar">
    <w:name w:val="List Paragraph Char"/>
    <w:link w:val="ListParagraph"/>
    <w:uiPriority w:val="99"/>
    <w:locked/>
    <w:rsid w:val="009F68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A4B34D1-A4BD-4DBA-9F06-CB707573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Politika</cp:lastModifiedBy>
  <cp:revision>5</cp:revision>
  <cp:lastPrinted>2019-03-21T13:40:00Z</cp:lastPrinted>
  <dcterms:created xsi:type="dcterms:W3CDTF">2023-04-10T12:19:00Z</dcterms:created>
  <dcterms:modified xsi:type="dcterms:W3CDTF">2023-04-18T14:15:00Z</dcterms:modified>
</cp:coreProperties>
</file>