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2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4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rFonts w:ascii="Times New Roman" w:hAnsi="Times New Roman"/>
                <w:b/>
                <w:sz w:val="24"/>
              </w:rPr>
            </w:pPr>
            <w:r>
              <w:rPr>
                <w:rFonts w:ascii="Times New Roman" w:hAnsi="Times New Roman"/>
                <w:b/>
                <w:sz w:val="24"/>
              </w:rPr>
              <w:t>Intitulé</w:t>
            </w:r>
            <w:r>
              <w:rPr>
                <w:rFonts w:ascii="Times New Roman" w:hAnsi="Times New Roman"/>
                <w:b/>
                <w:spacing w:val="-5"/>
                <w:sz w:val="24"/>
              </w:rPr>
              <w:t> </w:t>
            </w:r>
            <w:r>
              <w:rPr>
                <w:rFonts w:ascii="Times New Roman" w:hAnsi="Times New Roman"/>
                <w:b/>
                <w:sz w:val="24"/>
              </w:rPr>
              <w:t>du</w:t>
            </w:r>
            <w:r>
              <w:rPr>
                <w:rFonts w:ascii="Times New Roman" w:hAnsi="Times New Roman"/>
                <w:b/>
                <w:spacing w:val="-4"/>
                <w:sz w:val="24"/>
              </w:rPr>
              <w:t> </w:t>
            </w:r>
            <w:r>
              <w:rPr>
                <w:rFonts w:ascii="Times New Roman" w:hAnsi="Times New Roman"/>
                <w:b/>
                <w:spacing w:val="-2"/>
                <w:sz w:val="24"/>
              </w:rPr>
              <w:t>poste:</w:t>
            </w:r>
          </w:p>
          <w:p>
            <w:pPr>
              <w:pStyle w:val="TableParagraph"/>
              <w:spacing w:line="274" w:lineRule="exact"/>
              <w:rPr>
                <w:rFonts w:ascii="Times New Roman"/>
                <w:sz w:val="24"/>
              </w:rPr>
            </w:pPr>
            <w:r>
              <w:rPr>
                <w:rFonts w:ascii="Times New Roman"/>
                <w:spacing w:val="-2"/>
                <w:sz w:val="24"/>
              </w:rPr>
              <w:t>(DG-DIR-UNITE)</w:t>
            </w:r>
          </w:p>
        </w:tc>
        <w:tc>
          <w:tcPr>
            <w:tcW w:w="5597" w:type="dxa"/>
          </w:tcPr>
          <w:p>
            <w:pPr>
              <w:pStyle w:val="TableParagraph"/>
              <w:spacing w:before="172"/>
              <w:rPr>
                <w:sz w:val="22"/>
              </w:rPr>
            </w:pPr>
            <w:r>
              <w:rPr>
                <w:spacing w:val="-2"/>
                <w:sz w:val="22"/>
              </w:rPr>
              <w:t>ESTAT-F-</w:t>
            </w:r>
            <w:r>
              <w:rPr>
                <w:spacing w:val="-10"/>
                <w:sz w:val="22"/>
              </w:rPr>
              <w:t>4</w:t>
            </w:r>
          </w:p>
        </w:tc>
      </w:tr>
      <w:tr>
        <w:trPr>
          <w:trHeight w:val="1977" w:hRule="atLeast"/>
        </w:trPr>
        <w:tc>
          <w:tcPr>
            <w:tcW w:w="4359" w:type="dxa"/>
            <w:vMerge w:val="restart"/>
          </w:tcPr>
          <w:p>
            <w:pPr>
              <w:pStyle w:val="TableParagraph"/>
              <w:spacing w:line="251" w:lineRule="exact"/>
              <w:rPr>
                <w:rFonts w:ascii="Times New Roman" w:hAnsi="Times New Roman"/>
                <w:b/>
                <w:sz w:val="22"/>
              </w:rPr>
            </w:pPr>
            <w:r>
              <w:rPr>
                <w:rFonts w:ascii="Times New Roman" w:hAnsi="Times New Roman"/>
                <w:b/>
                <w:sz w:val="22"/>
              </w:rPr>
              <w:t>Chef</w:t>
            </w:r>
            <w:r>
              <w:rPr>
                <w:rFonts w:ascii="Times New Roman" w:hAnsi="Times New Roman"/>
                <w:b/>
                <w:spacing w:val="-5"/>
                <w:sz w:val="22"/>
              </w:rPr>
              <w:t> </w:t>
            </w:r>
            <w:r>
              <w:rPr>
                <w:rFonts w:ascii="Times New Roman" w:hAnsi="Times New Roman"/>
                <w:b/>
                <w:sz w:val="22"/>
              </w:rPr>
              <w:t>d’unité</w:t>
            </w:r>
            <w:r>
              <w:rPr>
                <w:rFonts w:ascii="Times New Roman" w:hAnsi="Times New Roman"/>
                <w:b/>
                <w:spacing w:val="-5"/>
                <w:sz w:val="22"/>
              </w:rPr>
              <w:t> </w:t>
            </w:r>
            <w:r>
              <w:rPr>
                <w:rFonts w:ascii="Times New Roman" w:hAnsi="Times New Roman"/>
                <w:b/>
                <w:spacing w:val="-10"/>
                <w:sz w:val="22"/>
              </w:rPr>
              <w:t>:</w:t>
            </w:r>
          </w:p>
          <w:p>
            <w:pPr>
              <w:pStyle w:val="TableParagraph"/>
              <w:spacing w:before="1"/>
              <w:ind w:right="1799"/>
              <w:rPr>
                <w:rFonts w:ascii="Times New Roman" w:hAnsi="Times New Roman"/>
                <w:b/>
                <w:sz w:val="22"/>
              </w:rPr>
            </w:pPr>
            <w:r>
              <w:rPr>
                <w:rFonts w:ascii="Times New Roman" w:hAnsi="Times New Roman"/>
                <w:b/>
                <w:sz w:val="22"/>
              </w:rPr>
              <w:t>Adresse</w:t>
            </w:r>
            <w:r>
              <w:rPr>
                <w:rFonts w:ascii="Times New Roman" w:hAnsi="Times New Roman"/>
                <w:b/>
                <w:spacing w:val="-14"/>
                <w:sz w:val="22"/>
              </w:rPr>
              <w:t> </w:t>
            </w:r>
            <w:r>
              <w:rPr>
                <w:rFonts w:ascii="Times New Roman" w:hAnsi="Times New Roman"/>
                <w:b/>
                <w:sz w:val="22"/>
              </w:rPr>
              <w:t>e-mail</w:t>
            </w:r>
            <w:r>
              <w:rPr>
                <w:rFonts w:ascii="Times New Roman" w:hAnsi="Times New Roman"/>
                <w:b/>
                <w:spacing w:val="-14"/>
                <w:sz w:val="22"/>
              </w:rPr>
              <w:t> </w:t>
            </w:r>
            <w:r>
              <w:rPr>
                <w:rFonts w:ascii="Times New Roman" w:hAnsi="Times New Roman"/>
                <w:b/>
                <w:sz w:val="22"/>
              </w:rPr>
              <w:t>: Téléphone :</w:t>
            </w:r>
          </w:p>
          <w:p>
            <w:pPr>
              <w:pStyle w:val="TableParagraph"/>
              <w:spacing w:before="1"/>
              <w:ind w:right="1050"/>
              <w:rPr>
                <w:rFonts w:ascii="Times New Roman" w:hAnsi="Times New Roman"/>
                <w:b/>
                <w:sz w:val="22"/>
              </w:rPr>
            </w:pPr>
            <w:r>
              <w:rPr>
                <w:rFonts w:ascii="Times New Roman" w:hAnsi="Times New Roman"/>
                <w:b/>
                <w:sz w:val="22"/>
              </w:rPr>
              <w:t>Nombre</w:t>
            </w:r>
            <w:r>
              <w:rPr>
                <w:rFonts w:ascii="Times New Roman" w:hAnsi="Times New Roman"/>
                <w:b/>
                <w:spacing w:val="-13"/>
                <w:sz w:val="22"/>
              </w:rPr>
              <w:t> </w:t>
            </w:r>
            <w:r>
              <w:rPr>
                <w:rFonts w:ascii="Times New Roman" w:hAnsi="Times New Roman"/>
                <w:b/>
                <w:sz w:val="22"/>
              </w:rPr>
              <w:t>de</w:t>
            </w:r>
            <w:r>
              <w:rPr>
                <w:rFonts w:ascii="Times New Roman" w:hAnsi="Times New Roman"/>
                <w:b/>
                <w:spacing w:val="-13"/>
                <w:sz w:val="22"/>
              </w:rPr>
              <w:t> </w:t>
            </w:r>
            <w:r>
              <w:rPr>
                <w:rFonts w:ascii="Times New Roman" w:hAnsi="Times New Roman"/>
                <w:b/>
                <w:sz w:val="22"/>
              </w:rPr>
              <w:t>postes</w:t>
            </w:r>
            <w:r>
              <w:rPr>
                <w:rFonts w:ascii="Times New Roman" w:hAnsi="Times New Roman"/>
                <w:b/>
                <w:spacing w:val="-13"/>
                <w:sz w:val="22"/>
              </w:rPr>
              <w:t> </w:t>
            </w:r>
            <w:r>
              <w:rPr>
                <w:rFonts w:ascii="Times New Roman" w:hAnsi="Times New Roman"/>
                <w:b/>
                <w:sz w:val="22"/>
              </w:rPr>
              <w:t>disponibles: Prise de fonction souhaitée : Durée initiale souhaitée :</w:t>
            </w:r>
          </w:p>
          <w:p>
            <w:pPr>
              <w:pStyle w:val="TableParagraph"/>
              <w:spacing w:line="252" w:lineRule="exact"/>
              <w:rPr>
                <w:rFonts w:ascii="Times New Roman" w:hAnsi="Times New Roman"/>
                <w:b/>
                <w:sz w:val="22"/>
              </w:rPr>
            </w:pPr>
            <w:r>
              <w:rPr>
                <w:rFonts w:ascii="Times New Roman" w:hAnsi="Times New Roman"/>
                <w:b/>
                <w:sz w:val="22"/>
              </w:rPr>
              <w:t>Lieu</w:t>
            </w:r>
            <w:r>
              <w:rPr>
                <w:rFonts w:ascii="Times New Roman" w:hAnsi="Times New Roman"/>
                <w:b/>
                <w:spacing w:val="-6"/>
                <w:sz w:val="22"/>
              </w:rPr>
              <w:t> </w:t>
            </w:r>
            <w:r>
              <w:rPr>
                <w:rFonts w:ascii="Times New Roman" w:hAnsi="Times New Roman"/>
                <w:b/>
                <w:sz w:val="22"/>
              </w:rPr>
              <w:t>d’affectation</w:t>
            </w:r>
            <w:r>
              <w:rPr>
                <w:rFonts w:ascii="Times New Roman" w:hAnsi="Times New Roman"/>
                <w:b/>
                <w:spacing w:val="-6"/>
                <w:sz w:val="22"/>
              </w:rPr>
              <w:t> </w:t>
            </w:r>
            <w:r>
              <w:rPr>
                <w:rFonts w:ascii="Times New Roman" w:hAnsi="Times New Roman"/>
                <w:b/>
                <w:spacing w:val="-10"/>
                <w:sz w:val="22"/>
              </w:rPr>
              <w:t>:</w:t>
            </w:r>
          </w:p>
        </w:tc>
        <w:tc>
          <w:tcPr>
            <w:tcW w:w="5597" w:type="dxa"/>
          </w:tcPr>
          <w:p>
            <w:pPr>
              <w:pStyle w:val="TableParagraph"/>
              <w:ind w:right="964"/>
              <w:rPr>
                <w:sz w:val="22"/>
              </w:rPr>
            </w:pPr>
            <w:r>
              <w:rPr>
                <w:sz w:val="22"/>
              </w:rPr>
              <w:t>Anne Clémenceau </w:t>
            </w:r>
            <w:hyperlink r:id="rId7">
              <w:r>
                <w:rPr>
                  <w:spacing w:val="-2"/>
                  <w:sz w:val="22"/>
                </w:rPr>
                <w:t>Anne.clemenceau@ec.europa.eu</w:t>
              </w:r>
            </w:hyperlink>
          </w:p>
          <w:p>
            <w:pPr>
              <w:pStyle w:val="TableParagraph"/>
              <w:rPr>
                <w:sz w:val="22"/>
              </w:rPr>
            </w:pPr>
            <w:r>
              <w:rPr>
                <w:sz w:val="22"/>
              </w:rPr>
              <w:t>+352</w:t>
            </w:r>
            <w:r>
              <w:rPr>
                <w:spacing w:val="-4"/>
                <w:sz w:val="22"/>
              </w:rPr>
              <w:t> </w:t>
            </w:r>
            <w:r>
              <w:rPr>
                <w:sz w:val="22"/>
              </w:rPr>
              <w:t>4301</w:t>
            </w:r>
            <w:r>
              <w:rPr>
                <w:spacing w:val="-4"/>
                <w:sz w:val="22"/>
              </w:rPr>
              <w:t> </w:t>
            </w:r>
            <w:r>
              <w:rPr>
                <w:spacing w:val="-2"/>
                <w:sz w:val="22"/>
              </w:rPr>
              <w:t>34880</w:t>
            </w:r>
          </w:p>
          <w:p>
            <w:pPr>
              <w:pStyle w:val="TableParagraph"/>
              <w:rPr>
                <w:sz w:val="22"/>
              </w:rPr>
            </w:pPr>
            <w:r>
              <w:rPr>
                <w:w w:val="100"/>
                <w:sz w:val="22"/>
              </w:rPr>
              <w:t>1</w:t>
            </w:r>
          </w:p>
          <w:p>
            <w:pPr>
              <w:pStyle w:val="TableParagraph"/>
              <w:spacing w:line="266" w:lineRule="exact"/>
              <w:rPr>
                <w:sz w:val="22"/>
              </w:rPr>
            </w:pPr>
            <w:r>
              <w:rPr>
                <w:sz w:val="22"/>
              </w:rPr>
              <w:t>3rd</w:t>
            </w:r>
            <w:r>
              <w:rPr>
                <w:spacing w:val="-4"/>
                <w:sz w:val="22"/>
              </w:rPr>
              <w:t> </w:t>
            </w:r>
            <w:r>
              <w:rPr>
                <w:sz w:val="22"/>
              </w:rPr>
              <w:t>quarter</w:t>
            </w:r>
            <w:r>
              <w:rPr>
                <w:spacing w:val="-3"/>
                <w:sz w:val="22"/>
              </w:rPr>
              <w:t> </w:t>
            </w:r>
            <w:r>
              <w:rPr>
                <w:sz w:val="22"/>
              </w:rPr>
              <w:t>2023</w:t>
            </w:r>
            <w:r>
              <w:rPr>
                <w:spacing w:val="-3"/>
                <w:sz w:val="22"/>
              </w:rPr>
              <w:t> </w:t>
            </w:r>
            <w:r>
              <w:rPr>
                <w:spacing w:val="-10"/>
                <w:sz w:val="22"/>
              </w:rPr>
              <w:t>1</w:t>
            </w:r>
          </w:p>
          <w:p>
            <w:pPr>
              <w:pStyle w:val="TableParagraph"/>
              <w:spacing w:line="273" w:lineRule="exact"/>
              <w:rPr>
                <w:rFonts w:ascii="Times New Roman"/>
                <w:b/>
                <w:sz w:val="22"/>
              </w:rPr>
            </w:pPr>
            <w:r>
              <w:rPr>
                <w:rFonts w:ascii="Times New Roman"/>
                <w:sz w:val="24"/>
              </w:rPr>
              <w:t>2</w:t>
            </w:r>
            <w:r>
              <w:rPr>
                <w:rFonts w:ascii="Times New Roman"/>
                <w:spacing w:val="-5"/>
                <w:sz w:val="24"/>
              </w:rPr>
              <w:t> </w:t>
            </w:r>
            <w:r>
              <w:rPr>
                <w:rFonts w:ascii="Times New Roman"/>
                <w:b/>
                <w:spacing w:val="-4"/>
                <w:sz w:val="22"/>
              </w:rPr>
              <w:t>ans</w:t>
            </w:r>
            <w:r>
              <w:rPr>
                <w:rFonts w:ascii="Times New Roman"/>
                <w:b/>
                <w:spacing w:val="-4"/>
                <w:sz w:val="22"/>
                <w:vertAlign w:val="superscript"/>
              </w:rPr>
              <w:t>1</w:t>
            </w:r>
          </w:p>
          <w:p>
            <w:pPr>
              <w:pStyle w:val="TableParagraph"/>
              <w:numPr>
                <w:ilvl w:val="0"/>
                <w:numId w:val="1"/>
              </w:numPr>
              <w:tabs>
                <w:tab w:pos="358" w:val="left" w:leader="none"/>
              </w:tabs>
              <w:spacing w:line="253" w:lineRule="exact" w:before="0" w:after="0"/>
              <w:ind w:left="357" w:right="0" w:hanging="253"/>
              <w:jc w:val="left"/>
              <w:rPr>
                <w:rFonts w:ascii="Times New Roman" w:hAnsi="Times New Roman"/>
                <w:b/>
                <w:sz w:val="22"/>
              </w:rPr>
            </w:pPr>
            <w:r>
              <w:rPr>
                <w:rFonts w:ascii="Times New Roman" w:hAnsi="Times New Roman"/>
                <w:b/>
                <w:sz w:val="22"/>
              </w:rPr>
              <w:t>Bruxelles</w:t>
            </w:r>
            <w:r>
              <w:rPr>
                <w:rFonts w:ascii="Times New Roman" w:hAnsi="Times New Roman"/>
                <w:b/>
                <w:spacing w:val="50"/>
                <w:sz w:val="22"/>
              </w:rPr>
              <w:t> </w:t>
            </w:r>
            <w:r>
              <w:rPr>
                <w:rFonts w:ascii="Times New Roman" w:hAnsi="Times New Roman"/>
                <w:sz w:val="22"/>
              </w:rPr>
              <w:t>x</w:t>
            </w:r>
            <w:r>
              <w:rPr>
                <w:rFonts w:ascii="Times New Roman" w:hAnsi="Times New Roman"/>
                <w:spacing w:val="-2"/>
                <w:sz w:val="22"/>
              </w:rPr>
              <w:t> </w:t>
            </w:r>
            <w:r>
              <w:rPr>
                <w:rFonts w:ascii="Times New Roman" w:hAnsi="Times New Roman"/>
                <w:b/>
                <w:sz w:val="22"/>
              </w:rPr>
              <w:t>Luxembourg</w:t>
            </w:r>
            <w:r>
              <w:rPr>
                <w:rFonts w:ascii="Times New Roman" w:hAnsi="Times New Roman"/>
                <w:b/>
                <w:spacing w:val="50"/>
                <w:sz w:val="22"/>
              </w:rPr>
              <w:t> </w:t>
            </w:r>
            <w:r>
              <w:rPr>
                <w:rFonts w:ascii="Wingdings 2" w:hAnsi="Wingdings 2"/>
                <w:sz w:val="22"/>
              </w:rPr>
              <w:t></w:t>
            </w:r>
            <w:r>
              <w:rPr>
                <w:rFonts w:ascii="Times New Roman" w:hAnsi="Times New Roman"/>
                <w:spacing w:val="-3"/>
                <w:sz w:val="22"/>
              </w:rPr>
              <w:t> </w:t>
            </w:r>
            <w:r>
              <w:rPr>
                <w:rFonts w:ascii="Times New Roman" w:hAnsi="Times New Roman"/>
                <w:sz w:val="22"/>
              </w:rPr>
              <w:t>A</w:t>
            </w:r>
            <w:r>
              <w:rPr>
                <w:rFonts w:ascii="Times New Roman" w:hAnsi="Times New Roman"/>
                <w:b/>
                <w:sz w:val="22"/>
              </w:rPr>
              <w:t>utre:</w:t>
            </w:r>
            <w:r>
              <w:rPr>
                <w:rFonts w:ascii="Times New Roman" w:hAnsi="Times New Roman"/>
                <w:b/>
                <w:spacing w:val="-4"/>
                <w:sz w:val="22"/>
              </w:rPr>
              <w:t> </w:t>
            </w:r>
            <w:r>
              <w:rPr>
                <w:rFonts w:ascii="Times New Roman" w:hAnsi="Times New Roman"/>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36" w:val="left" w:leader="none"/>
                <w:tab w:pos="2863" w:val="left" w:leader="none"/>
                <w:tab w:pos="3336" w:val="left" w:leader="none"/>
              </w:tabs>
              <w:spacing w:before="140"/>
              <w:rPr>
                <w:rFonts w:ascii="Times New Roman" w:hAnsi="Times New Roman"/>
                <w:b/>
                <w:sz w:val="22"/>
              </w:rPr>
            </w:pPr>
            <w:r>
              <w:rPr>
                <w:rFonts w:ascii="Times New Roman" w:hAnsi="Times New Roman"/>
                <w:spacing w:val="-10"/>
                <w:sz w:val="22"/>
              </w:rPr>
              <w:t>x</w:t>
            </w:r>
            <w:r>
              <w:rPr>
                <w:rFonts w:ascii="Times New Roman" w:hAnsi="Times New Roman"/>
                <w:sz w:val="22"/>
              </w:rPr>
              <w:tab/>
            </w:r>
            <w:r>
              <w:rPr>
                <w:rFonts w:ascii="Times New Roman" w:hAnsi="Times New Roman"/>
                <w:b/>
                <w:sz w:val="22"/>
              </w:rPr>
              <w:t>Avec</w:t>
            </w:r>
            <w:r>
              <w:rPr>
                <w:rFonts w:ascii="Times New Roman" w:hAnsi="Times New Roman"/>
                <w:b/>
                <w:spacing w:val="-4"/>
                <w:sz w:val="22"/>
              </w:rPr>
              <w:t> </w:t>
            </w:r>
            <w:r>
              <w:rPr>
                <w:rFonts w:ascii="Times New Roman" w:hAnsi="Times New Roman"/>
                <w:b/>
                <w:spacing w:val="-2"/>
                <w:sz w:val="22"/>
              </w:rPr>
              <w:t>indemnités</w:t>
            </w:r>
            <w:r>
              <w:rPr>
                <w:rFonts w:ascii="Times New Roman" w:hAnsi="Times New Roman"/>
                <w:b/>
                <w:sz w:val="22"/>
              </w:rPr>
              <w:tab/>
            </w:r>
            <w:r>
              <w:rPr>
                <w:rFonts w:ascii="Wingdings 2" w:hAnsi="Wingdings 2"/>
                <w:spacing w:val="-10"/>
                <w:sz w:val="22"/>
              </w:rPr>
              <w:t></w:t>
            </w:r>
            <w:r>
              <w:rPr>
                <w:rFonts w:ascii="Times New Roman" w:hAnsi="Times New Roman"/>
                <w:sz w:val="22"/>
              </w:rPr>
              <w:tab/>
            </w:r>
            <w:r>
              <w:rPr>
                <w:rFonts w:ascii="Times New Roman" w:hAnsi="Times New Roman"/>
                <w:b/>
                <w:sz w:val="22"/>
              </w:rPr>
              <w:t>Sans</w:t>
            </w:r>
            <w:r>
              <w:rPr>
                <w:rFonts w:ascii="Times New Roman" w:hAnsi="Times New Roman"/>
                <w:b/>
                <w:spacing w:val="-6"/>
                <w:sz w:val="22"/>
              </w:rPr>
              <w:t> </w:t>
            </w:r>
            <w:r>
              <w:rPr>
                <w:rFonts w:ascii="Times New Roman" w:hAnsi="Times New Roman"/>
                <w:b/>
                <w:spacing w:val="-2"/>
                <w:sz w:val="22"/>
              </w:rPr>
              <w:t>frais</w:t>
            </w:r>
          </w:p>
        </w:tc>
      </w:tr>
      <w:tr>
        <w:trPr>
          <w:trHeight w:val="2113" w:hRule="atLeast"/>
        </w:trPr>
        <w:tc>
          <w:tcPr>
            <w:tcW w:w="9956" w:type="dxa"/>
            <w:gridSpan w:val="2"/>
          </w:tcPr>
          <w:p>
            <w:pPr>
              <w:pStyle w:val="TableParagraph"/>
              <w:spacing w:before="171"/>
              <w:rPr>
                <w:rFonts w:ascii="Times New Roman" w:hAnsi="Times New Roman"/>
                <w:b/>
                <w:sz w:val="22"/>
              </w:rPr>
            </w:pPr>
            <w:r>
              <w:rPr>
                <w:rFonts w:ascii="Times New Roman" w:hAnsi="Times New Roman"/>
                <w:b/>
                <w:sz w:val="22"/>
              </w:rPr>
              <w:t>Cet</w:t>
            </w:r>
            <w:r>
              <w:rPr>
                <w:rFonts w:ascii="Times New Roman" w:hAnsi="Times New Roman"/>
                <w:b/>
                <w:spacing w:val="-3"/>
                <w:sz w:val="22"/>
              </w:rPr>
              <w:t> </w:t>
            </w:r>
            <w:r>
              <w:rPr>
                <w:rFonts w:ascii="Times New Roman" w:hAnsi="Times New Roman"/>
                <w:b/>
                <w:sz w:val="22"/>
              </w:rPr>
              <w:t>avis</w:t>
            </w:r>
            <w:r>
              <w:rPr>
                <w:rFonts w:ascii="Times New Roman" w:hAnsi="Times New Roman"/>
                <w:b/>
                <w:spacing w:val="-3"/>
                <w:sz w:val="22"/>
              </w:rPr>
              <w:t> </w:t>
            </w:r>
            <w:r>
              <w:rPr>
                <w:rFonts w:ascii="Times New Roman" w:hAnsi="Times New Roman"/>
                <w:b/>
                <w:sz w:val="22"/>
              </w:rPr>
              <w:t>est</w:t>
            </w:r>
            <w:r>
              <w:rPr>
                <w:rFonts w:ascii="Times New Roman" w:hAnsi="Times New Roman"/>
                <w:b/>
                <w:spacing w:val="-2"/>
                <w:sz w:val="22"/>
              </w:rPr>
              <w:t> </w:t>
            </w:r>
            <w:r>
              <w:rPr>
                <w:rFonts w:ascii="Times New Roman" w:hAnsi="Times New Roman"/>
                <w:b/>
                <w:sz w:val="22"/>
              </w:rPr>
              <w:t>également</w:t>
            </w:r>
            <w:r>
              <w:rPr>
                <w:rFonts w:ascii="Times New Roman" w:hAnsi="Times New Roman"/>
                <w:b/>
                <w:spacing w:val="-3"/>
                <w:sz w:val="22"/>
              </w:rPr>
              <w:t> </w:t>
            </w:r>
            <w:r>
              <w:rPr>
                <w:rFonts w:ascii="Times New Roman" w:hAnsi="Times New Roman"/>
                <w:b/>
                <w:spacing w:val="-2"/>
                <w:sz w:val="22"/>
              </w:rPr>
              <w:t>ouvert</w:t>
            </w:r>
          </w:p>
          <w:p>
            <w:pPr>
              <w:pStyle w:val="TableParagraph"/>
              <w:spacing w:before="9"/>
              <w:ind w:left="0"/>
              <w:rPr>
                <w:rFonts w:ascii="Times New Roman"/>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rFonts w:ascii="Times New Roman" w:hAnsi="Times New Roman"/>
                <w:b/>
                <w:sz w:val="22"/>
              </w:rPr>
            </w:pPr>
            <w:r>
              <w:rPr>
                <w:rFonts w:ascii="Times New Roman" w:hAnsi="Times New Roman"/>
                <w:b/>
                <w:sz w:val="22"/>
              </w:rPr>
              <w:t>aux</w:t>
            </w:r>
            <w:r>
              <w:rPr>
                <w:rFonts w:ascii="Times New Roman" w:hAnsi="Times New Roman"/>
                <w:b/>
                <w:spacing w:val="-5"/>
                <w:sz w:val="22"/>
              </w:rPr>
              <w:t> </w:t>
            </w:r>
            <w:r>
              <w:rPr>
                <w:rFonts w:ascii="Times New Roman" w:hAnsi="Times New Roman"/>
                <w:b/>
                <w:sz w:val="22"/>
              </w:rPr>
              <w:t>pays</w:t>
            </w:r>
            <w:r>
              <w:rPr>
                <w:rFonts w:ascii="Times New Roman" w:hAnsi="Times New Roman"/>
                <w:b/>
                <w:spacing w:val="-1"/>
                <w:sz w:val="22"/>
              </w:rPr>
              <w:t> </w:t>
            </w:r>
            <w:r>
              <w:rPr>
                <w:rFonts w:ascii="Times New Roman" w:hAnsi="Times New Roman"/>
                <w:b/>
                <w:sz w:val="22"/>
              </w:rPr>
              <w:t>AELE</w:t>
            </w:r>
            <w:r>
              <w:rPr>
                <w:rFonts w:ascii="Times New Roman" w:hAnsi="Times New Roman"/>
                <w:b/>
                <w:spacing w:val="-3"/>
                <w:sz w:val="22"/>
              </w:rPr>
              <w:t> </w:t>
            </w:r>
            <w:r>
              <w:rPr>
                <w:rFonts w:ascii="Times New Roman" w:hAnsi="Times New Roman"/>
                <w:b/>
                <w:sz w:val="22"/>
              </w:rPr>
              <w:t>suivants </w:t>
            </w:r>
            <w:r>
              <w:rPr>
                <w:rFonts w:ascii="Times New Roman" w:hAnsi="Times New Roman"/>
                <w:b/>
                <w:spacing w:val="-10"/>
                <w:sz w:val="22"/>
              </w:rPr>
              <w:t>:</w:t>
            </w:r>
          </w:p>
          <w:p>
            <w:pPr>
              <w:pStyle w:val="TableParagraph"/>
              <w:numPr>
                <w:ilvl w:val="1"/>
                <w:numId w:val="2"/>
              </w:numPr>
              <w:tabs>
                <w:tab w:pos="1102" w:val="left" w:leader="none"/>
              </w:tabs>
              <w:spacing w:line="252" w:lineRule="exact" w:before="2" w:after="0"/>
              <w:ind w:left="1101" w:right="0" w:hanging="253"/>
              <w:jc w:val="left"/>
              <w:rPr>
                <w:rFonts w:ascii="Times New Roman" w:hAnsi="Times New Roman"/>
                <w:b/>
                <w:sz w:val="22"/>
              </w:rPr>
            </w:pPr>
            <w:r>
              <w:rPr>
                <w:rFonts w:ascii="Times New Roman" w:hAnsi="Times New Roman"/>
                <w:b/>
                <w:sz w:val="22"/>
              </w:rPr>
              <w:t>Islande</w:t>
            </w:r>
            <w:r>
              <w:rPr>
                <w:rFonts w:ascii="Times New Roman" w:hAnsi="Times New Roman"/>
                <w:b/>
                <w:spacing w:val="-3"/>
                <w:sz w:val="22"/>
              </w:rPr>
              <w:t> </w:t>
            </w:r>
            <w:r>
              <w:rPr>
                <w:rFonts w:ascii="Wingdings 2" w:hAnsi="Wingdings 2"/>
                <w:sz w:val="22"/>
              </w:rPr>
              <w:t></w:t>
            </w:r>
            <w:r>
              <w:rPr>
                <w:rFonts w:ascii="Times New Roman" w:hAnsi="Times New Roman"/>
                <w:spacing w:val="-6"/>
                <w:sz w:val="22"/>
              </w:rPr>
              <w:t> </w:t>
            </w:r>
            <w:r>
              <w:rPr>
                <w:rFonts w:ascii="Times New Roman" w:hAnsi="Times New Roman"/>
                <w:b/>
                <w:sz w:val="22"/>
              </w:rPr>
              <w:t>Liechtenstein</w:t>
            </w:r>
            <w:r>
              <w:rPr>
                <w:rFonts w:ascii="Times New Roman" w:hAnsi="Times New Roman"/>
                <w:b/>
                <w:spacing w:val="-2"/>
                <w:sz w:val="22"/>
              </w:rPr>
              <w:t> </w:t>
            </w:r>
            <w:r>
              <w:rPr>
                <w:rFonts w:ascii="Wingdings 2" w:hAnsi="Wingdings 2"/>
                <w:sz w:val="22"/>
              </w:rPr>
              <w:t></w:t>
            </w:r>
            <w:r>
              <w:rPr>
                <w:rFonts w:ascii="Times New Roman" w:hAnsi="Times New Roman"/>
                <w:spacing w:val="-3"/>
                <w:sz w:val="22"/>
              </w:rPr>
              <w:t> </w:t>
            </w:r>
            <w:r>
              <w:rPr>
                <w:rFonts w:ascii="Times New Roman" w:hAnsi="Times New Roman"/>
                <w:b/>
                <w:sz w:val="22"/>
              </w:rPr>
              <w:t>Norvège</w:t>
            </w:r>
            <w:r>
              <w:rPr>
                <w:rFonts w:ascii="Times New Roman" w:hAnsi="Times New Roman"/>
                <w:b/>
                <w:spacing w:val="-2"/>
                <w:sz w:val="22"/>
              </w:rPr>
              <w:t> </w:t>
            </w:r>
            <w:r>
              <w:rPr>
                <w:rFonts w:ascii="Wingdings 2" w:hAnsi="Wingdings 2"/>
                <w:sz w:val="22"/>
              </w:rPr>
              <w:t></w:t>
            </w:r>
            <w:r>
              <w:rPr>
                <w:rFonts w:ascii="Times New Roman" w:hAnsi="Times New Roman"/>
                <w:spacing w:val="-2"/>
                <w:sz w:val="22"/>
              </w:rPr>
              <w:t> </w:t>
            </w:r>
            <w:r>
              <w:rPr>
                <w:rFonts w:ascii="Times New Roman" w:hAnsi="Times New Roman"/>
                <w:b/>
                <w:spacing w:val="-2"/>
                <w:sz w:val="22"/>
              </w:rPr>
              <w:t>Suisse</w:t>
            </w:r>
          </w:p>
          <w:p>
            <w:pPr>
              <w:pStyle w:val="TableParagraph"/>
              <w:numPr>
                <w:ilvl w:val="1"/>
                <w:numId w:val="2"/>
              </w:numPr>
              <w:tabs>
                <w:tab w:pos="1102" w:val="left" w:leader="none"/>
              </w:tabs>
              <w:spacing w:line="252" w:lineRule="exact" w:before="0" w:after="0"/>
              <w:ind w:left="1101" w:right="0" w:hanging="253"/>
              <w:jc w:val="left"/>
              <w:rPr>
                <w:rFonts w:ascii="Times New Roman" w:hAnsi="Times New Roman"/>
                <w:b/>
                <w:sz w:val="22"/>
              </w:rPr>
            </w:pPr>
            <w:r>
              <w:rPr>
                <w:rFonts w:ascii="Times New Roman" w:hAnsi="Times New Roman"/>
                <w:b/>
                <w:sz w:val="22"/>
              </w:rPr>
              <w:t>Accord</w:t>
            </w:r>
            <w:r>
              <w:rPr>
                <w:rFonts w:ascii="Times New Roman" w:hAnsi="Times New Roman"/>
                <w:b/>
                <w:spacing w:val="-8"/>
                <w:sz w:val="22"/>
              </w:rPr>
              <w:t> </w:t>
            </w:r>
            <w:r>
              <w:rPr>
                <w:rFonts w:ascii="Times New Roman" w:hAnsi="Times New Roman"/>
                <w:b/>
                <w:sz w:val="22"/>
              </w:rPr>
              <w:t>AELE-EEE</w:t>
            </w:r>
            <w:r>
              <w:rPr>
                <w:rFonts w:ascii="Times New Roman" w:hAnsi="Times New Roman"/>
                <w:b/>
                <w:spacing w:val="-6"/>
                <w:sz w:val="22"/>
              </w:rPr>
              <w:t> </w:t>
            </w:r>
            <w:r>
              <w:rPr>
                <w:rFonts w:ascii="Times New Roman" w:hAnsi="Times New Roman"/>
                <w:b/>
                <w:sz w:val="22"/>
              </w:rPr>
              <w:t>in-Kind</w:t>
            </w:r>
            <w:r>
              <w:rPr>
                <w:rFonts w:ascii="Times New Roman" w:hAnsi="Times New Roman"/>
                <w:b/>
                <w:spacing w:val="-7"/>
                <w:sz w:val="22"/>
              </w:rPr>
              <w:t> </w:t>
            </w:r>
            <w:r>
              <w:rPr>
                <w:rFonts w:ascii="Times New Roman" w:hAnsi="Times New Roman"/>
                <w:b/>
                <w:sz w:val="22"/>
              </w:rPr>
              <w:t>(Islande,</w:t>
            </w:r>
            <w:r>
              <w:rPr>
                <w:rFonts w:ascii="Times New Roman" w:hAnsi="Times New Roman"/>
                <w:b/>
                <w:spacing w:val="-5"/>
                <w:sz w:val="22"/>
              </w:rPr>
              <w:t> </w:t>
            </w:r>
            <w:r>
              <w:rPr>
                <w:rFonts w:ascii="Times New Roman" w:hAnsi="Times New Roman"/>
                <w:b/>
                <w:sz w:val="22"/>
              </w:rPr>
              <w:t>Liechtenstein,</w:t>
            </w:r>
            <w:r>
              <w:rPr>
                <w:rFonts w:ascii="Times New Roman" w:hAnsi="Times New Roman"/>
                <w:b/>
                <w:spacing w:val="-5"/>
                <w:sz w:val="22"/>
              </w:rPr>
              <w:t> </w:t>
            </w:r>
            <w:r>
              <w:rPr>
                <w:rFonts w:ascii="Times New Roman" w:hAnsi="Times New Roman"/>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rFonts w:ascii="Times New Roman" w:hAnsi="Times New Roman"/>
                <w:b/>
                <w:sz w:val="22"/>
              </w:rPr>
            </w:pPr>
            <w:r>
              <w:rPr>
                <w:rFonts w:ascii="Times New Roman" w:hAnsi="Times New Roman"/>
                <w:b/>
                <w:sz w:val="22"/>
              </w:rPr>
              <w:t>aux</w:t>
            </w:r>
            <w:r>
              <w:rPr>
                <w:rFonts w:ascii="Times New Roman" w:hAnsi="Times New Roman"/>
                <w:b/>
                <w:spacing w:val="-5"/>
                <w:sz w:val="22"/>
              </w:rPr>
              <w:t> </w:t>
            </w:r>
            <w:r>
              <w:rPr>
                <w:rFonts w:ascii="Times New Roman" w:hAnsi="Times New Roman"/>
                <w:b/>
                <w:sz w:val="22"/>
              </w:rPr>
              <w:t>pays</w:t>
            </w:r>
            <w:r>
              <w:rPr>
                <w:rFonts w:ascii="Times New Roman" w:hAnsi="Times New Roman"/>
                <w:b/>
                <w:spacing w:val="-1"/>
                <w:sz w:val="22"/>
              </w:rPr>
              <w:t> </w:t>
            </w:r>
            <w:r>
              <w:rPr>
                <w:rFonts w:ascii="Times New Roman" w:hAnsi="Times New Roman"/>
                <w:b/>
                <w:sz w:val="22"/>
              </w:rPr>
              <w:t>tiers</w:t>
            </w:r>
            <w:r>
              <w:rPr>
                <w:rFonts w:ascii="Times New Roman" w:hAnsi="Times New Roman"/>
                <w:b/>
                <w:spacing w:val="-1"/>
                <w:sz w:val="22"/>
              </w:rPr>
              <w:t> </w:t>
            </w:r>
            <w:r>
              <w:rPr>
                <w:rFonts w:ascii="Times New Roman" w:hAnsi="Times New Roman"/>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rFonts w:ascii="Times New Roman" w:hAnsi="Times New Roman"/>
                <w:b/>
                <w:sz w:val="22"/>
              </w:rPr>
            </w:pPr>
            <w:r>
              <w:rPr>
                <w:rFonts w:ascii="Times New Roman" w:hAnsi="Times New Roman"/>
                <w:b/>
                <w:sz w:val="22"/>
              </w:rPr>
              <w:t>aux</w:t>
            </w:r>
            <w:r>
              <w:rPr>
                <w:rFonts w:ascii="Times New Roman" w:hAnsi="Times New Roman"/>
                <w:b/>
                <w:spacing w:val="-9"/>
                <w:sz w:val="22"/>
              </w:rPr>
              <w:t> </w:t>
            </w:r>
            <w:r>
              <w:rPr>
                <w:rFonts w:ascii="Times New Roman" w:hAnsi="Times New Roman"/>
                <w:b/>
                <w:sz w:val="22"/>
              </w:rPr>
              <w:t>organisations</w:t>
            </w:r>
            <w:r>
              <w:rPr>
                <w:rFonts w:ascii="Times New Roman" w:hAnsi="Times New Roman"/>
                <w:b/>
                <w:spacing w:val="-7"/>
                <w:sz w:val="22"/>
              </w:rPr>
              <w:t> </w:t>
            </w:r>
            <w:r>
              <w:rPr>
                <w:rFonts w:ascii="Times New Roman" w:hAnsi="Times New Roman"/>
                <w:b/>
                <w:sz w:val="22"/>
              </w:rPr>
              <w:t>intergouvernementales</w:t>
            </w:r>
            <w:r>
              <w:rPr>
                <w:rFonts w:ascii="Times New Roman" w:hAnsi="Times New Roman"/>
                <w:b/>
                <w:spacing w:val="-5"/>
                <w:sz w:val="22"/>
              </w:rPr>
              <w:t> </w:t>
            </w:r>
            <w:r>
              <w:rPr>
                <w:rFonts w:ascii="Times New Roman" w:hAnsi="Times New Roman"/>
                <w:b/>
                <w:spacing w:val="-2"/>
                <w:sz w:val="22"/>
              </w:rPr>
              <w:t>suivantes:</w:t>
            </w:r>
          </w:p>
        </w:tc>
      </w:tr>
    </w:tbl>
    <w:p>
      <w:pPr>
        <w:pStyle w:val="BodyText"/>
        <w:spacing w:before="1"/>
        <w:rPr>
          <w:b/>
          <w:sz w:val="24"/>
        </w:rPr>
      </w:pPr>
    </w:p>
    <w:p>
      <w:pPr>
        <w:pStyle w:val="ListParagraph"/>
        <w:numPr>
          <w:ilvl w:val="0"/>
          <w:numId w:val="3"/>
        </w:numPr>
        <w:tabs>
          <w:tab w:pos="579" w:val="left" w:leader="none"/>
          <w:tab w:pos="580" w:val="left" w:leader="none"/>
        </w:tabs>
        <w:spacing w:line="240" w:lineRule="auto" w:before="0" w:after="0"/>
        <w:ind w:left="57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rPr>
          <w:b/>
          <w:sz w:val="20"/>
        </w:rPr>
      </w:pPr>
    </w:p>
    <w:p>
      <w:pPr>
        <w:pStyle w:val="BodyText"/>
        <w:rPr>
          <w:b/>
          <w:sz w:val="20"/>
        </w:rPr>
      </w:pPr>
    </w:p>
    <w:p>
      <w:pPr>
        <w:pStyle w:val="BodyText"/>
        <w:spacing w:before="5"/>
        <w:rPr>
          <w:b/>
          <w:sz w:val="23"/>
        </w:rPr>
      </w:pPr>
    </w:p>
    <w:p>
      <w:pPr>
        <w:pStyle w:val="BodyText"/>
        <w:spacing w:line="276" w:lineRule="auto" w:before="56"/>
        <w:ind w:left="152" w:right="831" w:firstLine="50"/>
        <w:rPr>
          <w:rFonts w:ascii="Calibri" w:hAnsi="Calibri"/>
        </w:rPr>
      </w:pPr>
      <w:r>
        <w:rPr>
          <w:rFonts w:ascii="Calibri" w:hAnsi="Calibri"/>
        </w:rPr>
        <w:t>Le poste se situe dans l'unité en charge des statistiques sur le revenu et les conditions de vies (données EU-SILC),</w:t>
      </w:r>
      <w:r>
        <w:rPr>
          <w:rFonts w:ascii="Calibri" w:hAnsi="Calibri"/>
          <w:spacing w:val="-1"/>
        </w:rPr>
        <w:t> </w:t>
      </w:r>
      <w:r>
        <w:rPr>
          <w:rFonts w:ascii="Calibri" w:hAnsi="Calibri"/>
        </w:rPr>
        <w:t>des enquêtes</w:t>
      </w:r>
      <w:r>
        <w:rPr>
          <w:rFonts w:ascii="Calibri" w:hAnsi="Calibri"/>
          <w:spacing w:val="-1"/>
        </w:rPr>
        <w:t> </w:t>
      </w:r>
      <w:r>
        <w:rPr>
          <w:rFonts w:ascii="Calibri" w:hAnsi="Calibri"/>
        </w:rPr>
        <w:t>sur</w:t>
      </w:r>
      <w:r>
        <w:rPr>
          <w:rFonts w:ascii="Calibri" w:hAnsi="Calibri"/>
          <w:spacing w:val="-6"/>
        </w:rPr>
        <w:t> </w:t>
      </w:r>
      <w:r>
        <w:rPr>
          <w:rFonts w:ascii="Calibri" w:hAnsi="Calibri"/>
        </w:rPr>
        <w:t>le</w:t>
      </w:r>
      <w:r>
        <w:rPr>
          <w:rFonts w:ascii="Calibri" w:hAnsi="Calibri"/>
          <w:spacing w:val="-1"/>
        </w:rPr>
        <w:t> </w:t>
      </w:r>
      <w:r>
        <w:rPr>
          <w:rFonts w:ascii="Calibri" w:hAnsi="Calibri"/>
        </w:rPr>
        <w:t>budget</w:t>
      </w:r>
      <w:r>
        <w:rPr>
          <w:rFonts w:ascii="Calibri" w:hAnsi="Calibri"/>
          <w:spacing w:val="-1"/>
        </w:rPr>
        <w:t> </w:t>
      </w:r>
      <w:r>
        <w:rPr>
          <w:rFonts w:ascii="Calibri" w:hAnsi="Calibri"/>
        </w:rPr>
        <w:t>des</w:t>
      </w:r>
      <w:r>
        <w:rPr>
          <w:rFonts w:ascii="Calibri" w:hAnsi="Calibri"/>
          <w:spacing w:val="-4"/>
        </w:rPr>
        <w:t> </w:t>
      </w:r>
      <w:r>
        <w:rPr>
          <w:rFonts w:ascii="Calibri" w:hAnsi="Calibri"/>
        </w:rPr>
        <w:t>ménages,</w:t>
      </w:r>
      <w:r>
        <w:rPr>
          <w:rFonts w:ascii="Calibri" w:hAnsi="Calibri"/>
          <w:spacing w:val="-3"/>
        </w:rPr>
        <w:t> </w:t>
      </w:r>
      <w:r>
        <w:rPr>
          <w:rFonts w:ascii="Calibri" w:hAnsi="Calibri"/>
        </w:rPr>
        <w:t>sur</w:t>
      </w:r>
      <w:r>
        <w:rPr>
          <w:rFonts w:ascii="Calibri" w:hAnsi="Calibri"/>
          <w:spacing w:val="-2"/>
        </w:rPr>
        <w:t> </w:t>
      </w:r>
      <w:r>
        <w:rPr>
          <w:rFonts w:ascii="Calibri" w:hAnsi="Calibri"/>
        </w:rPr>
        <w:t>l'emploi</w:t>
      </w:r>
      <w:r>
        <w:rPr>
          <w:rFonts w:ascii="Calibri" w:hAnsi="Calibri"/>
          <w:spacing w:val="-1"/>
        </w:rPr>
        <w:t> </w:t>
      </w:r>
      <w:r>
        <w:rPr>
          <w:rFonts w:ascii="Calibri" w:hAnsi="Calibri"/>
        </w:rPr>
        <w:t>du</w:t>
      </w:r>
      <w:r>
        <w:rPr>
          <w:rFonts w:ascii="Calibri" w:hAnsi="Calibri"/>
          <w:spacing w:val="-3"/>
        </w:rPr>
        <w:t> </w:t>
      </w:r>
      <w:r>
        <w:rPr>
          <w:rFonts w:ascii="Calibri" w:hAnsi="Calibri"/>
        </w:rPr>
        <w:t>temps</w:t>
      </w:r>
      <w:r>
        <w:rPr>
          <w:rFonts w:ascii="Calibri" w:hAnsi="Calibri"/>
          <w:spacing w:val="-3"/>
        </w:rPr>
        <w:t> </w:t>
      </w:r>
      <w:r>
        <w:rPr>
          <w:rFonts w:ascii="Calibri" w:hAnsi="Calibri"/>
        </w:rPr>
        <w:t>et</w:t>
      </w:r>
      <w:r>
        <w:rPr>
          <w:rFonts w:ascii="Calibri" w:hAnsi="Calibri"/>
          <w:spacing w:val="-1"/>
        </w:rPr>
        <w:t> </w:t>
      </w:r>
      <w:r>
        <w:rPr>
          <w:rFonts w:ascii="Calibri" w:hAnsi="Calibri"/>
        </w:rPr>
        <w:t>la</w:t>
      </w:r>
      <w:r>
        <w:rPr>
          <w:rFonts w:ascii="Calibri" w:hAnsi="Calibri"/>
          <w:spacing w:val="-1"/>
        </w:rPr>
        <w:t> </w:t>
      </w:r>
      <w:r>
        <w:rPr>
          <w:rFonts w:ascii="Calibri" w:hAnsi="Calibri"/>
        </w:rPr>
        <w:t>santé,</w:t>
      </w:r>
      <w:r>
        <w:rPr>
          <w:rFonts w:ascii="Calibri" w:hAnsi="Calibri"/>
          <w:spacing w:val="-1"/>
        </w:rPr>
        <w:t> </w:t>
      </w:r>
      <w:r>
        <w:rPr>
          <w:rFonts w:ascii="Calibri" w:hAnsi="Calibri"/>
        </w:rPr>
        <w:t>des</w:t>
      </w:r>
      <w:r>
        <w:rPr>
          <w:rFonts w:ascii="Calibri" w:hAnsi="Calibri"/>
          <w:spacing w:val="-4"/>
        </w:rPr>
        <w:t> </w:t>
      </w:r>
      <w:r>
        <w:rPr>
          <w:rFonts w:ascii="Calibri" w:hAnsi="Calibri"/>
        </w:rPr>
        <w:t>statistiques de la violence liée au genre et de la criminalité. Sous la responsabilité du chef d'unité et du chef d'équipe, l'expert contribuera à l'exercice de compliance des données EU-SILC, aux travaux de développement</w:t>
      </w:r>
    </w:p>
    <w:p>
      <w:pPr>
        <w:pStyle w:val="BodyText"/>
        <w:spacing w:line="267" w:lineRule="exact"/>
        <w:ind w:left="152"/>
        <w:rPr>
          <w:rFonts w:ascii="Calibri" w:hAnsi="Calibri"/>
        </w:rPr>
      </w:pPr>
      <w:r>
        <w:rPr>
          <w:rFonts w:ascii="Calibri" w:hAnsi="Calibri"/>
        </w:rPr>
        <w:t>d'indicateurs</w:t>
      </w:r>
      <w:r>
        <w:rPr>
          <w:rFonts w:ascii="Calibri" w:hAnsi="Calibri"/>
          <w:spacing w:val="-7"/>
        </w:rPr>
        <w:t> </w:t>
      </w:r>
      <w:r>
        <w:rPr>
          <w:rFonts w:ascii="Calibri" w:hAnsi="Calibri"/>
        </w:rPr>
        <w:t>ainsi</w:t>
      </w:r>
      <w:r>
        <w:rPr>
          <w:rFonts w:ascii="Calibri" w:hAnsi="Calibri"/>
          <w:spacing w:val="-4"/>
        </w:rPr>
        <w:t> </w:t>
      </w:r>
      <w:r>
        <w:rPr>
          <w:rFonts w:ascii="Calibri" w:hAnsi="Calibri"/>
        </w:rPr>
        <w:t>qu’aux</w:t>
      </w:r>
      <w:r>
        <w:rPr>
          <w:rFonts w:ascii="Calibri" w:hAnsi="Calibri"/>
          <w:spacing w:val="-4"/>
        </w:rPr>
        <w:t> </w:t>
      </w:r>
      <w:r>
        <w:rPr>
          <w:rFonts w:ascii="Calibri" w:hAnsi="Calibri"/>
        </w:rPr>
        <w:t>activités</w:t>
      </w:r>
      <w:r>
        <w:rPr>
          <w:rFonts w:ascii="Calibri" w:hAnsi="Calibri"/>
          <w:spacing w:val="-3"/>
        </w:rPr>
        <w:t> </w:t>
      </w:r>
      <w:r>
        <w:rPr>
          <w:rFonts w:ascii="Calibri" w:hAnsi="Calibri"/>
        </w:rPr>
        <w:t>de</w:t>
      </w:r>
      <w:r>
        <w:rPr>
          <w:rFonts w:ascii="Calibri" w:hAnsi="Calibri"/>
          <w:spacing w:val="-6"/>
        </w:rPr>
        <w:t> </w:t>
      </w:r>
      <w:r>
        <w:rPr>
          <w:rFonts w:ascii="Calibri" w:hAnsi="Calibri"/>
        </w:rPr>
        <w:t>diffusion</w:t>
      </w:r>
      <w:r>
        <w:rPr>
          <w:rFonts w:ascii="Calibri" w:hAnsi="Calibri"/>
          <w:spacing w:val="-5"/>
        </w:rPr>
        <w:t> </w:t>
      </w:r>
      <w:r>
        <w:rPr>
          <w:rFonts w:ascii="Calibri" w:hAnsi="Calibri"/>
        </w:rPr>
        <w:t>du</w:t>
      </w:r>
      <w:r>
        <w:rPr>
          <w:rFonts w:ascii="Calibri" w:hAnsi="Calibri"/>
          <w:spacing w:val="-5"/>
        </w:rPr>
        <w:t> </w:t>
      </w:r>
      <w:r>
        <w:rPr>
          <w:rFonts w:ascii="Calibri" w:hAnsi="Calibri"/>
        </w:rPr>
        <w:t>projet</w:t>
      </w:r>
      <w:r>
        <w:rPr>
          <w:rFonts w:ascii="Calibri" w:hAnsi="Calibri"/>
          <w:spacing w:val="-3"/>
        </w:rPr>
        <w:t> </w:t>
      </w:r>
      <w:r>
        <w:rPr>
          <w:rFonts w:ascii="Calibri" w:hAnsi="Calibri"/>
        </w:rPr>
        <w:t>EU-</w:t>
      </w:r>
      <w:r>
        <w:rPr>
          <w:rFonts w:ascii="Calibri" w:hAnsi="Calibri"/>
          <w:spacing w:val="-2"/>
        </w:rPr>
        <w:t>SILC.</w:t>
      </w: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spacing w:before="8"/>
        <w:rPr>
          <w:rFonts w:ascii="Calibri"/>
          <w:sz w:val="26"/>
        </w:rPr>
      </w:pPr>
    </w:p>
    <w:tbl>
      <w:tblPr>
        <w:tblW w:w="0" w:type="auto"/>
        <w:jc w:val="left"/>
        <w:tblInd w:w="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503"/>
      </w:tblGrid>
      <w:tr>
        <w:trPr>
          <w:trHeight w:val="365" w:hRule="atLeast"/>
        </w:trPr>
        <w:tc>
          <w:tcPr>
            <w:tcW w:w="8503" w:type="dxa"/>
          </w:tcPr>
          <w:p>
            <w:pPr>
              <w:pStyle w:val="TableParagraph"/>
              <w:spacing w:line="225" w:lineRule="exact"/>
              <w:ind w:left="100"/>
              <w:rPr>
                <w:sz w:val="22"/>
              </w:rPr>
            </w:pPr>
            <w:r>
              <w:rPr>
                <w:sz w:val="22"/>
              </w:rPr>
              <w:t>Les</w:t>
            </w:r>
            <w:r>
              <w:rPr>
                <w:spacing w:val="-5"/>
                <w:sz w:val="22"/>
              </w:rPr>
              <w:t> </w:t>
            </w:r>
            <w:r>
              <w:rPr>
                <w:sz w:val="22"/>
              </w:rPr>
              <w:t>principales</w:t>
            </w:r>
            <w:r>
              <w:rPr>
                <w:spacing w:val="-3"/>
                <w:sz w:val="22"/>
              </w:rPr>
              <w:t> </w:t>
            </w:r>
            <w:r>
              <w:rPr>
                <w:sz w:val="22"/>
              </w:rPr>
              <w:t>tâches</w:t>
            </w:r>
            <w:r>
              <w:rPr>
                <w:spacing w:val="-3"/>
                <w:sz w:val="22"/>
              </w:rPr>
              <w:t> </w:t>
            </w:r>
            <w:r>
              <w:rPr>
                <w:spacing w:val="-2"/>
                <w:sz w:val="22"/>
              </w:rPr>
              <w:t>comprennent:</w:t>
            </w:r>
          </w:p>
        </w:tc>
      </w:tr>
      <w:tr>
        <w:trPr>
          <w:trHeight w:val="2311" w:hRule="atLeast"/>
        </w:trPr>
        <w:tc>
          <w:tcPr>
            <w:tcW w:w="8503" w:type="dxa"/>
          </w:tcPr>
          <w:p>
            <w:pPr>
              <w:pStyle w:val="TableParagraph"/>
              <w:numPr>
                <w:ilvl w:val="0"/>
                <w:numId w:val="4"/>
              </w:numPr>
              <w:tabs>
                <w:tab w:pos="168" w:val="left" w:leader="none"/>
              </w:tabs>
              <w:spacing w:line="240" w:lineRule="auto" w:before="100" w:after="0"/>
              <w:ind w:left="167" w:right="0" w:hanging="118"/>
              <w:jc w:val="left"/>
              <w:rPr>
                <w:sz w:val="22"/>
              </w:rPr>
            </w:pPr>
            <w:r>
              <w:rPr>
                <w:sz w:val="22"/>
              </w:rPr>
              <w:t>La</w:t>
            </w:r>
            <w:r>
              <w:rPr>
                <w:spacing w:val="-5"/>
                <w:sz w:val="22"/>
              </w:rPr>
              <w:t> </w:t>
            </w:r>
            <w:r>
              <w:rPr>
                <w:sz w:val="22"/>
              </w:rPr>
              <w:t>contribution</w:t>
            </w:r>
            <w:r>
              <w:rPr>
                <w:spacing w:val="-4"/>
                <w:sz w:val="22"/>
              </w:rPr>
              <w:t> </w:t>
            </w:r>
            <w:r>
              <w:rPr>
                <w:sz w:val="22"/>
              </w:rPr>
              <w:t>à</w:t>
            </w:r>
            <w:r>
              <w:rPr>
                <w:spacing w:val="-5"/>
                <w:sz w:val="22"/>
              </w:rPr>
              <w:t> </w:t>
            </w:r>
            <w:r>
              <w:rPr>
                <w:sz w:val="22"/>
              </w:rPr>
              <w:t>l'exercice</w:t>
            </w:r>
            <w:r>
              <w:rPr>
                <w:spacing w:val="-3"/>
                <w:sz w:val="22"/>
              </w:rPr>
              <w:t> </w:t>
            </w:r>
            <w:r>
              <w:rPr>
                <w:sz w:val="22"/>
              </w:rPr>
              <w:t>de</w:t>
            </w:r>
            <w:r>
              <w:rPr>
                <w:spacing w:val="-4"/>
                <w:sz w:val="22"/>
              </w:rPr>
              <w:t> </w:t>
            </w:r>
            <w:r>
              <w:rPr>
                <w:sz w:val="22"/>
              </w:rPr>
              <w:t>compliance</w:t>
            </w:r>
            <w:r>
              <w:rPr>
                <w:spacing w:val="-2"/>
                <w:sz w:val="22"/>
              </w:rPr>
              <w:t> </w:t>
            </w:r>
            <w:r>
              <w:rPr>
                <w:sz w:val="22"/>
              </w:rPr>
              <w:t>des</w:t>
            </w:r>
            <w:r>
              <w:rPr>
                <w:spacing w:val="-4"/>
                <w:sz w:val="22"/>
              </w:rPr>
              <w:t> </w:t>
            </w:r>
            <w:r>
              <w:rPr>
                <w:sz w:val="22"/>
              </w:rPr>
              <w:t>données</w:t>
            </w:r>
            <w:r>
              <w:rPr>
                <w:spacing w:val="-3"/>
                <w:sz w:val="22"/>
              </w:rPr>
              <w:t> </w:t>
            </w:r>
            <w:r>
              <w:rPr>
                <w:sz w:val="22"/>
              </w:rPr>
              <w:t>EU-</w:t>
            </w:r>
            <w:r>
              <w:rPr>
                <w:spacing w:val="-2"/>
                <w:sz w:val="22"/>
              </w:rPr>
              <w:t>SILC.</w:t>
            </w:r>
          </w:p>
          <w:p>
            <w:pPr>
              <w:pStyle w:val="TableParagraph"/>
              <w:spacing w:before="8"/>
              <w:ind w:left="0"/>
              <w:rPr>
                <w:sz w:val="19"/>
              </w:rPr>
            </w:pPr>
          </w:p>
          <w:p>
            <w:pPr>
              <w:pStyle w:val="TableParagraph"/>
              <w:numPr>
                <w:ilvl w:val="0"/>
                <w:numId w:val="4"/>
              </w:numPr>
              <w:tabs>
                <w:tab w:pos="168" w:val="left" w:leader="none"/>
              </w:tabs>
              <w:spacing w:line="240" w:lineRule="auto" w:before="0" w:after="0"/>
              <w:ind w:left="167" w:right="0" w:hanging="118"/>
              <w:jc w:val="left"/>
              <w:rPr>
                <w:sz w:val="22"/>
              </w:rPr>
            </w:pPr>
            <w:r>
              <w:rPr>
                <w:sz w:val="22"/>
              </w:rPr>
              <w:t>La</w:t>
            </w:r>
            <w:r>
              <w:rPr>
                <w:spacing w:val="-5"/>
                <w:sz w:val="22"/>
              </w:rPr>
              <w:t> </w:t>
            </w:r>
            <w:r>
              <w:rPr>
                <w:sz w:val="22"/>
              </w:rPr>
              <w:t>mise</w:t>
            </w:r>
            <w:r>
              <w:rPr>
                <w:spacing w:val="-4"/>
                <w:sz w:val="22"/>
              </w:rPr>
              <w:t> </w:t>
            </w:r>
            <w:r>
              <w:rPr>
                <w:sz w:val="22"/>
              </w:rPr>
              <w:t>à</w:t>
            </w:r>
            <w:r>
              <w:rPr>
                <w:spacing w:val="-2"/>
                <w:sz w:val="22"/>
              </w:rPr>
              <w:t> </w:t>
            </w:r>
            <w:r>
              <w:rPr>
                <w:sz w:val="22"/>
              </w:rPr>
              <w:t>jour</w:t>
            </w:r>
            <w:r>
              <w:rPr>
                <w:spacing w:val="-1"/>
                <w:sz w:val="22"/>
              </w:rPr>
              <w:t> </w:t>
            </w:r>
            <w:r>
              <w:rPr>
                <w:sz w:val="22"/>
              </w:rPr>
              <w:t>et</w:t>
            </w:r>
            <w:r>
              <w:rPr>
                <w:spacing w:val="-4"/>
                <w:sz w:val="22"/>
              </w:rPr>
              <w:t> </w:t>
            </w:r>
            <w:r>
              <w:rPr>
                <w:sz w:val="22"/>
              </w:rPr>
              <w:t>l'amélioration</w:t>
            </w:r>
            <w:r>
              <w:rPr>
                <w:spacing w:val="-3"/>
                <w:sz w:val="22"/>
              </w:rPr>
              <w:t> </w:t>
            </w:r>
            <w:r>
              <w:rPr>
                <w:sz w:val="22"/>
              </w:rPr>
              <w:t>de</w:t>
            </w:r>
            <w:r>
              <w:rPr>
                <w:spacing w:val="-5"/>
                <w:sz w:val="22"/>
              </w:rPr>
              <w:t> </w:t>
            </w:r>
            <w:r>
              <w:rPr>
                <w:sz w:val="22"/>
              </w:rPr>
              <w:t>la</w:t>
            </w:r>
            <w:r>
              <w:rPr>
                <w:spacing w:val="-4"/>
                <w:sz w:val="22"/>
              </w:rPr>
              <w:t> </w:t>
            </w:r>
            <w:r>
              <w:rPr>
                <w:sz w:val="22"/>
              </w:rPr>
              <w:t>méthodologie</w:t>
            </w:r>
            <w:r>
              <w:rPr>
                <w:spacing w:val="-4"/>
                <w:sz w:val="22"/>
              </w:rPr>
              <w:t> </w:t>
            </w:r>
            <w:r>
              <w:rPr>
                <w:sz w:val="22"/>
              </w:rPr>
              <w:t>EU-</w:t>
            </w:r>
            <w:r>
              <w:rPr>
                <w:spacing w:val="-2"/>
                <w:sz w:val="22"/>
              </w:rPr>
              <w:t>SILC.</w:t>
            </w:r>
          </w:p>
          <w:p>
            <w:pPr>
              <w:pStyle w:val="TableParagraph"/>
              <w:spacing w:before="11"/>
              <w:ind w:left="0"/>
              <w:rPr>
                <w:sz w:val="19"/>
              </w:rPr>
            </w:pPr>
          </w:p>
          <w:p>
            <w:pPr>
              <w:pStyle w:val="TableParagraph"/>
              <w:numPr>
                <w:ilvl w:val="0"/>
                <w:numId w:val="4"/>
              </w:numPr>
              <w:tabs>
                <w:tab w:pos="168" w:val="left" w:leader="none"/>
              </w:tabs>
              <w:spacing w:line="276" w:lineRule="auto" w:before="0" w:after="0"/>
              <w:ind w:left="50" w:right="47" w:firstLine="0"/>
              <w:jc w:val="left"/>
              <w:rPr>
                <w:sz w:val="22"/>
              </w:rPr>
            </w:pPr>
            <w:r>
              <w:rPr>
                <w:sz w:val="22"/>
              </w:rPr>
              <w:t>Le développement et la documentation de nouveaux indicateurs basés sur les données de l'enquête</w:t>
            </w:r>
            <w:r>
              <w:rPr>
                <w:spacing w:val="-2"/>
                <w:sz w:val="22"/>
              </w:rPr>
              <w:t> </w:t>
            </w:r>
            <w:r>
              <w:rPr>
                <w:sz w:val="22"/>
              </w:rPr>
              <w:t>EU-SILC</w:t>
            </w:r>
            <w:r>
              <w:rPr>
                <w:spacing w:val="-3"/>
                <w:sz w:val="22"/>
              </w:rPr>
              <w:t> </w:t>
            </w:r>
            <w:r>
              <w:rPr>
                <w:sz w:val="22"/>
              </w:rPr>
              <w:t>pour</w:t>
            </w:r>
            <w:r>
              <w:rPr>
                <w:spacing w:val="-6"/>
                <w:sz w:val="22"/>
              </w:rPr>
              <w:t> </w:t>
            </w:r>
            <w:r>
              <w:rPr>
                <w:sz w:val="22"/>
              </w:rPr>
              <w:t>répondre</w:t>
            </w:r>
            <w:r>
              <w:rPr>
                <w:spacing w:val="-3"/>
                <w:sz w:val="22"/>
              </w:rPr>
              <w:t> </w:t>
            </w:r>
            <w:r>
              <w:rPr>
                <w:sz w:val="22"/>
              </w:rPr>
              <w:t>aux</w:t>
            </w:r>
            <w:r>
              <w:rPr>
                <w:spacing w:val="-5"/>
                <w:sz w:val="22"/>
              </w:rPr>
              <w:t> </w:t>
            </w:r>
            <w:r>
              <w:rPr>
                <w:sz w:val="22"/>
              </w:rPr>
              <w:t>nouveaux</w:t>
            </w:r>
            <w:r>
              <w:rPr>
                <w:spacing w:val="-3"/>
                <w:sz w:val="22"/>
              </w:rPr>
              <w:t> </w:t>
            </w:r>
            <w:r>
              <w:rPr>
                <w:sz w:val="22"/>
              </w:rPr>
              <w:t>besoins</w:t>
            </w:r>
            <w:r>
              <w:rPr>
                <w:spacing w:val="-3"/>
                <w:sz w:val="22"/>
              </w:rPr>
              <w:t> </w:t>
            </w:r>
            <w:r>
              <w:rPr>
                <w:sz w:val="22"/>
              </w:rPr>
              <w:t>politiques</w:t>
            </w:r>
            <w:r>
              <w:rPr>
                <w:spacing w:val="-4"/>
                <w:sz w:val="22"/>
              </w:rPr>
              <w:t> </w:t>
            </w:r>
            <w:r>
              <w:rPr>
                <w:sz w:val="22"/>
              </w:rPr>
              <w:t>européens,</w:t>
            </w:r>
            <w:r>
              <w:rPr>
                <w:spacing w:val="-5"/>
                <w:sz w:val="22"/>
              </w:rPr>
              <w:t> </w:t>
            </w:r>
            <w:r>
              <w:rPr>
                <w:sz w:val="22"/>
              </w:rPr>
              <w:t>en</w:t>
            </w:r>
            <w:r>
              <w:rPr>
                <w:spacing w:val="-4"/>
                <w:sz w:val="22"/>
              </w:rPr>
              <w:t> </w:t>
            </w:r>
            <w:r>
              <w:rPr>
                <w:sz w:val="22"/>
              </w:rPr>
              <w:t>particulier</w:t>
            </w:r>
            <w:r>
              <w:rPr>
                <w:spacing w:val="-3"/>
                <w:sz w:val="22"/>
              </w:rPr>
              <w:t> </w:t>
            </w:r>
            <w:r>
              <w:rPr>
                <w:sz w:val="22"/>
              </w:rPr>
              <w:t>le socle européen des droits sociaux et les initiatives sur les jeunes, le revenu minimum et</w:t>
            </w:r>
          </w:p>
          <w:p>
            <w:pPr>
              <w:pStyle w:val="TableParagraph"/>
              <w:spacing w:line="244" w:lineRule="exact"/>
              <w:ind w:left="50"/>
              <w:rPr>
                <w:sz w:val="22"/>
              </w:rPr>
            </w:pPr>
            <w:r>
              <w:rPr>
                <w:sz w:val="22"/>
              </w:rPr>
              <w:t>l'accès</w:t>
            </w:r>
            <w:r>
              <w:rPr>
                <w:spacing w:val="-5"/>
                <w:sz w:val="22"/>
              </w:rPr>
              <w:t> </w:t>
            </w:r>
            <w:r>
              <w:rPr>
                <w:sz w:val="22"/>
              </w:rPr>
              <w:t>à</w:t>
            </w:r>
            <w:r>
              <w:rPr>
                <w:spacing w:val="-3"/>
                <w:sz w:val="22"/>
              </w:rPr>
              <w:t> </w:t>
            </w:r>
            <w:r>
              <w:rPr>
                <w:sz w:val="22"/>
              </w:rPr>
              <w:t>la</w:t>
            </w:r>
            <w:r>
              <w:rPr>
                <w:spacing w:val="-3"/>
                <w:sz w:val="22"/>
              </w:rPr>
              <w:t> </w:t>
            </w:r>
            <w:r>
              <w:rPr>
                <w:sz w:val="22"/>
              </w:rPr>
              <w:t>protection</w:t>
            </w:r>
            <w:r>
              <w:rPr>
                <w:spacing w:val="-3"/>
                <w:sz w:val="22"/>
              </w:rPr>
              <w:t> </w:t>
            </w:r>
            <w:r>
              <w:rPr>
                <w:spacing w:val="-2"/>
                <w:sz w:val="22"/>
              </w:rPr>
              <w:t>sociale</w:t>
            </w:r>
          </w:p>
        </w:tc>
      </w:tr>
    </w:tbl>
    <w:p>
      <w:pPr>
        <w:pStyle w:val="BodyText"/>
        <w:rPr>
          <w:rFonts w:ascii="Calibri"/>
          <w:sz w:val="20"/>
        </w:rPr>
      </w:pPr>
    </w:p>
    <w:p>
      <w:pPr>
        <w:pStyle w:val="BodyText"/>
        <w:spacing w:before="7"/>
        <w:rPr>
          <w:rFonts w:ascii="Calibri"/>
          <w:sz w:val="15"/>
        </w:rPr>
      </w:pPr>
      <w:r>
        <w:rPr/>
        <w:pict>
          <v:rect style="position:absolute;margin-left:42.599998pt;margin-top:10.738998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15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760" w:bottom="880" w:left="700" w:right="740"/>
          <w:pgNumType w:start="1"/>
        </w:sectPr>
      </w:pPr>
    </w:p>
    <w:p>
      <w:pPr>
        <w:pStyle w:val="ListParagraph"/>
        <w:numPr>
          <w:ilvl w:val="1"/>
          <w:numId w:val="3"/>
        </w:numPr>
        <w:tabs>
          <w:tab w:pos="270" w:val="left" w:leader="none"/>
        </w:tabs>
        <w:spacing w:line="276" w:lineRule="auto" w:before="33" w:after="0"/>
        <w:ind w:left="152" w:right="2394" w:firstLine="0"/>
        <w:jc w:val="left"/>
        <w:rPr>
          <w:rFonts w:ascii="Calibri" w:hAnsi="Calibri"/>
          <w:sz w:val="22"/>
        </w:rPr>
      </w:pPr>
      <w:r>
        <w:rPr>
          <w:rFonts w:ascii="Calibri" w:hAnsi="Calibri"/>
          <w:sz w:val="22"/>
        </w:rPr>
        <w:t>La</w:t>
      </w:r>
      <w:r>
        <w:rPr>
          <w:rFonts w:ascii="Calibri" w:hAnsi="Calibri"/>
          <w:spacing w:val="-2"/>
          <w:sz w:val="22"/>
        </w:rPr>
        <w:t> </w:t>
      </w:r>
      <w:r>
        <w:rPr>
          <w:rFonts w:ascii="Calibri" w:hAnsi="Calibri"/>
          <w:sz w:val="22"/>
        </w:rPr>
        <w:t>contribution</w:t>
      </w:r>
      <w:r>
        <w:rPr>
          <w:rFonts w:ascii="Calibri" w:hAnsi="Calibri"/>
          <w:spacing w:val="-3"/>
          <w:sz w:val="22"/>
        </w:rPr>
        <w:t> </w:t>
      </w:r>
      <w:r>
        <w:rPr>
          <w:rFonts w:ascii="Calibri" w:hAnsi="Calibri"/>
          <w:sz w:val="22"/>
        </w:rPr>
        <w:t>à</w:t>
      </w:r>
      <w:r>
        <w:rPr>
          <w:rFonts w:ascii="Calibri" w:hAnsi="Calibri"/>
          <w:spacing w:val="-2"/>
          <w:sz w:val="22"/>
        </w:rPr>
        <w:t> </w:t>
      </w:r>
      <w:r>
        <w:rPr>
          <w:rFonts w:ascii="Calibri" w:hAnsi="Calibri"/>
          <w:sz w:val="22"/>
        </w:rPr>
        <w:t>la</w:t>
      </w:r>
      <w:r>
        <w:rPr>
          <w:rFonts w:ascii="Calibri" w:hAnsi="Calibri"/>
          <w:spacing w:val="-2"/>
          <w:sz w:val="22"/>
        </w:rPr>
        <w:t> </w:t>
      </w:r>
      <w:r>
        <w:rPr>
          <w:rFonts w:ascii="Calibri" w:hAnsi="Calibri"/>
          <w:sz w:val="22"/>
        </w:rPr>
        <w:t>diffusion</w:t>
      </w:r>
      <w:r>
        <w:rPr>
          <w:rFonts w:ascii="Calibri" w:hAnsi="Calibri"/>
          <w:spacing w:val="-3"/>
          <w:sz w:val="22"/>
        </w:rPr>
        <w:t> </w:t>
      </w:r>
      <w:r>
        <w:rPr>
          <w:rFonts w:ascii="Calibri" w:hAnsi="Calibri"/>
          <w:sz w:val="22"/>
        </w:rPr>
        <w:t>des</w:t>
      </w:r>
      <w:r>
        <w:rPr>
          <w:rFonts w:ascii="Calibri" w:hAnsi="Calibri"/>
          <w:spacing w:val="-2"/>
          <w:sz w:val="22"/>
        </w:rPr>
        <w:t> </w:t>
      </w:r>
      <w:r>
        <w:rPr>
          <w:rFonts w:ascii="Calibri" w:hAnsi="Calibri"/>
          <w:sz w:val="22"/>
        </w:rPr>
        <w:t>données</w:t>
      </w:r>
      <w:r>
        <w:rPr>
          <w:rFonts w:ascii="Calibri" w:hAnsi="Calibri"/>
          <w:spacing w:val="-5"/>
          <w:sz w:val="22"/>
        </w:rPr>
        <w:t> </w:t>
      </w:r>
      <w:r>
        <w:rPr>
          <w:rFonts w:ascii="Calibri" w:hAnsi="Calibri"/>
          <w:sz w:val="22"/>
        </w:rPr>
        <w:t>EU-SILC,</w:t>
      </w:r>
      <w:r>
        <w:rPr>
          <w:rFonts w:ascii="Calibri" w:hAnsi="Calibri"/>
          <w:spacing w:val="-2"/>
          <w:sz w:val="22"/>
        </w:rPr>
        <w:t> </w:t>
      </w:r>
      <w:r>
        <w:rPr>
          <w:rFonts w:ascii="Calibri" w:hAnsi="Calibri"/>
          <w:sz w:val="22"/>
        </w:rPr>
        <w:t>en</w:t>
      </w:r>
      <w:r>
        <w:rPr>
          <w:rFonts w:ascii="Calibri" w:hAnsi="Calibri"/>
          <w:spacing w:val="-3"/>
          <w:sz w:val="22"/>
        </w:rPr>
        <w:t> </w:t>
      </w:r>
      <w:r>
        <w:rPr>
          <w:rFonts w:ascii="Calibri" w:hAnsi="Calibri"/>
          <w:sz w:val="22"/>
        </w:rPr>
        <w:t>particulier</w:t>
      </w:r>
      <w:r>
        <w:rPr>
          <w:rFonts w:ascii="Calibri" w:hAnsi="Calibri"/>
          <w:spacing w:val="-2"/>
          <w:sz w:val="22"/>
        </w:rPr>
        <w:t> </w:t>
      </w:r>
      <w:r>
        <w:rPr>
          <w:rFonts w:ascii="Calibri" w:hAnsi="Calibri"/>
          <w:sz w:val="22"/>
        </w:rPr>
        <w:t>en</w:t>
      </w:r>
      <w:r>
        <w:rPr>
          <w:rFonts w:ascii="Calibri" w:hAnsi="Calibri"/>
          <w:spacing w:val="-5"/>
          <w:sz w:val="22"/>
        </w:rPr>
        <w:t> </w:t>
      </w:r>
      <w:r>
        <w:rPr>
          <w:rFonts w:ascii="Calibri" w:hAnsi="Calibri"/>
          <w:sz w:val="22"/>
        </w:rPr>
        <w:t>ce</w:t>
      </w:r>
      <w:r>
        <w:rPr>
          <w:rFonts w:ascii="Calibri" w:hAnsi="Calibri"/>
          <w:spacing w:val="-1"/>
          <w:sz w:val="22"/>
        </w:rPr>
        <w:t> </w:t>
      </w:r>
      <w:r>
        <w:rPr>
          <w:rFonts w:ascii="Calibri" w:hAnsi="Calibri"/>
          <w:sz w:val="22"/>
        </w:rPr>
        <w:t>qui</w:t>
      </w:r>
      <w:r>
        <w:rPr>
          <w:rFonts w:ascii="Calibri" w:hAnsi="Calibri"/>
          <w:spacing w:val="-4"/>
          <w:sz w:val="22"/>
        </w:rPr>
        <w:t> </w:t>
      </w:r>
      <w:r>
        <w:rPr>
          <w:rFonts w:ascii="Calibri" w:hAnsi="Calibri"/>
          <w:sz w:val="22"/>
        </w:rPr>
        <w:t>concerne</w:t>
      </w:r>
      <w:r>
        <w:rPr>
          <w:rFonts w:ascii="Calibri" w:hAnsi="Calibri"/>
          <w:spacing w:val="-2"/>
          <w:sz w:val="22"/>
        </w:rPr>
        <w:t> </w:t>
      </w:r>
      <w:r>
        <w:rPr>
          <w:rFonts w:ascii="Calibri" w:hAnsi="Calibri"/>
          <w:sz w:val="22"/>
        </w:rPr>
        <w:t>les articles d'actualité et les Statistics Explained.</w:t>
      </w:r>
    </w:p>
    <w:p>
      <w:pPr>
        <w:pStyle w:val="BodyText"/>
        <w:spacing w:before="6"/>
        <w:rPr>
          <w:rFonts w:ascii="Calibri"/>
          <w:sz w:val="16"/>
        </w:rPr>
      </w:pPr>
    </w:p>
    <w:p>
      <w:pPr>
        <w:pStyle w:val="ListParagraph"/>
        <w:numPr>
          <w:ilvl w:val="1"/>
          <w:numId w:val="3"/>
        </w:numPr>
        <w:tabs>
          <w:tab w:pos="270" w:val="left" w:leader="none"/>
        </w:tabs>
        <w:spacing w:line="276" w:lineRule="auto" w:before="0" w:after="0"/>
        <w:ind w:left="152" w:right="2153" w:firstLine="0"/>
        <w:jc w:val="left"/>
        <w:rPr>
          <w:rFonts w:ascii="Calibri" w:hAnsi="Calibri"/>
          <w:sz w:val="22"/>
        </w:rPr>
      </w:pPr>
      <w:r>
        <w:rPr>
          <w:rFonts w:ascii="Calibri" w:hAnsi="Calibri"/>
          <w:sz w:val="22"/>
        </w:rPr>
        <w:t>La</w:t>
      </w:r>
      <w:r>
        <w:rPr>
          <w:rFonts w:ascii="Calibri" w:hAnsi="Calibri"/>
          <w:spacing w:val="-2"/>
          <w:sz w:val="22"/>
        </w:rPr>
        <w:t> </w:t>
      </w:r>
      <w:r>
        <w:rPr>
          <w:rFonts w:ascii="Calibri" w:hAnsi="Calibri"/>
          <w:sz w:val="22"/>
        </w:rPr>
        <w:t>réponse</w:t>
      </w:r>
      <w:r>
        <w:rPr>
          <w:rFonts w:ascii="Calibri" w:hAnsi="Calibri"/>
          <w:spacing w:val="-3"/>
          <w:sz w:val="22"/>
        </w:rPr>
        <w:t> </w:t>
      </w:r>
      <w:r>
        <w:rPr>
          <w:rFonts w:ascii="Calibri" w:hAnsi="Calibri"/>
          <w:sz w:val="22"/>
        </w:rPr>
        <w:t>aux</w:t>
      </w:r>
      <w:r>
        <w:rPr>
          <w:rFonts w:ascii="Calibri" w:hAnsi="Calibri"/>
          <w:spacing w:val="-2"/>
          <w:sz w:val="22"/>
        </w:rPr>
        <w:t> </w:t>
      </w:r>
      <w:r>
        <w:rPr>
          <w:rFonts w:ascii="Calibri" w:hAnsi="Calibri"/>
          <w:sz w:val="22"/>
        </w:rPr>
        <w:t>demandes</w:t>
      </w:r>
      <w:r>
        <w:rPr>
          <w:rFonts w:ascii="Calibri" w:hAnsi="Calibri"/>
          <w:spacing w:val="-4"/>
          <w:sz w:val="22"/>
        </w:rPr>
        <w:t> </w:t>
      </w:r>
      <w:r>
        <w:rPr>
          <w:rFonts w:ascii="Calibri" w:hAnsi="Calibri"/>
          <w:sz w:val="22"/>
        </w:rPr>
        <w:t>des</w:t>
      </w:r>
      <w:r>
        <w:rPr>
          <w:rFonts w:ascii="Calibri" w:hAnsi="Calibri"/>
          <w:spacing w:val="-2"/>
          <w:sz w:val="22"/>
        </w:rPr>
        <w:t> </w:t>
      </w:r>
      <w:r>
        <w:rPr>
          <w:rFonts w:ascii="Calibri" w:hAnsi="Calibri"/>
          <w:sz w:val="22"/>
        </w:rPr>
        <w:t>utilisateurs</w:t>
      </w:r>
      <w:r>
        <w:rPr>
          <w:rFonts w:ascii="Calibri" w:hAnsi="Calibri"/>
          <w:spacing w:val="-5"/>
          <w:sz w:val="22"/>
        </w:rPr>
        <w:t> </w:t>
      </w:r>
      <w:r>
        <w:rPr>
          <w:rFonts w:ascii="Calibri" w:hAnsi="Calibri"/>
          <w:sz w:val="22"/>
        </w:rPr>
        <w:t>et</w:t>
      </w:r>
      <w:r>
        <w:rPr>
          <w:rFonts w:ascii="Calibri" w:hAnsi="Calibri"/>
          <w:spacing w:val="-2"/>
          <w:sz w:val="22"/>
        </w:rPr>
        <w:t> </w:t>
      </w:r>
      <w:r>
        <w:rPr>
          <w:rFonts w:ascii="Calibri" w:hAnsi="Calibri"/>
          <w:sz w:val="22"/>
        </w:rPr>
        <w:t>des</w:t>
      </w:r>
      <w:r>
        <w:rPr>
          <w:rFonts w:ascii="Calibri" w:hAnsi="Calibri"/>
          <w:spacing w:val="-5"/>
          <w:sz w:val="22"/>
        </w:rPr>
        <w:t> </w:t>
      </w:r>
      <w:r>
        <w:rPr>
          <w:rFonts w:ascii="Calibri" w:hAnsi="Calibri"/>
          <w:sz w:val="22"/>
        </w:rPr>
        <w:t>producteurs</w:t>
      </w:r>
      <w:r>
        <w:rPr>
          <w:rFonts w:ascii="Calibri" w:hAnsi="Calibri"/>
          <w:spacing w:val="-2"/>
          <w:sz w:val="22"/>
        </w:rPr>
        <w:t> </w:t>
      </w:r>
      <w:r>
        <w:rPr>
          <w:rFonts w:ascii="Calibri" w:hAnsi="Calibri"/>
          <w:sz w:val="22"/>
        </w:rPr>
        <w:t>concernant</w:t>
      </w:r>
      <w:r>
        <w:rPr>
          <w:rFonts w:ascii="Calibri" w:hAnsi="Calibri"/>
          <w:spacing w:val="-4"/>
          <w:sz w:val="22"/>
        </w:rPr>
        <w:t> </w:t>
      </w:r>
      <w:r>
        <w:rPr>
          <w:rFonts w:ascii="Calibri" w:hAnsi="Calibri"/>
          <w:sz w:val="22"/>
        </w:rPr>
        <w:t>la</w:t>
      </w:r>
      <w:r>
        <w:rPr>
          <w:rFonts w:ascii="Calibri" w:hAnsi="Calibri"/>
          <w:spacing w:val="-4"/>
          <w:sz w:val="22"/>
        </w:rPr>
        <w:t> </w:t>
      </w:r>
      <w:r>
        <w:rPr>
          <w:rFonts w:ascii="Calibri" w:hAnsi="Calibri"/>
          <w:sz w:val="22"/>
        </w:rPr>
        <w:t>méthodologie </w:t>
      </w:r>
      <w:r>
        <w:rPr>
          <w:rFonts w:ascii="Calibri" w:hAnsi="Calibri"/>
          <w:spacing w:val="-2"/>
          <w:sz w:val="22"/>
        </w:rPr>
        <w:t>EU-SILC.</w:t>
      </w:r>
    </w:p>
    <w:p>
      <w:pPr>
        <w:pStyle w:val="BodyText"/>
        <w:spacing w:before="5"/>
        <w:rPr>
          <w:rFonts w:ascii="Calibri"/>
          <w:sz w:val="16"/>
        </w:rPr>
      </w:pPr>
    </w:p>
    <w:p>
      <w:pPr>
        <w:pStyle w:val="ListParagraph"/>
        <w:numPr>
          <w:ilvl w:val="1"/>
          <w:numId w:val="3"/>
        </w:numPr>
        <w:tabs>
          <w:tab w:pos="270" w:val="left" w:leader="none"/>
        </w:tabs>
        <w:spacing w:line="276" w:lineRule="auto" w:before="1" w:after="0"/>
        <w:ind w:left="152" w:right="1997" w:firstLine="0"/>
        <w:jc w:val="both"/>
        <w:rPr>
          <w:rFonts w:ascii="Calibri" w:hAnsi="Calibri"/>
          <w:sz w:val="22"/>
        </w:rPr>
      </w:pPr>
      <w:r>
        <w:rPr>
          <w:rFonts w:ascii="Calibri" w:hAnsi="Calibri"/>
          <w:sz w:val="22"/>
        </w:rPr>
        <w:t>La préparation de contributions et la participation aux réunions du groupe de</w:t>
      </w:r>
      <w:r>
        <w:rPr>
          <w:rFonts w:ascii="Calibri" w:hAnsi="Calibri"/>
          <w:spacing w:val="-1"/>
          <w:sz w:val="22"/>
        </w:rPr>
        <w:t> </w:t>
      </w:r>
      <w:r>
        <w:rPr>
          <w:rFonts w:ascii="Calibri" w:hAnsi="Calibri"/>
          <w:sz w:val="22"/>
        </w:rPr>
        <w:t>travail sur les statistiques</w:t>
      </w:r>
      <w:r>
        <w:rPr>
          <w:rFonts w:ascii="Calibri" w:hAnsi="Calibri"/>
          <w:spacing w:val="-4"/>
          <w:sz w:val="22"/>
        </w:rPr>
        <w:t> </w:t>
      </w:r>
      <w:r>
        <w:rPr>
          <w:rFonts w:ascii="Calibri" w:hAnsi="Calibri"/>
          <w:sz w:val="22"/>
        </w:rPr>
        <w:t>du</w:t>
      </w:r>
      <w:r>
        <w:rPr>
          <w:rFonts w:ascii="Calibri" w:hAnsi="Calibri"/>
          <w:spacing w:val="-3"/>
          <w:sz w:val="22"/>
        </w:rPr>
        <w:t> </w:t>
      </w:r>
      <w:r>
        <w:rPr>
          <w:rFonts w:ascii="Calibri" w:hAnsi="Calibri"/>
          <w:sz w:val="22"/>
        </w:rPr>
        <w:t>revenu</w:t>
      </w:r>
      <w:r>
        <w:rPr>
          <w:rFonts w:ascii="Calibri" w:hAnsi="Calibri"/>
          <w:spacing w:val="-3"/>
          <w:sz w:val="22"/>
        </w:rPr>
        <w:t> </w:t>
      </w:r>
      <w:r>
        <w:rPr>
          <w:rFonts w:ascii="Calibri" w:hAnsi="Calibri"/>
          <w:sz w:val="22"/>
        </w:rPr>
        <w:t>et</w:t>
      </w:r>
      <w:r>
        <w:rPr>
          <w:rFonts w:ascii="Calibri" w:hAnsi="Calibri"/>
          <w:spacing w:val="-2"/>
          <w:sz w:val="22"/>
        </w:rPr>
        <w:t> </w:t>
      </w:r>
      <w:r>
        <w:rPr>
          <w:rFonts w:ascii="Calibri" w:hAnsi="Calibri"/>
          <w:sz w:val="22"/>
        </w:rPr>
        <w:t>des</w:t>
      </w:r>
      <w:r>
        <w:rPr>
          <w:rFonts w:ascii="Calibri" w:hAnsi="Calibri"/>
          <w:spacing w:val="-1"/>
          <w:sz w:val="22"/>
        </w:rPr>
        <w:t> </w:t>
      </w:r>
      <w:r>
        <w:rPr>
          <w:rFonts w:ascii="Calibri" w:hAnsi="Calibri"/>
          <w:sz w:val="22"/>
        </w:rPr>
        <w:t>conditions</w:t>
      </w:r>
      <w:r>
        <w:rPr>
          <w:rFonts w:ascii="Calibri" w:hAnsi="Calibri"/>
          <w:spacing w:val="-2"/>
          <w:sz w:val="22"/>
        </w:rPr>
        <w:t> </w:t>
      </w:r>
      <w:r>
        <w:rPr>
          <w:rFonts w:ascii="Calibri" w:hAnsi="Calibri"/>
          <w:sz w:val="22"/>
        </w:rPr>
        <w:t>de</w:t>
      </w:r>
      <w:r>
        <w:rPr>
          <w:rFonts w:ascii="Calibri" w:hAnsi="Calibri"/>
          <w:spacing w:val="-4"/>
          <w:sz w:val="22"/>
        </w:rPr>
        <w:t> </w:t>
      </w:r>
      <w:r>
        <w:rPr>
          <w:rFonts w:ascii="Calibri" w:hAnsi="Calibri"/>
          <w:sz w:val="22"/>
        </w:rPr>
        <w:t>vie,</w:t>
      </w:r>
      <w:r>
        <w:rPr>
          <w:rFonts w:ascii="Calibri" w:hAnsi="Calibri"/>
          <w:spacing w:val="-1"/>
          <w:sz w:val="22"/>
        </w:rPr>
        <w:t> </w:t>
      </w:r>
      <w:r>
        <w:rPr>
          <w:rFonts w:ascii="Calibri" w:hAnsi="Calibri"/>
          <w:sz w:val="22"/>
        </w:rPr>
        <w:t>aux</w:t>
      </w:r>
      <w:r>
        <w:rPr>
          <w:rFonts w:ascii="Calibri" w:hAnsi="Calibri"/>
          <w:spacing w:val="-2"/>
          <w:sz w:val="22"/>
        </w:rPr>
        <w:t> </w:t>
      </w:r>
      <w:r>
        <w:rPr>
          <w:rFonts w:ascii="Calibri" w:hAnsi="Calibri"/>
          <w:sz w:val="22"/>
        </w:rPr>
        <w:t>Task</w:t>
      </w:r>
      <w:r>
        <w:rPr>
          <w:rFonts w:ascii="Calibri" w:hAnsi="Calibri"/>
          <w:spacing w:val="-2"/>
          <w:sz w:val="22"/>
        </w:rPr>
        <w:t> </w:t>
      </w:r>
      <w:r>
        <w:rPr>
          <w:rFonts w:ascii="Calibri" w:hAnsi="Calibri"/>
          <w:sz w:val="22"/>
        </w:rPr>
        <w:t>Forces</w:t>
      </w:r>
      <w:r>
        <w:rPr>
          <w:rFonts w:ascii="Calibri" w:hAnsi="Calibri"/>
          <w:spacing w:val="-2"/>
          <w:sz w:val="22"/>
        </w:rPr>
        <w:t> </w:t>
      </w:r>
      <w:r>
        <w:rPr>
          <w:rFonts w:ascii="Calibri" w:hAnsi="Calibri"/>
          <w:sz w:val="22"/>
        </w:rPr>
        <w:t>EU-SILC</w:t>
      </w:r>
      <w:r>
        <w:rPr>
          <w:rFonts w:ascii="Calibri" w:hAnsi="Calibri"/>
          <w:spacing w:val="-4"/>
          <w:sz w:val="22"/>
        </w:rPr>
        <w:t> </w:t>
      </w:r>
      <w:r>
        <w:rPr>
          <w:rFonts w:ascii="Calibri" w:hAnsi="Calibri"/>
          <w:sz w:val="22"/>
        </w:rPr>
        <w:t>et</w:t>
      </w:r>
      <w:r>
        <w:rPr>
          <w:rFonts w:ascii="Calibri" w:hAnsi="Calibri"/>
          <w:spacing w:val="-1"/>
          <w:sz w:val="22"/>
        </w:rPr>
        <w:t> </w:t>
      </w:r>
      <w:r>
        <w:rPr>
          <w:rFonts w:ascii="Calibri" w:hAnsi="Calibri"/>
          <w:sz w:val="22"/>
        </w:rPr>
        <w:t>aux</w:t>
      </w:r>
      <w:r>
        <w:rPr>
          <w:rFonts w:ascii="Calibri" w:hAnsi="Calibri"/>
          <w:spacing w:val="-2"/>
          <w:sz w:val="22"/>
        </w:rPr>
        <w:t> </w:t>
      </w:r>
      <w:r>
        <w:rPr>
          <w:rFonts w:ascii="Calibri" w:hAnsi="Calibri"/>
          <w:sz w:val="22"/>
        </w:rPr>
        <w:t>ateliers</w:t>
      </w:r>
      <w:r>
        <w:rPr>
          <w:rFonts w:ascii="Calibri" w:hAnsi="Calibri"/>
          <w:spacing w:val="-2"/>
          <w:sz w:val="22"/>
        </w:rPr>
        <w:t> </w:t>
      </w:r>
      <w:r>
        <w:rPr>
          <w:rFonts w:ascii="Calibri" w:hAnsi="Calibri"/>
          <w:sz w:val="22"/>
        </w:rPr>
        <w:t>sur</w:t>
      </w:r>
      <w:r>
        <w:rPr>
          <w:rFonts w:ascii="Calibri" w:hAnsi="Calibri"/>
          <w:spacing w:val="-2"/>
          <w:sz w:val="22"/>
        </w:rPr>
        <w:t> </w:t>
      </w:r>
      <w:r>
        <w:rPr>
          <w:rFonts w:ascii="Calibri" w:hAnsi="Calibri"/>
          <w:sz w:val="22"/>
        </w:rPr>
        <w:t>les bonnes pratiques EU-SILC.</w:t>
      </w:r>
    </w:p>
    <w:p>
      <w:pPr>
        <w:pStyle w:val="BodyText"/>
        <w:rPr>
          <w:rFonts w:ascii="Calibri"/>
        </w:rPr>
      </w:pPr>
    </w:p>
    <w:p>
      <w:pPr>
        <w:pStyle w:val="ListParagraph"/>
        <w:numPr>
          <w:ilvl w:val="0"/>
          <w:numId w:val="3"/>
        </w:numPr>
        <w:tabs>
          <w:tab w:pos="579" w:val="left" w:leader="none"/>
          <w:tab w:pos="580" w:val="left" w:leader="none"/>
        </w:tabs>
        <w:spacing w:line="240" w:lineRule="auto" w:before="184" w:after="0"/>
        <w:ind w:left="57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5"/>
        </w:numPr>
        <w:tabs>
          <w:tab w:pos="820" w:val="left" w:leader="none"/>
        </w:tabs>
        <w:spacing w:line="240" w:lineRule="auto" w:before="92" w:after="0"/>
        <w:ind w:left="819" w:right="0" w:hanging="241"/>
        <w:jc w:val="left"/>
        <w:rPr>
          <w:u w:val="none"/>
        </w:rPr>
      </w:pPr>
      <w:r>
        <w:rPr>
          <w:u w:val="none"/>
        </w:rPr>
        <w:t>Critères</w:t>
      </w:r>
      <w:r>
        <w:rPr>
          <w:spacing w:val="-6"/>
          <w:u w:val="none"/>
        </w:rPr>
        <w:t> </w:t>
      </w:r>
      <w:r>
        <w:rPr>
          <w:spacing w:val="-2"/>
          <w:u w:val="none"/>
        </w:rPr>
        <w:t>d'éligibilité</w:t>
      </w:r>
    </w:p>
    <w:p>
      <w:pPr>
        <w:pStyle w:val="BodyText"/>
        <w:spacing w:before="5"/>
        <w:rPr>
          <w:b/>
          <w:sz w:val="21"/>
        </w:rPr>
      </w:pPr>
    </w:p>
    <w:p>
      <w:pPr>
        <w:pStyle w:val="BodyText"/>
        <w:ind w:left="57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6"/>
        </w:numPr>
        <w:tabs>
          <w:tab w:pos="861" w:val="left" w:leader="none"/>
        </w:tabs>
        <w:spacing w:line="240" w:lineRule="auto" w:before="0" w:after="0"/>
        <w:ind w:left="86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6"/>
        </w:numPr>
        <w:tabs>
          <w:tab w:pos="861" w:val="left" w:leader="none"/>
        </w:tabs>
        <w:spacing w:line="240" w:lineRule="auto" w:before="0" w:after="0"/>
        <w:ind w:left="86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6"/>
        </w:numPr>
        <w:tabs>
          <w:tab w:pos="861" w:val="left" w:leader="none"/>
        </w:tabs>
        <w:spacing w:line="240" w:lineRule="auto" w:before="0" w:after="0"/>
        <w:ind w:left="86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5"/>
        </w:numPr>
        <w:tabs>
          <w:tab w:pos="861" w:val="left" w:leader="none"/>
        </w:tabs>
        <w:spacing w:line="240" w:lineRule="auto" w:before="0" w:after="0"/>
        <w:ind w:left="86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1"/>
        <w:ind w:left="860"/>
      </w:pPr>
      <w:r>
        <w:rPr>
          <w:spacing w:val="-2"/>
          <w:u w:val="single"/>
        </w:rPr>
        <w:t>Diplôme</w:t>
      </w:r>
    </w:p>
    <w:p>
      <w:pPr>
        <w:pStyle w:val="ListParagraph"/>
        <w:numPr>
          <w:ilvl w:val="1"/>
          <w:numId w:val="5"/>
        </w:numPr>
        <w:tabs>
          <w:tab w:pos="986" w:val="left" w:leader="none"/>
        </w:tabs>
        <w:spacing w:line="252" w:lineRule="exact" w:before="0" w:after="0"/>
        <w:ind w:left="98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5"/>
        </w:numPr>
        <w:tabs>
          <w:tab w:pos="986" w:val="left" w:leader="none"/>
        </w:tabs>
        <w:spacing w:line="477" w:lineRule="auto" w:before="2" w:after="0"/>
        <w:ind w:left="970" w:right="2655" w:hanging="111"/>
        <w:jc w:val="left"/>
        <w:rPr>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w:t>
      </w:r>
    </w:p>
    <w:p>
      <w:pPr>
        <w:pStyle w:val="BodyText"/>
        <w:spacing w:before="1"/>
        <w:rPr>
          <w:sz w:val="23"/>
        </w:rPr>
      </w:pPr>
    </w:p>
    <w:p>
      <w:pPr>
        <w:pStyle w:val="BodyText"/>
        <w:ind w:left="152"/>
        <w:rPr>
          <w:rFonts w:ascii="Calibri" w:hAnsi="Calibri"/>
        </w:rPr>
      </w:pPr>
      <w:r>
        <w:rPr>
          <w:rFonts w:ascii="Calibri" w:hAnsi="Calibri"/>
        </w:rPr>
        <w:t>Un</w:t>
      </w:r>
      <w:r>
        <w:rPr>
          <w:rFonts w:ascii="Calibri" w:hAnsi="Calibri"/>
          <w:spacing w:val="-8"/>
        </w:rPr>
        <w:t> </w:t>
      </w:r>
      <w:r>
        <w:rPr>
          <w:rFonts w:ascii="Calibri" w:hAnsi="Calibri"/>
        </w:rPr>
        <w:t>diplôme</w:t>
      </w:r>
      <w:r>
        <w:rPr>
          <w:rFonts w:ascii="Calibri" w:hAnsi="Calibri"/>
          <w:spacing w:val="-3"/>
        </w:rPr>
        <w:t> </w:t>
      </w:r>
      <w:r>
        <w:rPr>
          <w:rFonts w:ascii="Calibri" w:hAnsi="Calibri"/>
        </w:rPr>
        <w:t>universitaire</w:t>
      </w:r>
      <w:r>
        <w:rPr>
          <w:rFonts w:ascii="Calibri" w:hAnsi="Calibri"/>
          <w:spacing w:val="-4"/>
        </w:rPr>
        <w:t> </w:t>
      </w:r>
      <w:r>
        <w:rPr>
          <w:rFonts w:ascii="Calibri" w:hAnsi="Calibri"/>
        </w:rPr>
        <w:t>en</w:t>
      </w:r>
      <w:r>
        <w:rPr>
          <w:rFonts w:ascii="Calibri" w:hAnsi="Calibri"/>
          <w:spacing w:val="-5"/>
        </w:rPr>
        <w:t> </w:t>
      </w:r>
      <w:r>
        <w:rPr>
          <w:rFonts w:ascii="Calibri" w:hAnsi="Calibri"/>
        </w:rPr>
        <w:t>statistiques,</w:t>
      </w:r>
      <w:r>
        <w:rPr>
          <w:rFonts w:ascii="Calibri" w:hAnsi="Calibri"/>
          <w:spacing w:val="-5"/>
        </w:rPr>
        <w:t> </w:t>
      </w:r>
      <w:r>
        <w:rPr>
          <w:rFonts w:ascii="Calibri" w:hAnsi="Calibri"/>
        </w:rPr>
        <w:t>économie</w:t>
      </w:r>
      <w:r>
        <w:rPr>
          <w:rFonts w:ascii="Calibri" w:hAnsi="Calibri"/>
          <w:spacing w:val="-4"/>
        </w:rPr>
        <w:t> </w:t>
      </w:r>
      <w:r>
        <w:rPr>
          <w:rFonts w:ascii="Calibri" w:hAnsi="Calibri"/>
        </w:rPr>
        <w:t>et/ou</w:t>
      </w:r>
      <w:r>
        <w:rPr>
          <w:rFonts w:ascii="Calibri" w:hAnsi="Calibri"/>
          <w:spacing w:val="-7"/>
        </w:rPr>
        <w:t> </w:t>
      </w:r>
      <w:r>
        <w:rPr>
          <w:rFonts w:ascii="Calibri" w:hAnsi="Calibri"/>
        </w:rPr>
        <w:t>sciences</w:t>
      </w:r>
      <w:r>
        <w:rPr>
          <w:rFonts w:ascii="Calibri" w:hAnsi="Calibri"/>
          <w:spacing w:val="-3"/>
        </w:rPr>
        <w:t> </w:t>
      </w:r>
      <w:r>
        <w:rPr>
          <w:rFonts w:ascii="Calibri" w:hAnsi="Calibri"/>
        </w:rPr>
        <w:t>sociales</w:t>
      </w:r>
      <w:r>
        <w:rPr>
          <w:rFonts w:ascii="Calibri" w:hAnsi="Calibri"/>
          <w:spacing w:val="-5"/>
        </w:rPr>
        <w:t> </w:t>
      </w:r>
      <w:r>
        <w:rPr>
          <w:rFonts w:ascii="Calibri" w:hAnsi="Calibri"/>
        </w:rPr>
        <w:t>serait</w:t>
      </w:r>
      <w:r>
        <w:rPr>
          <w:rFonts w:ascii="Calibri" w:hAnsi="Calibri"/>
          <w:spacing w:val="-6"/>
        </w:rPr>
        <w:t> </w:t>
      </w:r>
      <w:r>
        <w:rPr>
          <w:rFonts w:ascii="Calibri" w:hAnsi="Calibri"/>
        </w:rPr>
        <w:t>un</w:t>
      </w:r>
      <w:r>
        <w:rPr>
          <w:rFonts w:ascii="Calibri" w:hAnsi="Calibri"/>
          <w:spacing w:val="-5"/>
        </w:rPr>
        <w:t> </w:t>
      </w:r>
      <w:r>
        <w:rPr>
          <w:rFonts w:ascii="Calibri" w:hAnsi="Calibri"/>
          <w:spacing w:val="-2"/>
        </w:rPr>
        <w:t>avantage.</w:t>
      </w:r>
    </w:p>
    <w:p>
      <w:pPr>
        <w:pStyle w:val="BodyText"/>
        <w:rPr>
          <w:rFonts w:ascii="Calibri"/>
        </w:rPr>
      </w:pPr>
    </w:p>
    <w:p>
      <w:pPr>
        <w:pStyle w:val="BodyText"/>
        <w:rPr>
          <w:rFonts w:ascii="Calibri"/>
        </w:rPr>
      </w:pPr>
    </w:p>
    <w:p>
      <w:pPr>
        <w:pStyle w:val="BodyText"/>
        <w:spacing w:before="9"/>
        <w:rPr>
          <w:rFonts w:ascii="Calibri"/>
          <w:sz w:val="16"/>
        </w:rPr>
      </w:pPr>
    </w:p>
    <w:p>
      <w:pPr>
        <w:pStyle w:val="BodyText"/>
        <w:ind w:left="860"/>
      </w:pPr>
      <w:r>
        <w:rPr>
          <w:u w:val="single"/>
        </w:rPr>
        <w:t>Expérience</w:t>
      </w:r>
      <w:r>
        <w:rPr>
          <w:spacing w:val="-4"/>
          <w:u w:val="single"/>
        </w:rPr>
        <w:t> </w:t>
      </w:r>
      <w:r>
        <w:rPr>
          <w:spacing w:val="-2"/>
          <w:u w:val="single"/>
        </w:rPr>
        <w:t>professionnelle</w:t>
      </w:r>
    </w:p>
    <w:p>
      <w:pPr>
        <w:pStyle w:val="BodyText"/>
        <w:rPr>
          <w:sz w:val="20"/>
        </w:rPr>
      </w:pPr>
    </w:p>
    <w:p>
      <w:pPr>
        <w:pStyle w:val="BodyText"/>
        <w:rPr>
          <w:sz w:val="20"/>
        </w:rPr>
      </w:pPr>
    </w:p>
    <w:p>
      <w:pPr>
        <w:pStyle w:val="BodyText"/>
        <w:spacing w:before="10"/>
        <w:rPr>
          <w:sz w:val="21"/>
        </w:rPr>
      </w:pPr>
    </w:p>
    <w:p>
      <w:pPr>
        <w:pStyle w:val="BodyText"/>
        <w:spacing w:line="276" w:lineRule="auto" w:before="57"/>
        <w:ind w:left="152" w:right="296"/>
        <w:jc w:val="both"/>
        <w:rPr>
          <w:rFonts w:ascii="Calibri" w:hAnsi="Calibri"/>
        </w:rPr>
      </w:pPr>
      <w:r>
        <w:rPr>
          <w:rFonts w:ascii="Calibri" w:hAnsi="Calibri"/>
        </w:rPr>
        <w:t>L'expert</w:t>
      </w:r>
      <w:r>
        <w:rPr>
          <w:rFonts w:ascii="Calibri" w:hAnsi="Calibri"/>
          <w:spacing w:val="-1"/>
        </w:rPr>
        <w:t> </w:t>
      </w:r>
      <w:r>
        <w:rPr>
          <w:rFonts w:ascii="Calibri" w:hAnsi="Calibri"/>
        </w:rPr>
        <w:t>doit</w:t>
      </w:r>
      <w:r>
        <w:rPr>
          <w:rFonts w:ascii="Calibri" w:hAnsi="Calibri"/>
          <w:spacing w:val="-2"/>
        </w:rPr>
        <w:t> </w:t>
      </w:r>
      <w:r>
        <w:rPr>
          <w:rFonts w:ascii="Calibri" w:hAnsi="Calibri"/>
        </w:rPr>
        <w:t>avoir une expérience</w:t>
      </w:r>
      <w:r>
        <w:rPr>
          <w:rFonts w:ascii="Calibri" w:hAnsi="Calibri"/>
          <w:spacing w:val="-1"/>
        </w:rPr>
        <w:t> </w:t>
      </w:r>
      <w:r>
        <w:rPr>
          <w:rFonts w:ascii="Calibri" w:hAnsi="Calibri"/>
        </w:rPr>
        <w:t>professionnelle dans le domaine</w:t>
      </w:r>
      <w:r>
        <w:rPr>
          <w:rFonts w:ascii="Calibri" w:hAnsi="Calibri"/>
          <w:spacing w:val="-1"/>
        </w:rPr>
        <w:t> </w:t>
      </w:r>
      <w:r>
        <w:rPr>
          <w:rFonts w:ascii="Calibri" w:hAnsi="Calibri"/>
        </w:rPr>
        <w:t>des statistiques sociales et/ou</w:t>
      </w:r>
      <w:r>
        <w:rPr>
          <w:rFonts w:ascii="Calibri" w:hAnsi="Calibri"/>
          <w:spacing w:val="-3"/>
        </w:rPr>
        <w:t> </w:t>
      </w:r>
      <w:r>
        <w:rPr>
          <w:rFonts w:ascii="Calibri" w:hAnsi="Calibri"/>
        </w:rPr>
        <w:t>des enquêtes par</w:t>
      </w:r>
      <w:r>
        <w:rPr>
          <w:rFonts w:ascii="Calibri" w:hAnsi="Calibri"/>
          <w:spacing w:val="-2"/>
        </w:rPr>
        <w:t> </w:t>
      </w:r>
      <w:r>
        <w:rPr>
          <w:rFonts w:ascii="Calibri" w:hAnsi="Calibri"/>
        </w:rPr>
        <w:t>sondage,</w:t>
      </w:r>
      <w:r>
        <w:rPr>
          <w:rFonts w:ascii="Calibri" w:hAnsi="Calibri"/>
          <w:spacing w:val="-1"/>
        </w:rPr>
        <w:t> </w:t>
      </w:r>
      <w:r>
        <w:rPr>
          <w:rFonts w:ascii="Calibri" w:hAnsi="Calibri"/>
        </w:rPr>
        <w:t>de</w:t>
      </w:r>
      <w:r>
        <w:rPr>
          <w:rFonts w:ascii="Calibri" w:hAnsi="Calibri"/>
          <w:spacing w:val="-1"/>
        </w:rPr>
        <w:t> </w:t>
      </w:r>
      <w:r>
        <w:rPr>
          <w:rFonts w:ascii="Calibri" w:hAnsi="Calibri"/>
        </w:rPr>
        <w:t>préférence</w:t>
      </w:r>
      <w:r>
        <w:rPr>
          <w:rFonts w:ascii="Calibri" w:hAnsi="Calibri"/>
          <w:spacing w:val="-1"/>
        </w:rPr>
        <w:t> </w:t>
      </w:r>
      <w:r>
        <w:rPr>
          <w:rFonts w:ascii="Calibri" w:hAnsi="Calibri"/>
        </w:rPr>
        <w:t>en</w:t>
      </w:r>
      <w:r>
        <w:rPr>
          <w:rFonts w:ascii="Calibri" w:hAnsi="Calibri"/>
          <w:spacing w:val="-2"/>
        </w:rPr>
        <w:t> </w:t>
      </w:r>
      <w:r>
        <w:rPr>
          <w:rFonts w:ascii="Calibri" w:hAnsi="Calibri"/>
        </w:rPr>
        <w:t>relation</w:t>
      </w:r>
      <w:r>
        <w:rPr>
          <w:rFonts w:ascii="Calibri" w:hAnsi="Calibri"/>
          <w:spacing w:val="-2"/>
        </w:rPr>
        <w:t> </w:t>
      </w:r>
      <w:r>
        <w:rPr>
          <w:rFonts w:ascii="Calibri" w:hAnsi="Calibri"/>
        </w:rPr>
        <w:t>avec</w:t>
      </w:r>
      <w:r>
        <w:rPr>
          <w:rFonts w:ascii="Calibri" w:hAnsi="Calibri"/>
          <w:spacing w:val="-1"/>
        </w:rPr>
        <w:t> </w:t>
      </w:r>
      <w:r>
        <w:rPr>
          <w:rFonts w:ascii="Calibri" w:hAnsi="Calibri"/>
        </w:rPr>
        <w:t>l'enquête</w:t>
      </w:r>
      <w:r>
        <w:rPr>
          <w:rFonts w:ascii="Calibri" w:hAnsi="Calibri"/>
          <w:spacing w:val="-1"/>
        </w:rPr>
        <w:t> </w:t>
      </w:r>
      <w:r>
        <w:rPr>
          <w:rFonts w:ascii="Calibri" w:hAnsi="Calibri"/>
        </w:rPr>
        <w:t>européenne</w:t>
      </w:r>
      <w:r>
        <w:rPr>
          <w:rFonts w:ascii="Calibri" w:hAnsi="Calibri"/>
          <w:spacing w:val="-4"/>
        </w:rPr>
        <w:t> </w:t>
      </w:r>
      <w:r>
        <w:rPr>
          <w:rFonts w:ascii="Calibri" w:hAnsi="Calibri"/>
        </w:rPr>
        <w:t>sur</w:t>
      </w:r>
      <w:r>
        <w:rPr>
          <w:rFonts w:ascii="Calibri" w:hAnsi="Calibri"/>
          <w:spacing w:val="-3"/>
        </w:rPr>
        <w:t> </w:t>
      </w:r>
      <w:r>
        <w:rPr>
          <w:rFonts w:ascii="Calibri" w:hAnsi="Calibri"/>
        </w:rPr>
        <w:t>le</w:t>
      </w:r>
      <w:r>
        <w:rPr>
          <w:rFonts w:ascii="Calibri" w:hAnsi="Calibri"/>
          <w:spacing w:val="-1"/>
        </w:rPr>
        <w:t> </w:t>
      </w:r>
      <w:r>
        <w:rPr>
          <w:rFonts w:ascii="Calibri" w:hAnsi="Calibri"/>
        </w:rPr>
        <w:t>revenu</w:t>
      </w:r>
      <w:r>
        <w:rPr>
          <w:rFonts w:ascii="Calibri" w:hAnsi="Calibri"/>
          <w:spacing w:val="-3"/>
        </w:rPr>
        <w:t> </w:t>
      </w:r>
      <w:r>
        <w:rPr>
          <w:rFonts w:ascii="Calibri" w:hAnsi="Calibri"/>
        </w:rPr>
        <w:t>et</w:t>
      </w:r>
      <w:r>
        <w:rPr>
          <w:rFonts w:ascii="Calibri" w:hAnsi="Calibri"/>
          <w:spacing w:val="-2"/>
        </w:rPr>
        <w:t> </w:t>
      </w:r>
      <w:r>
        <w:rPr>
          <w:rFonts w:ascii="Calibri" w:hAnsi="Calibri"/>
        </w:rPr>
        <w:t>les</w:t>
      </w:r>
      <w:r>
        <w:rPr>
          <w:rFonts w:ascii="Calibri" w:hAnsi="Calibri"/>
          <w:spacing w:val="-2"/>
        </w:rPr>
        <w:t> </w:t>
      </w:r>
      <w:r>
        <w:rPr>
          <w:rFonts w:ascii="Calibri" w:hAnsi="Calibri"/>
        </w:rPr>
        <w:t>conditions</w:t>
      </w:r>
      <w:r>
        <w:rPr>
          <w:rFonts w:ascii="Calibri" w:hAnsi="Calibri"/>
          <w:spacing w:val="-5"/>
        </w:rPr>
        <w:t> </w:t>
      </w:r>
      <w:r>
        <w:rPr>
          <w:rFonts w:ascii="Calibri" w:hAnsi="Calibri"/>
        </w:rPr>
        <w:t>de</w:t>
      </w:r>
      <w:r>
        <w:rPr>
          <w:rFonts w:ascii="Calibri" w:hAnsi="Calibri"/>
          <w:spacing w:val="-4"/>
        </w:rPr>
        <w:t> </w:t>
      </w:r>
      <w:r>
        <w:rPr>
          <w:rFonts w:ascii="Calibri" w:hAnsi="Calibri"/>
        </w:rPr>
        <w:t>vie,</w:t>
      </w:r>
      <w:r>
        <w:rPr>
          <w:rFonts w:ascii="Calibri" w:hAnsi="Calibri"/>
          <w:spacing w:val="-4"/>
        </w:rPr>
        <w:t> </w:t>
      </w:r>
      <w:r>
        <w:rPr>
          <w:rFonts w:ascii="Calibri" w:hAnsi="Calibri"/>
        </w:rPr>
        <w:t>ou</w:t>
      </w:r>
      <w:r>
        <w:rPr>
          <w:rFonts w:ascii="Calibri" w:hAnsi="Calibri"/>
          <w:spacing w:val="-3"/>
        </w:rPr>
        <w:t> </w:t>
      </w:r>
      <w:r>
        <w:rPr>
          <w:rFonts w:ascii="Calibri" w:hAnsi="Calibri"/>
        </w:rPr>
        <w:t>une autre enquête de</w:t>
      </w:r>
      <w:r>
        <w:rPr>
          <w:rFonts w:ascii="Calibri" w:hAnsi="Calibri"/>
          <w:spacing w:val="-1"/>
        </w:rPr>
        <w:t> </w:t>
      </w:r>
      <w:r>
        <w:rPr>
          <w:rFonts w:ascii="Calibri" w:hAnsi="Calibri"/>
        </w:rPr>
        <w:t>ménages</w:t>
      </w:r>
      <w:r>
        <w:rPr>
          <w:rFonts w:ascii="Calibri" w:hAnsi="Calibri"/>
          <w:spacing w:val="-1"/>
        </w:rPr>
        <w:t> </w:t>
      </w:r>
      <w:r>
        <w:rPr>
          <w:rFonts w:ascii="Calibri" w:hAnsi="Calibri"/>
        </w:rPr>
        <w:t>ou de</w:t>
      </w:r>
      <w:r>
        <w:rPr>
          <w:rFonts w:ascii="Calibri" w:hAnsi="Calibri"/>
          <w:spacing w:val="-2"/>
        </w:rPr>
        <w:t> </w:t>
      </w:r>
      <w:r>
        <w:rPr>
          <w:rFonts w:ascii="Calibri" w:hAnsi="Calibri"/>
        </w:rPr>
        <w:t>personnes telle que</w:t>
      </w:r>
      <w:r>
        <w:rPr>
          <w:rFonts w:ascii="Calibri" w:hAnsi="Calibri"/>
          <w:spacing w:val="-2"/>
        </w:rPr>
        <w:t> </w:t>
      </w:r>
      <w:r>
        <w:rPr>
          <w:rFonts w:ascii="Calibri" w:hAnsi="Calibri"/>
        </w:rPr>
        <w:t>l'enquête sur les forces de</w:t>
      </w:r>
      <w:r>
        <w:rPr>
          <w:rFonts w:ascii="Calibri" w:hAnsi="Calibri"/>
          <w:spacing w:val="-1"/>
        </w:rPr>
        <w:t> </w:t>
      </w:r>
      <w:r>
        <w:rPr>
          <w:rFonts w:ascii="Calibri" w:hAnsi="Calibri"/>
        </w:rPr>
        <w:t>travail, l'enquête</w:t>
      </w:r>
      <w:r>
        <w:rPr>
          <w:rFonts w:ascii="Calibri" w:hAnsi="Calibri"/>
          <w:spacing w:val="-1"/>
        </w:rPr>
        <w:t> </w:t>
      </w:r>
      <w:r>
        <w:rPr>
          <w:rFonts w:ascii="Calibri" w:hAnsi="Calibri"/>
        </w:rPr>
        <w:t>sur le budget des ménages, l'enquête d'emploi du temps ou l'enquête européenne par interview sur la santé.</w:t>
      </w:r>
    </w:p>
    <w:p>
      <w:pPr>
        <w:spacing w:after="0" w:line="276" w:lineRule="auto"/>
        <w:jc w:val="both"/>
        <w:rPr>
          <w:rFonts w:ascii="Calibri" w:hAnsi="Calibri"/>
        </w:rPr>
        <w:sectPr>
          <w:pgSz w:w="11910" w:h="16840"/>
          <w:pgMar w:header="0" w:footer="690" w:top="1080" w:bottom="880" w:left="700" w:right="740"/>
        </w:sectPr>
      </w:pPr>
    </w:p>
    <w:p>
      <w:pPr>
        <w:pStyle w:val="BodyText"/>
        <w:spacing w:line="276" w:lineRule="auto" w:before="33"/>
        <w:ind w:left="152"/>
        <w:rPr>
          <w:rFonts w:ascii="Calibri" w:hAnsi="Calibri"/>
        </w:rPr>
      </w:pPr>
      <w:r>
        <w:rPr>
          <w:rFonts w:ascii="Calibri" w:hAnsi="Calibri"/>
        </w:rPr>
        <w:t>De</w:t>
      </w:r>
      <w:r>
        <w:rPr>
          <w:rFonts w:ascii="Calibri" w:hAnsi="Calibri"/>
          <w:spacing w:val="-2"/>
        </w:rPr>
        <w:t> </w:t>
      </w:r>
      <w:r>
        <w:rPr>
          <w:rFonts w:ascii="Calibri" w:hAnsi="Calibri"/>
        </w:rPr>
        <w:t>bonnes</w:t>
      </w:r>
      <w:r>
        <w:rPr>
          <w:rFonts w:ascii="Calibri" w:hAnsi="Calibri"/>
          <w:spacing w:val="-2"/>
        </w:rPr>
        <w:t> </w:t>
      </w:r>
      <w:r>
        <w:rPr>
          <w:rFonts w:ascii="Calibri" w:hAnsi="Calibri"/>
        </w:rPr>
        <w:t>connaissances</w:t>
      </w:r>
      <w:r>
        <w:rPr>
          <w:rFonts w:ascii="Calibri" w:hAnsi="Calibri"/>
          <w:spacing w:val="-4"/>
        </w:rPr>
        <w:t> </w:t>
      </w:r>
      <w:r>
        <w:rPr>
          <w:rFonts w:ascii="Calibri" w:hAnsi="Calibri"/>
        </w:rPr>
        <w:t>méthodologiques</w:t>
      </w:r>
      <w:r>
        <w:rPr>
          <w:rFonts w:ascii="Calibri" w:hAnsi="Calibri"/>
          <w:spacing w:val="-2"/>
        </w:rPr>
        <w:t> </w:t>
      </w:r>
      <w:r>
        <w:rPr>
          <w:rFonts w:ascii="Calibri" w:hAnsi="Calibri"/>
        </w:rPr>
        <w:t>sont</w:t>
      </w:r>
      <w:r>
        <w:rPr>
          <w:rFonts w:ascii="Calibri" w:hAnsi="Calibri"/>
          <w:spacing w:val="-4"/>
        </w:rPr>
        <w:t> </w:t>
      </w:r>
      <w:r>
        <w:rPr>
          <w:rFonts w:ascii="Calibri" w:hAnsi="Calibri"/>
        </w:rPr>
        <w:t>requises.</w:t>
      </w:r>
      <w:r>
        <w:rPr>
          <w:rFonts w:ascii="Calibri" w:hAnsi="Calibri"/>
          <w:spacing w:val="-3"/>
        </w:rPr>
        <w:t> </w:t>
      </w:r>
      <w:r>
        <w:rPr>
          <w:rFonts w:ascii="Calibri" w:hAnsi="Calibri"/>
        </w:rPr>
        <w:t>Une</w:t>
      </w:r>
      <w:r>
        <w:rPr>
          <w:rFonts w:ascii="Calibri" w:hAnsi="Calibri"/>
          <w:spacing w:val="-4"/>
        </w:rPr>
        <w:t> </w:t>
      </w:r>
      <w:r>
        <w:rPr>
          <w:rFonts w:ascii="Calibri" w:hAnsi="Calibri"/>
        </w:rPr>
        <w:t>connaissance</w:t>
      </w:r>
      <w:r>
        <w:rPr>
          <w:rFonts w:ascii="Calibri" w:hAnsi="Calibri"/>
          <w:spacing w:val="-2"/>
        </w:rPr>
        <w:t> </w:t>
      </w:r>
      <w:r>
        <w:rPr>
          <w:rFonts w:ascii="Calibri" w:hAnsi="Calibri"/>
        </w:rPr>
        <w:t>de</w:t>
      </w:r>
      <w:r>
        <w:rPr>
          <w:rFonts w:ascii="Calibri" w:hAnsi="Calibri"/>
          <w:spacing w:val="-4"/>
        </w:rPr>
        <w:t> </w:t>
      </w:r>
      <w:r>
        <w:rPr>
          <w:rFonts w:ascii="Calibri" w:hAnsi="Calibri"/>
        </w:rPr>
        <w:t>la</w:t>
      </w:r>
      <w:r>
        <w:rPr>
          <w:rFonts w:ascii="Calibri" w:hAnsi="Calibri"/>
          <w:spacing w:val="-3"/>
        </w:rPr>
        <w:t> </w:t>
      </w:r>
      <w:r>
        <w:rPr>
          <w:rFonts w:ascii="Calibri" w:hAnsi="Calibri"/>
        </w:rPr>
        <w:t>méthodologie</w:t>
      </w:r>
      <w:r>
        <w:rPr>
          <w:rFonts w:ascii="Calibri" w:hAnsi="Calibri"/>
          <w:spacing w:val="-3"/>
        </w:rPr>
        <w:t> </w:t>
      </w:r>
      <w:r>
        <w:rPr>
          <w:rFonts w:ascii="Calibri" w:hAnsi="Calibri"/>
        </w:rPr>
        <w:t>des</w:t>
      </w:r>
      <w:r>
        <w:rPr>
          <w:rFonts w:ascii="Calibri" w:hAnsi="Calibri"/>
          <w:spacing w:val="-4"/>
        </w:rPr>
        <w:t> </w:t>
      </w:r>
      <w:r>
        <w:rPr>
          <w:rFonts w:ascii="Calibri" w:hAnsi="Calibri"/>
        </w:rPr>
        <w:t>comptes nationaux et/ou une certaine connaissance des logiciels statistiques (de préférence SAS) seraient un atout.</w:t>
      </w:r>
    </w:p>
    <w:p>
      <w:pPr>
        <w:pStyle w:val="BodyText"/>
        <w:spacing w:before="6"/>
        <w:rPr>
          <w:rFonts w:ascii="Calibri"/>
          <w:sz w:val="16"/>
        </w:rPr>
      </w:pPr>
    </w:p>
    <w:p>
      <w:pPr>
        <w:pStyle w:val="BodyText"/>
        <w:spacing w:line="276" w:lineRule="auto"/>
        <w:ind w:left="152" w:right="6"/>
        <w:rPr>
          <w:rFonts w:ascii="Calibri" w:hAnsi="Calibri"/>
        </w:rPr>
      </w:pPr>
      <w:r>
        <w:rPr>
          <w:rFonts w:ascii="Calibri" w:hAnsi="Calibri"/>
        </w:rPr>
        <w:t>Il</w:t>
      </w:r>
      <w:r>
        <w:rPr>
          <w:rFonts w:ascii="Calibri" w:hAnsi="Calibri"/>
          <w:spacing w:val="-2"/>
        </w:rPr>
        <w:t> </w:t>
      </w:r>
      <w:r>
        <w:rPr>
          <w:rFonts w:ascii="Calibri" w:hAnsi="Calibri"/>
        </w:rPr>
        <w:t>doit</w:t>
      </w:r>
      <w:r>
        <w:rPr>
          <w:rFonts w:ascii="Calibri" w:hAnsi="Calibri"/>
          <w:spacing w:val="-2"/>
        </w:rPr>
        <w:t> </w:t>
      </w:r>
      <w:r>
        <w:rPr>
          <w:rFonts w:ascii="Calibri" w:hAnsi="Calibri"/>
        </w:rPr>
        <w:t>avoir</w:t>
      </w:r>
      <w:r>
        <w:rPr>
          <w:rFonts w:ascii="Calibri" w:hAnsi="Calibri"/>
          <w:spacing w:val="-2"/>
        </w:rPr>
        <w:t> </w:t>
      </w:r>
      <w:r>
        <w:rPr>
          <w:rFonts w:ascii="Calibri" w:hAnsi="Calibri"/>
        </w:rPr>
        <w:t>de</w:t>
      </w:r>
      <w:r>
        <w:rPr>
          <w:rFonts w:ascii="Calibri" w:hAnsi="Calibri"/>
          <w:spacing w:val="-2"/>
        </w:rPr>
        <w:t> </w:t>
      </w:r>
      <w:r>
        <w:rPr>
          <w:rFonts w:ascii="Calibri" w:hAnsi="Calibri"/>
        </w:rPr>
        <w:t>bonnes</w:t>
      </w:r>
      <w:r>
        <w:rPr>
          <w:rFonts w:ascii="Calibri" w:hAnsi="Calibri"/>
          <w:spacing w:val="-1"/>
        </w:rPr>
        <w:t> </w:t>
      </w:r>
      <w:r>
        <w:rPr>
          <w:rFonts w:ascii="Calibri" w:hAnsi="Calibri"/>
        </w:rPr>
        <w:t>capacités</w:t>
      </w:r>
      <w:r>
        <w:rPr>
          <w:rFonts w:ascii="Calibri" w:hAnsi="Calibri"/>
          <w:spacing w:val="-4"/>
        </w:rPr>
        <w:t> </w:t>
      </w:r>
      <w:r>
        <w:rPr>
          <w:rFonts w:ascii="Calibri" w:hAnsi="Calibri"/>
        </w:rPr>
        <w:t>en</w:t>
      </w:r>
      <w:r>
        <w:rPr>
          <w:rFonts w:ascii="Calibri" w:hAnsi="Calibri"/>
          <w:spacing w:val="-2"/>
        </w:rPr>
        <w:t> </w:t>
      </w:r>
      <w:r>
        <w:rPr>
          <w:rFonts w:ascii="Calibri" w:hAnsi="Calibri"/>
        </w:rPr>
        <w:t>termes de</w:t>
      </w:r>
      <w:r>
        <w:rPr>
          <w:rFonts w:ascii="Calibri" w:hAnsi="Calibri"/>
          <w:spacing w:val="-4"/>
        </w:rPr>
        <w:t> </w:t>
      </w:r>
      <w:r>
        <w:rPr>
          <w:rFonts w:ascii="Calibri" w:hAnsi="Calibri"/>
        </w:rPr>
        <w:t>rédaction</w:t>
      </w:r>
      <w:r>
        <w:rPr>
          <w:rFonts w:ascii="Calibri" w:hAnsi="Calibri"/>
          <w:spacing w:val="-3"/>
        </w:rPr>
        <w:t> </w:t>
      </w:r>
      <w:r>
        <w:rPr>
          <w:rFonts w:ascii="Calibri" w:hAnsi="Calibri"/>
        </w:rPr>
        <w:t>et</w:t>
      </w:r>
      <w:r>
        <w:rPr>
          <w:rFonts w:ascii="Calibri" w:hAnsi="Calibri"/>
          <w:spacing w:val="-4"/>
        </w:rPr>
        <w:t> </w:t>
      </w:r>
      <w:r>
        <w:rPr>
          <w:rFonts w:ascii="Calibri" w:hAnsi="Calibri"/>
        </w:rPr>
        <w:t>de</w:t>
      </w:r>
      <w:r>
        <w:rPr>
          <w:rFonts w:ascii="Calibri" w:hAnsi="Calibri"/>
          <w:spacing w:val="-2"/>
        </w:rPr>
        <w:t> </w:t>
      </w:r>
      <w:r>
        <w:rPr>
          <w:rFonts w:ascii="Calibri" w:hAnsi="Calibri"/>
        </w:rPr>
        <w:t>communication</w:t>
      </w:r>
      <w:r>
        <w:rPr>
          <w:rFonts w:ascii="Calibri" w:hAnsi="Calibri"/>
          <w:spacing w:val="-1"/>
        </w:rPr>
        <w:t> </w:t>
      </w:r>
      <w:r>
        <w:rPr>
          <w:rFonts w:ascii="Calibri" w:hAnsi="Calibri"/>
        </w:rPr>
        <w:t>en</w:t>
      </w:r>
      <w:r>
        <w:rPr>
          <w:rFonts w:ascii="Calibri" w:hAnsi="Calibri"/>
          <w:spacing w:val="-3"/>
        </w:rPr>
        <w:t> </w:t>
      </w:r>
      <w:r>
        <w:rPr>
          <w:rFonts w:ascii="Calibri" w:hAnsi="Calibri"/>
        </w:rPr>
        <w:t>anglais</w:t>
      </w:r>
      <w:r>
        <w:rPr>
          <w:rFonts w:ascii="Calibri" w:hAnsi="Calibri"/>
          <w:spacing w:val="-2"/>
        </w:rPr>
        <w:t> </w:t>
      </w:r>
      <w:r>
        <w:rPr>
          <w:rFonts w:ascii="Calibri" w:hAnsi="Calibri"/>
        </w:rPr>
        <w:t>et</w:t>
      </w:r>
      <w:r>
        <w:rPr>
          <w:rFonts w:ascii="Calibri" w:hAnsi="Calibri"/>
          <w:spacing w:val="-4"/>
        </w:rPr>
        <w:t> </w:t>
      </w:r>
      <w:r>
        <w:rPr>
          <w:rFonts w:ascii="Calibri" w:hAnsi="Calibri"/>
        </w:rPr>
        <w:t>être</w:t>
      </w:r>
      <w:r>
        <w:rPr>
          <w:rFonts w:ascii="Calibri" w:hAnsi="Calibri"/>
          <w:spacing w:val="-4"/>
        </w:rPr>
        <w:t> </w:t>
      </w:r>
      <w:r>
        <w:rPr>
          <w:rFonts w:ascii="Calibri" w:hAnsi="Calibri"/>
        </w:rPr>
        <w:t>intéressé</w:t>
      </w:r>
      <w:r>
        <w:rPr>
          <w:rFonts w:ascii="Calibri" w:hAnsi="Calibri"/>
          <w:spacing w:val="-3"/>
        </w:rPr>
        <w:t> </w:t>
      </w:r>
      <w:r>
        <w:rPr>
          <w:rFonts w:ascii="Calibri" w:hAnsi="Calibri"/>
        </w:rPr>
        <w:t>à travailler au sein d'une équipe.</w:t>
      </w:r>
    </w:p>
    <w:p>
      <w:pPr>
        <w:pStyle w:val="BodyText"/>
        <w:rPr>
          <w:rFonts w:ascii="Calibri"/>
        </w:rPr>
      </w:pPr>
    </w:p>
    <w:p>
      <w:pPr>
        <w:pStyle w:val="BodyText"/>
        <w:spacing w:before="179"/>
        <w:ind w:left="86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line="276" w:lineRule="auto" w:before="56"/>
        <w:ind w:left="152"/>
        <w:rPr>
          <w:rFonts w:ascii="Calibri" w:hAnsi="Calibri"/>
        </w:rPr>
      </w:pPr>
      <w:r>
        <w:rPr>
          <w:rFonts w:ascii="Calibri" w:hAnsi="Calibri"/>
        </w:rPr>
        <w:t>Il</w:t>
      </w:r>
      <w:r>
        <w:rPr>
          <w:rFonts w:ascii="Calibri" w:hAnsi="Calibri"/>
          <w:spacing w:val="-2"/>
        </w:rPr>
        <w:t> </w:t>
      </w:r>
      <w:r>
        <w:rPr>
          <w:rFonts w:ascii="Calibri" w:hAnsi="Calibri"/>
        </w:rPr>
        <w:t>doit</w:t>
      </w:r>
      <w:r>
        <w:rPr>
          <w:rFonts w:ascii="Calibri" w:hAnsi="Calibri"/>
          <w:spacing w:val="-2"/>
        </w:rPr>
        <w:t> </w:t>
      </w:r>
      <w:r>
        <w:rPr>
          <w:rFonts w:ascii="Calibri" w:hAnsi="Calibri"/>
        </w:rPr>
        <w:t>avoir</w:t>
      </w:r>
      <w:r>
        <w:rPr>
          <w:rFonts w:ascii="Calibri" w:hAnsi="Calibri"/>
          <w:spacing w:val="-2"/>
        </w:rPr>
        <w:t> </w:t>
      </w:r>
      <w:r>
        <w:rPr>
          <w:rFonts w:ascii="Calibri" w:hAnsi="Calibri"/>
        </w:rPr>
        <w:t>une</w:t>
      </w:r>
      <w:r>
        <w:rPr>
          <w:rFonts w:ascii="Calibri" w:hAnsi="Calibri"/>
          <w:spacing w:val="-1"/>
        </w:rPr>
        <w:t> </w:t>
      </w:r>
      <w:r>
        <w:rPr>
          <w:rFonts w:ascii="Calibri" w:hAnsi="Calibri"/>
        </w:rPr>
        <w:t>bonne</w:t>
      </w:r>
      <w:r>
        <w:rPr>
          <w:rFonts w:ascii="Calibri" w:hAnsi="Calibri"/>
          <w:spacing w:val="-3"/>
        </w:rPr>
        <w:t> </w:t>
      </w:r>
      <w:r>
        <w:rPr>
          <w:rFonts w:ascii="Calibri" w:hAnsi="Calibri"/>
        </w:rPr>
        <w:t>maîtrise</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2"/>
        </w:rPr>
        <w:t> </w:t>
      </w:r>
      <w:r>
        <w:rPr>
          <w:rFonts w:ascii="Calibri" w:hAnsi="Calibri"/>
        </w:rPr>
        <w:t>langue</w:t>
      </w:r>
      <w:r>
        <w:rPr>
          <w:rFonts w:ascii="Calibri" w:hAnsi="Calibri"/>
          <w:spacing w:val="-1"/>
        </w:rPr>
        <w:t> </w:t>
      </w:r>
      <w:r>
        <w:rPr>
          <w:rFonts w:ascii="Calibri" w:hAnsi="Calibri"/>
        </w:rPr>
        <w:t>anglaise;</w:t>
      </w:r>
      <w:r>
        <w:rPr>
          <w:rFonts w:ascii="Calibri" w:hAnsi="Calibri"/>
          <w:spacing w:val="-3"/>
        </w:rPr>
        <w:t> </w:t>
      </w:r>
      <w:r>
        <w:rPr>
          <w:rFonts w:ascii="Calibri" w:hAnsi="Calibri"/>
        </w:rPr>
        <w:t>des</w:t>
      </w:r>
      <w:r>
        <w:rPr>
          <w:rFonts w:ascii="Calibri" w:hAnsi="Calibri"/>
          <w:spacing w:val="-1"/>
        </w:rPr>
        <w:t> </w:t>
      </w:r>
      <w:r>
        <w:rPr>
          <w:rFonts w:ascii="Calibri" w:hAnsi="Calibri"/>
        </w:rPr>
        <w:t>connaissances</w:t>
      </w:r>
      <w:r>
        <w:rPr>
          <w:rFonts w:ascii="Calibri" w:hAnsi="Calibri"/>
          <w:spacing w:val="-3"/>
        </w:rPr>
        <w:t> </w:t>
      </w:r>
      <w:r>
        <w:rPr>
          <w:rFonts w:ascii="Calibri" w:hAnsi="Calibri"/>
        </w:rPr>
        <w:t>en</w:t>
      </w:r>
      <w:r>
        <w:rPr>
          <w:rFonts w:ascii="Calibri" w:hAnsi="Calibri"/>
          <w:spacing w:val="-3"/>
        </w:rPr>
        <w:t> </w:t>
      </w:r>
      <w:r>
        <w:rPr>
          <w:rFonts w:ascii="Calibri" w:hAnsi="Calibri"/>
        </w:rPr>
        <w:t>français</w:t>
      </w:r>
      <w:r>
        <w:rPr>
          <w:rFonts w:ascii="Calibri" w:hAnsi="Calibri"/>
          <w:spacing w:val="-2"/>
        </w:rPr>
        <w:t> </w:t>
      </w:r>
      <w:r>
        <w:rPr>
          <w:rFonts w:ascii="Calibri" w:hAnsi="Calibri"/>
        </w:rPr>
        <w:t>ou</w:t>
      </w:r>
      <w:r>
        <w:rPr>
          <w:rFonts w:ascii="Calibri" w:hAnsi="Calibri"/>
          <w:spacing w:val="-4"/>
        </w:rPr>
        <w:t> </w:t>
      </w:r>
      <w:r>
        <w:rPr>
          <w:rFonts w:ascii="Calibri" w:hAnsi="Calibri"/>
        </w:rPr>
        <w:t>en</w:t>
      </w:r>
      <w:r>
        <w:rPr>
          <w:rFonts w:ascii="Calibri" w:hAnsi="Calibri"/>
          <w:spacing w:val="-2"/>
        </w:rPr>
        <w:t> </w:t>
      </w:r>
      <w:r>
        <w:rPr>
          <w:rFonts w:ascii="Calibri" w:hAnsi="Calibri"/>
        </w:rPr>
        <w:t>allemand</w:t>
      </w:r>
      <w:r>
        <w:rPr>
          <w:rFonts w:ascii="Calibri" w:hAnsi="Calibri"/>
          <w:spacing w:val="-3"/>
        </w:rPr>
        <w:t> </w:t>
      </w:r>
      <w:r>
        <w:rPr>
          <w:rFonts w:ascii="Calibri" w:hAnsi="Calibri"/>
        </w:rPr>
        <w:t>seraient</w:t>
      </w:r>
      <w:r>
        <w:rPr>
          <w:rFonts w:ascii="Calibri" w:hAnsi="Calibri"/>
          <w:spacing w:val="-3"/>
        </w:rPr>
        <w:t> </w:t>
      </w:r>
      <w:r>
        <w:rPr>
          <w:rFonts w:ascii="Calibri" w:hAnsi="Calibri"/>
        </w:rPr>
        <w:t>un </w:t>
      </w:r>
      <w:r>
        <w:rPr>
          <w:rFonts w:ascii="Calibri" w:hAnsi="Calibri"/>
          <w:spacing w:val="-2"/>
        </w:rPr>
        <w:t>avantage.</w:t>
      </w:r>
    </w:p>
    <w:p>
      <w:pPr>
        <w:pStyle w:val="BodyText"/>
        <w:rPr>
          <w:rFonts w:ascii="Calibri"/>
        </w:rPr>
      </w:pPr>
    </w:p>
    <w:p>
      <w:pPr>
        <w:pStyle w:val="BodyText"/>
        <w:rPr>
          <w:rFonts w:ascii="Calibri"/>
        </w:rPr>
      </w:pPr>
    </w:p>
    <w:p>
      <w:pPr>
        <w:pStyle w:val="BodyText"/>
        <w:rPr>
          <w:rFonts w:ascii="Calibri"/>
        </w:rPr>
      </w:pPr>
    </w:p>
    <w:p>
      <w:pPr>
        <w:pStyle w:val="ListParagraph"/>
        <w:numPr>
          <w:ilvl w:val="0"/>
          <w:numId w:val="3"/>
        </w:numPr>
        <w:tabs>
          <w:tab w:pos="579" w:val="left" w:leader="none"/>
          <w:tab w:pos="580" w:val="left" w:leader="none"/>
        </w:tabs>
        <w:spacing w:line="240" w:lineRule="auto" w:before="154" w:after="0"/>
        <w:ind w:left="57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7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7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80" w:val="left" w:leader="none"/>
        </w:tabs>
        <w:spacing w:line="240" w:lineRule="auto" w:before="5" w:after="0"/>
        <w:ind w:left="57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7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7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7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7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7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7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5"/>
        <w:rPr>
          <w:sz w:val="24"/>
        </w:rPr>
      </w:pPr>
    </w:p>
    <w:p>
      <w:pPr>
        <w:pStyle w:val="ListParagraph"/>
        <w:numPr>
          <w:ilvl w:val="0"/>
          <w:numId w:val="3"/>
        </w:numPr>
        <w:tabs>
          <w:tab w:pos="579" w:val="left" w:leader="none"/>
          <w:tab w:pos="580" w:val="left" w:leader="none"/>
        </w:tabs>
        <w:spacing w:line="240" w:lineRule="auto" w:before="0" w:after="0"/>
        <w:ind w:left="57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7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79" w:right="289"/>
        <w:jc w:val="both"/>
      </w:pPr>
      <w:r>
        <w:rPr/>
        <w:t>Les données des END seront conservées pendant 10 ans à compter de la fin du détachement (2 ans pour les END dont la candidature n'a pas été retenue ou a été retirée).</w:t>
      </w:r>
    </w:p>
    <w:p>
      <w:pPr>
        <w:spacing w:after="0"/>
        <w:jc w:val="both"/>
        <w:sectPr>
          <w:pgSz w:w="11910" w:h="16840"/>
          <w:pgMar w:header="0" w:footer="690" w:top="1080" w:bottom="880" w:left="700" w:right="740"/>
        </w:sectPr>
      </w:pPr>
    </w:p>
    <w:p>
      <w:pPr>
        <w:pStyle w:val="BodyText"/>
        <w:spacing w:before="68"/>
        <w:ind w:left="57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7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spacing w:before="0"/>
        <w:ind w:left="57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7"/>
        </w:numPr>
        <w:tabs>
          <w:tab w:pos="861" w:val="left" w:leader="none"/>
        </w:tabs>
        <w:spacing w:line="252" w:lineRule="exact" w:before="92" w:after="0"/>
        <w:ind w:left="86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79" w:right="287"/>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7"/>
        </w:numPr>
        <w:tabs>
          <w:tab w:pos="861" w:val="left" w:leader="none"/>
        </w:tabs>
        <w:spacing w:line="252" w:lineRule="exact" w:before="92" w:after="0"/>
        <w:ind w:left="86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7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7"/>
        </w:numPr>
        <w:tabs>
          <w:tab w:pos="861" w:val="left" w:leader="none"/>
        </w:tabs>
        <w:spacing w:line="240" w:lineRule="auto" w:before="6" w:after="0"/>
        <w:ind w:left="86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5"/>
        <w:rPr>
          <w:b/>
          <w:sz w:val="13"/>
        </w:rPr>
      </w:pPr>
    </w:p>
    <w:p>
      <w:pPr>
        <w:pStyle w:val="BodyText"/>
        <w:spacing w:before="92"/>
        <w:ind w:left="57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79"/>
      </w:pPr>
      <w:r>
        <w:rPr/>
        <w:t>À l'attention des candidats ressortissant de pays tiers: vos données personnelles peuvent être utilisées aux fins des vérifications nécessaires.</w:t>
      </w:r>
    </w:p>
    <w:sectPr>
      <w:pgSz w:w="11910" w:h="16840"/>
      <w:pgMar w:header="0" w:footer="690" w:top="1040" w:bottom="880" w:left="7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411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6">
    <w:multiLevelType w:val="hybridMultilevel"/>
    <w:lvl w:ilvl="0">
      <w:start w:val="0"/>
      <w:numFmt w:val="bullet"/>
      <w:lvlText w:val="-"/>
      <w:lvlJc w:val="left"/>
      <w:pPr>
        <w:ind w:left="86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20" w:hanging="281"/>
      </w:pPr>
      <w:rPr>
        <w:rFonts w:hint="default"/>
        <w:lang w:val="fr-FR" w:eastAsia="en-US" w:bidi="ar-SA"/>
      </w:rPr>
    </w:lvl>
    <w:lvl w:ilvl="2">
      <w:start w:val="0"/>
      <w:numFmt w:val="bullet"/>
      <w:lvlText w:val="•"/>
      <w:lvlJc w:val="left"/>
      <w:pPr>
        <w:ind w:left="2781" w:hanging="281"/>
      </w:pPr>
      <w:rPr>
        <w:rFonts w:hint="default"/>
        <w:lang w:val="fr-FR" w:eastAsia="en-US" w:bidi="ar-SA"/>
      </w:rPr>
    </w:lvl>
    <w:lvl w:ilvl="3">
      <w:start w:val="0"/>
      <w:numFmt w:val="bullet"/>
      <w:lvlText w:val="•"/>
      <w:lvlJc w:val="left"/>
      <w:pPr>
        <w:ind w:left="3741" w:hanging="281"/>
      </w:pPr>
      <w:rPr>
        <w:rFonts w:hint="default"/>
        <w:lang w:val="fr-FR" w:eastAsia="en-US" w:bidi="ar-SA"/>
      </w:rPr>
    </w:lvl>
    <w:lvl w:ilvl="4">
      <w:start w:val="0"/>
      <w:numFmt w:val="bullet"/>
      <w:lvlText w:val="•"/>
      <w:lvlJc w:val="left"/>
      <w:pPr>
        <w:ind w:left="4702" w:hanging="281"/>
      </w:pPr>
      <w:rPr>
        <w:rFonts w:hint="default"/>
        <w:lang w:val="fr-FR" w:eastAsia="en-US" w:bidi="ar-SA"/>
      </w:rPr>
    </w:lvl>
    <w:lvl w:ilvl="5">
      <w:start w:val="0"/>
      <w:numFmt w:val="bullet"/>
      <w:lvlText w:val="•"/>
      <w:lvlJc w:val="left"/>
      <w:pPr>
        <w:ind w:left="5663" w:hanging="281"/>
      </w:pPr>
      <w:rPr>
        <w:rFonts w:hint="default"/>
        <w:lang w:val="fr-FR" w:eastAsia="en-US" w:bidi="ar-SA"/>
      </w:rPr>
    </w:lvl>
    <w:lvl w:ilvl="6">
      <w:start w:val="0"/>
      <w:numFmt w:val="bullet"/>
      <w:lvlText w:val="•"/>
      <w:lvlJc w:val="left"/>
      <w:pPr>
        <w:ind w:left="6623" w:hanging="281"/>
      </w:pPr>
      <w:rPr>
        <w:rFonts w:hint="default"/>
        <w:lang w:val="fr-FR" w:eastAsia="en-US" w:bidi="ar-SA"/>
      </w:rPr>
    </w:lvl>
    <w:lvl w:ilvl="7">
      <w:start w:val="0"/>
      <w:numFmt w:val="bullet"/>
      <w:lvlText w:val="•"/>
      <w:lvlJc w:val="left"/>
      <w:pPr>
        <w:ind w:left="7584" w:hanging="281"/>
      </w:pPr>
      <w:rPr>
        <w:rFonts w:hint="default"/>
        <w:lang w:val="fr-FR" w:eastAsia="en-US" w:bidi="ar-SA"/>
      </w:rPr>
    </w:lvl>
    <w:lvl w:ilvl="8">
      <w:start w:val="0"/>
      <w:numFmt w:val="bullet"/>
      <w:lvlText w:val="•"/>
      <w:lvlJc w:val="left"/>
      <w:pPr>
        <w:ind w:left="8545" w:hanging="281"/>
      </w:pPr>
      <w:rPr>
        <w:rFonts w:hint="default"/>
        <w:lang w:val="fr-FR" w:eastAsia="en-US" w:bidi="ar-SA"/>
      </w:rPr>
    </w:lvl>
  </w:abstractNum>
  <w:abstractNum w:abstractNumId="5">
    <w:multiLevelType w:val="hybridMultilevel"/>
    <w:lvl w:ilvl="0">
      <w:start w:val="0"/>
      <w:numFmt w:val="bullet"/>
      <w:lvlText w:val="•"/>
      <w:lvlJc w:val="left"/>
      <w:pPr>
        <w:ind w:left="86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20" w:hanging="281"/>
      </w:pPr>
      <w:rPr>
        <w:rFonts w:hint="default"/>
        <w:lang w:val="fr-FR" w:eastAsia="en-US" w:bidi="ar-SA"/>
      </w:rPr>
    </w:lvl>
    <w:lvl w:ilvl="2">
      <w:start w:val="0"/>
      <w:numFmt w:val="bullet"/>
      <w:lvlText w:val="•"/>
      <w:lvlJc w:val="left"/>
      <w:pPr>
        <w:ind w:left="2781" w:hanging="281"/>
      </w:pPr>
      <w:rPr>
        <w:rFonts w:hint="default"/>
        <w:lang w:val="fr-FR" w:eastAsia="en-US" w:bidi="ar-SA"/>
      </w:rPr>
    </w:lvl>
    <w:lvl w:ilvl="3">
      <w:start w:val="0"/>
      <w:numFmt w:val="bullet"/>
      <w:lvlText w:val="•"/>
      <w:lvlJc w:val="left"/>
      <w:pPr>
        <w:ind w:left="3741" w:hanging="281"/>
      </w:pPr>
      <w:rPr>
        <w:rFonts w:hint="default"/>
        <w:lang w:val="fr-FR" w:eastAsia="en-US" w:bidi="ar-SA"/>
      </w:rPr>
    </w:lvl>
    <w:lvl w:ilvl="4">
      <w:start w:val="0"/>
      <w:numFmt w:val="bullet"/>
      <w:lvlText w:val="•"/>
      <w:lvlJc w:val="left"/>
      <w:pPr>
        <w:ind w:left="4702" w:hanging="281"/>
      </w:pPr>
      <w:rPr>
        <w:rFonts w:hint="default"/>
        <w:lang w:val="fr-FR" w:eastAsia="en-US" w:bidi="ar-SA"/>
      </w:rPr>
    </w:lvl>
    <w:lvl w:ilvl="5">
      <w:start w:val="0"/>
      <w:numFmt w:val="bullet"/>
      <w:lvlText w:val="•"/>
      <w:lvlJc w:val="left"/>
      <w:pPr>
        <w:ind w:left="5663" w:hanging="281"/>
      </w:pPr>
      <w:rPr>
        <w:rFonts w:hint="default"/>
        <w:lang w:val="fr-FR" w:eastAsia="en-US" w:bidi="ar-SA"/>
      </w:rPr>
    </w:lvl>
    <w:lvl w:ilvl="6">
      <w:start w:val="0"/>
      <w:numFmt w:val="bullet"/>
      <w:lvlText w:val="•"/>
      <w:lvlJc w:val="left"/>
      <w:pPr>
        <w:ind w:left="6623" w:hanging="281"/>
      </w:pPr>
      <w:rPr>
        <w:rFonts w:hint="default"/>
        <w:lang w:val="fr-FR" w:eastAsia="en-US" w:bidi="ar-SA"/>
      </w:rPr>
    </w:lvl>
    <w:lvl w:ilvl="7">
      <w:start w:val="0"/>
      <w:numFmt w:val="bullet"/>
      <w:lvlText w:val="•"/>
      <w:lvlJc w:val="left"/>
      <w:pPr>
        <w:ind w:left="7584" w:hanging="281"/>
      </w:pPr>
      <w:rPr>
        <w:rFonts w:hint="default"/>
        <w:lang w:val="fr-FR" w:eastAsia="en-US" w:bidi="ar-SA"/>
      </w:rPr>
    </w:lvl>
    <w:lvl w:ilvl="8">
      <w:start w:val="0"/>
      <w:numFmt w:val="bullet"/>
      <w:lvlText w:val="•"/>
      <w:lvlJc w:val="left"/>
      <w:pPr>
        <w:ind w:left="8545" w:hanging="281"/>
      </w:pPr>
      <w:rPr>
        <w:rFonts w:hint="default"/>
        <w:lang w:val="fr-FR" w:eastAsia="en-US" w:bidi="ar-SA"/>
      </w:rPr>
    </w:lvl>
  </w:abstractNum>
  <w:abstractNum w:abstractNumId="4">
    <w:multiLevelType w:val="hybridMultilevel"/>
    <w:lvl w:ilvl="0">
      <w:start w:val="1"/>
      <w:numFmt w:val="lowerLetter"/>
      <w:lvlText w:val="%1)"/>
      <w:lvlJc w:val="left"/>
      <w:pPr>
        <w:ind w:left="81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70"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34" w:hanging="125"/>
      </w:pPr>
      <w:rPr>
        <w:rFonts w:hint="default"/>
        <w:lang w:val="fr-FR" w:eastAsia="en-US" w:bidi="ar-SA"/>
      </w:rPr>
    </w:lvl>
    <w:lvl w:ilvl="3">
      <w:start w:val="0"/>
      <w:numFmt w:val="bullet"/>
      <w:lvlText w:val="•"/>
      <w:lvlJc w:val="left"/>
      <w:pPr>
        <w:ind w:left="3088" w:hanging="125"/>
      </w:pPr>
      <w:rPr>
        <w:rFonts w:hint="default"/>
        <w:lang w:val="fr-FR" w:eastAsia="en-US" w:bidi="ar-SA"/>
      </w:rPr>
    </w:lvl>
    <w:lvl w:ilvl="4">
      <w:start w:val="0"/>
      <w:numFmt w:val="bullet"/>
      <w:lvlText w:val="•"/>
      <w:lvlJc w:val="left"/>
      <w:pPr>
        <w:ind w:left="4142" w:hanging="125"/>
      </w:pPr>
      <w:rPr>
        <w:rFonts w:hint="default"/>
        <w:lang w:val="fr-FR" w:eastAsia="en-US" w:bidi="ar-SA"/>
      </w:rPr>
    </w:lvl>
    <w:lvl w:ilvl="5">
      <w:start w:val="0"/>
      <w:numFmt w:val="bullet"/>
      <w:lvlText w:val="•"/>
      <w:lvlJc w:val="left"/>
      <w:pPr>
        <w:ind w:left="5196" w:hanging="125"/>
      </w:pPr>
      <w:rPr>
        <w:rFonts w:hint="default"/>
        <w:lang w:val="fr-FR" w:eastAsia="en-US" w:bidi="ar-SA"/>
      </w:rPr>
    </w:lvl>
    <w:lvl w:ilvl="6">
      <w:start w:val="0"/>
      <w:numFmt w:val="bullet"/>
      <w:lvlText w:val="•"/>
      <w:lvlJc w:val="left"/>
      <w:pPr>
        <w:ind w:left="6250" w:hanging="125"/>
      </w:pPr>
      <w:rPr>
        <w:rFonts w:hint="default"/>
        <w:lang w:val="fr-FR" w:eastAsia="en-US" w:bidi="ar-SA"/>
      </w:rPr>
    </w:lvl>
    <w:lvl w:ilvl="7">
      <w:start w:val="0"/>
      <w:numFmt w:val="bullet"/>
      <w:lvlText w:val="•"/>
      <w:lvlJc w:val="left"/>
      <w:pPr>
        <w:ind w:left="7304" w:hanging="125"/>
      </w:pPr>
      <w:rPr>
        <w:rFonts w:hint="default"/>
        <w:lang w:val="fr-FR" w:eastAsia="en-US" w:bidi="ar-SA"/>
      </w:rPr>
    </w:lvl>
    <w:lvl w:ilvl="8">
      <w:start w:val="0"/>
      <w:numFmt w:val="bullet"/>
      <w:lvlText w:val="•"/>
      <w:lvlJc w:val="left"/>
      <w:pPr>
        <w:ind w:left="8358" w:hanging="125"/>
      </w:pPr>
      <w:rPr>
        <w:rFonts w:hint="default"/>
        <w:lang w:val="fr-FR" w:eastAsia="en-US" w:bidi="ar-SA"/>
      </w:rPr>
    </w:lvl>
  </w:abstractNum>
  <w:abstractNum w:abstractNumId="3">
    <w:multiLevelType w:val="hybridMultilevel"/>
    <w:lvl w:ilvl="0">
      <w:start w:val="0"/>
      <w:numFmt w:val="bullet"/>
      <w:lvlText w:val="-"/>
      <w:lvlJc w:val="left"/>
      <w:pPr>
        <w:ind w:left="50" w:hanging="118"/>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904" w:hanging="118"/>
      </w:pPr>
      <w:rPr>
        <w:rFonts w:hint="default"/>
        <w:lang w:val="fr-FR" w:eastAsia="en-US" w:bidi="ar-SA"/>
      </w:rPr>
    </w:lvl>
    <w:lvl w:ilvl="2">
      <w:start w:val="0"/>
      <w:numFmt w:val="bullet"/>
      <w:lvlText w:val="•"/>
      <w:lvlJc w:val="left"/>
      <w:pPr>
        <w:ind w:left="1748" w:hanging="118"/>
      </w:pPr>
      <w:rPr>
        <w:rFonts w:hint="default"/>
        <w:lang w:val="fr-FR" w:eastAsia="en-US" w:bidi="ar-SA"/>
      </w:rPr>
    </w:lvl>
    <w:lvl w:ilvl="3">
      <w:start w:val="0"/>
      <w:numFmt w:val="bullet"/>
      <w:lvlText w:val="•"/>
      <w:lvlJc w:val="left"/>
      <w:pPr>
        <w:ind w:left="2592" w:hanging="118"/>
      </w:pPr>
      <w:rPr>
        <w:rFonts w:hint="default"/>
        <w:lang w:val="fr-FR" w:eastAsia="en-US" w:bidi="ar-SA"/>
      </w:rPr>
    </w:lvl>
    <w:lvl w:ilvl="4">
      <w:start w:val="0"/>
      <w:numFmt w:val="bullet"/>
      <w:lvlText w:val="•"/>
      <w:lvlJc w:val="left"/>
      <w:pPr>
        <w:ind w:left="3437" w:hanging="118"/>
      </w:pPr>
      <w:rPr>
        <w:rFonts w:hint="default"/>
        <w:lang w:val="fr-FR" w:eastAsia="en-US" w:bidi="ar-SA"/>
      </w:rPr>
    </w:lvl>
    <w:lvl w:ilvl="5">
      <w:start w:val="0"/>
      <w:numFmt w:val="bullet"/>
      <w:lvlText w:val="•"/>
      <w:lvlJc w:val="left"/>
      <w:pPr>
        <w:ind w:left="4281" w:hanging="118"/>
      </w:pPr>
      <w:rPr>
        <w:rFonts w:hint="default"/>
        <w:lang w:val="fr-FR" w:eastAsia="en-US" w:bidi="ar-SA"/>
      </w:rPr>
    </w:lvl>
    <w:lvl w:ilvl="6">
      <w:start w:val="0"/>
      <w:numFmt w:val="bullet"/>
      <w:lvlText w:val="•"/>
      <w:lvlJc w:val="left"/>
      <w:pPr>
        <w:ind w:left="5125" w:hanging="118"/>
      </w:pPr>
      <w:rPr>
        <w:rFonts w:hint="default"/>
        <w:lang w:val="fr-FR" w:eastAsia="en-US" w:bidi="ar-SA"/>
      </w:rPr>
    </w:lvl>
    <w:lvl w:ilvl="7">
      <w:start w:val="0"/>
      <w:numFmt w:val="bullet"/>
      <w:lvlText w:val="•"/>
      <w:lvlJc w:val="left"/>
      <w:pPr>
        <w:ind w:left="5970" w:hanging="118"/>
      </w:pPr>
      <w:rPr>
        <w:rFonts w:hint="default"/>
        <w:lang w:val="fr-FR" w:eastAsia="en-US" w:bidi="ar-SA"/>
      </w:rPr>
    </w:lvl>
    <w:lvl w:ilvl="8">
      <w:start w:val="0"/>
      <w:numFmt w:val="bullet"/>
      <w:lvlText w:val="•"/>
      <w:lvlJc w:val="left"/>
      <w:pPr>
        <w:ind w:left="6814" w:hanging="118"/>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2">
    <w:multiLevelType w:val="hybridMultilevel"/>
    <w:lvl w:ilvl="0">
      <w:start w:val="1"/>
      <w:numFmt w:val="decimal"/>
      <w:lvlText w:val="%1."/>
      <w:lvlJc w:val="left"/>
      <w:pPr>
        <w:ind w:left="57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52" w:hanging="118"/>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78" w:hanging="118"/>
      </w:pPr>
      <w:rPr>
        <w:rFonts w:hint="default"/>
        <w:lang w:val="fr-FR" w:eastAsia="en-US" w:bidi="ar-SA"/>
      </w:rPr>
    </w:lvl>
    <w:lvl w:ilvl="3">
      <w:start w:val="0"/>
      <w:numFmt w:val="bullet"/>
      <w:lvlText w:val="•"/>
      <w:lvlJc w:val="left"/>
      <w:pPr>
        <w:ind w:left="2776" w:hanging="118"/>
      </w:pPr>
      <w:rPr>
        <w:rFonts w:hint="default"/>
        <w:lang w:val="fr-FR" w:eastAsia="en-US" w:bidi="ar-SA"/>
      </w:rPr>
    </w:lvl>
    <w:lvl w:ilvl="4">
      <w:start w:val="0"/>
      <w:numFmt w:val="bullet"/>
      <w:lvlText w:val="•"/>
      <w:lvlJc w:val="left"/>
      <w:pPr>
        <w:ind w:left="3875" w:hanging="118"/>
      </w:pPr>
      <w:rPr>
        <w:rFonts w:hint="default"/>
        <w:lang w:val="fr-FR" w:eastAsia="en-US" w:bidi="ar-SA"/>
      </w:rPr>
    </w:lvl>
    <w:lvl w:ilvl="5">
      <w:start w:val="0"/>
      <w:numFmt w:val="bullet"/>
      <w:lvlText w:val="•"/>
      <w:lvlJc w:val="left"/>
      <w:pPr>
        <w:ind w:left="4973" w:hanging="118"/>
      </w:pPr>
      <w:rPr>
        <w:rFonts w:hint="default"/>
        <w:lang w:val="fr-FR" w:eastAsia="en-US" w:bidi="ar-SA"/>
      </w:rPr>
    </w:lvl>
    <w:lvl w:ilvl="6">
      <w:start w:val="0"/>
      <w:numFmt w:val="bullet"/>
      <w:lvlText w:val="•"/>
      <w:lvlJc w:val="left"/>
      <w:pPr>
        <w:ind w:left="6072" w:hanging="118"/>
      </w:pPr>
      <w:rPr>
        <w:rFonts w:hint="default"/>
        <w:lang w:val="fr-FR" w:eastAsia="en-US" w:bidi="ar-SA"/>
      </w:rPr>
    </w:lvl>
    <w:lvl w:ilvl="7">
      <w:start w:val="0"/>
      <w:numFmt w:val="bullet"/>
      <w:lvlText w:val="•"/>
      <w:lvlJc w:val="left"/>
      <w:pPr>
        <w:ind w:left="7170" w:hanging="118"/>
      </w:pPr>
      <w:rPr>
        <w:rFonts w:hint="default"/>
        <w:lang w:val="fr-FR" w:eastAsia="en-US" w:bidi="ar-SA"/>
      </w:rPr>
    </w:lvl>
    <w:lvl w:ilvl="8">
      <w:start w:val="0"/>
      <w:numFmt w:val="bullet"/>
      <w:lvlText w:val="•"/>
      <w:lvlJc w:val="left"/>
      <w:pPr>
        <w:ind w:left="8269" w:hanging="118"/>
      </w:pPr>
      <w:rPr>
        <w:rFonts w:hint="default"/>
        <w:lang w:val="fr-FR" w:eastAsia="en-US" w:bidi="ar-SA"/>
      </w:rPr>
    </w:lvl>
  </w:abstractNum>
  <w:num w:numId="1">
    <w:abstractNumId w:val="0"/>
  </w:num>
  <w:num w:numId="7">
    <w:abstractNumId w:val="6"/>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86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6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Calibri" w:hAnsi="Calibri" w:eastAsia="Calibri" w:cs="Calibri"/>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ne.clemenceau@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2023-02-16T16:47:33Z</dcterms:created>
  <dcterms:modified xsi:type="dcterms:W3CDTF">2023-02-16T16:47:33Z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