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9" w:right="3598"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8" w:right="0" w:firstLine="0"/>
        <w:jc w:val="left"/>
        <w:rPr>
          <w:b/>
          <w:sz w:val="24"/>
        </w:rPr>
      </w:pPr>
      <w:r>
        <w:rPr>
          <w:b/>
          <w:sz w:val="24"/>
        </w:rPr>
        <w:t>EXPERT</w:t>
      </w:r>
      <w:r>
        <w:rPr>
          <w:b/>
          <w:spacing w:val="-8"/>
          <w:sz w:val="24"/>
        </w:rPr>
        <w:t> </w:t>
      </w:r>
      <w:r>
        <w:rPr>
          <w:b/>
          <w:sz w:val="24"/>
        </w:rPr>
        <w:t>NATIONAL</w:t>
      </w:r>
      <w:r>
        <w:rPr>
          <w:b/>
          <w:spacing w:val="-8"/>
          <w:sz w:val="24"/>
        </w:rPr>
        <w:t> </w:t>
      </w:r>
      <w:r>
        <w:rPr>
          <w:b/>
          <w:sz w:val="24"/>
        </w:rPr>
        <w:t>DETACHE</w:t>
      </w:r>
      <w:r>
        <w:rPr>
          <w:b/>
          <w:spacing w:val="-8"/>
          <w:sz w:val="24"/>
        </w:rPr>
        <w:t> </w:t>
      </w:r>
      <w:r>
        <w:rPr>
          <w:b/>
          <w:sz w:val="24"/>
        </w:rPr>
        <w:t>A</w:t>
      </w:r>
      <w:r>
        <w:rPr>
          <w:b/>
          <w:spacing w:val="-8"/>
          <w:sz w:val="24"/>
        </w:rPr>
        <w:t> </w:t>
      </w:r>
      <w:r>
        <w:rPr>
          <w:b/>
          <w:sz w:val="24"/>
        </w:rPr>
        <w:t>LA</w:t>
      </w:r>
      <w:r>
        <w:rPr>
          <w:b/>
          <w:spacing w:val="-8"/>
          <w:sz w:val="24"/>
        </w:rPr>
        <w:t> </w:t>
      </w:r>
      <w:r>
        <w:rPr>
          <w:b/>
          <w:sz w:val="24"/>
        </w:rPr>
        <w:t>COMMISSION</w:t>
      </w:r>
      <w:r>
        <w:rPr>
          <w:b/>
          <w:spacing w:val="-9"/>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ind w:left="107"/>
              <w:rPr>
                <w:b/>
                <w:sz w:val="24"/>
              </w:rPr>
            </w:pPr>
            <w:r>
              <w:rPr>
                <w:b/>
                <w:sz w:val="24"/>
              </w:rPr>
              <w:t>Intitulé</w:t>
            </w:r>
            <w:r>
              <w:rPr>
                <w:b/>
                <w:spacing w:val="-6"/>
                <w:sz w:val="24"/>
              </w:rPr>
              <w:t> </w:t>
            </w:r>
            <w:r>
              <w:rPr>
                <w:b/>
                <w:sz w:val="24"/>
              </w:rPr>
              <w:t>du</w:t>
            </w:r>
            <w:r>
              <w:rPr>
                <w:b/>
                <w:spacing w:val="-6"/>
                <w:sz w:val="24"/>
              </w:rPr>
              <w:t> </w:t>
            </w:r>
            <w:r>
              <w:rPr>
                <w:b/>
                <w:spacing w:val="-2"/>
                <w:sz w:val="24"/>
              </w:rPr>
              <w:t>poste:</w:t>
            </w:r>
          </w:p>
          <w:p>
            <w:pPr>
              <w:pStyle w:val="TableParagraph"/>
              <w:spacing w:line="275" w:lineRule="exact"/>
              <w:ind w:left="107"/>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ECFIN-D-</w:t>
            </w:r>
            <w:r>
              <w:rPr>
                <w:rFonts w:ascii="Calibri"/>
                <w:spacing w:val="-10"/>
                <w:sz w:val="22"/>
              </w:rPr>
              <w:t>2</w:t>
            </w:r>
          </w:p>
        </w:tc>
      </w:tr>
      <w:tr>
        <w:trPr>
          <w:trHeight w:val="1977" w:hRule="atLeast"/>
        </w:trPr>
        <w:tc>
          <w:tcPr>
            <w:tcW w:w="4360" w:type="dxa"/>
            <w:vMerge w:val="restart"/>
          </w:tcPr>
          <w:p>
            <w:pPr>
              <w:pStyle w:val="TableParagraph"/>
              <w:spacing w:line="252" w:lineRule="exact" w:before="1"/>
              <w:ind w:left="107"/>
              <w:rPr>
                <w:b/>
                <w:sz w:val="22"/>
              </w:rPr>
            </w:pPr>
            <w:r>
              <w:rPr>
                <w:b/>
                <w:sz w:val="22"/>
              </w:rPr>
              <w:t>Chef</w:t>
            </w:r>
            <w:r>
              <w:rPr>
                <w:b/>
                <w:spacing w:val="-11"/>
                <w:sz w:val="22"/>
              </w:rPr>
              <w:t> </w:t>
            </w:r>
            <w:r>
              <w:rPr>
                <w:b/>
                <w:sz w:val="22"/>
              </w:rPr>
              <w:t>d’unité</w:t>
            </w:r>
            <w:r>
              <w:rPr>
                <w:b/>
                <w:spacing w:val="-8"/>
                <w:sz w:val="22"/>
              </w:rPr>
              <w:t> </w:t>
            </w:r>
            <w:r>
              <w:rPr>
                <w:b/>
                <w:spacing w:val="-10"/>
                <w:sz w:val="22"/>
              </w:rPr>
              <w:t>:</w:t>
            </w:r>
          </w:p>
          <w:p>
            <w:pPr>
              <w:pStyle w:val="TableParagraph"/>
              <w:ind w:left="107"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left="107"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ind w:left="107"/>
              <w:rPr>
                <w:b/>
                <w:sz w:val="22"/>
              </w:rPr>
            </w:pPr>
            <w:r>
              <w:rPr>
                <w:b/>
                <w:sz w:val="22"/>
              </w:rPr>
              <w:t>Lieu</w:t>
            </w:r>
            <w:r>
              <w:rPr>
                <w:b/>
                <w:spacing w:val="-9"/>
                <w:sz w:val="22"/>
              </w:rPr>
              <w:t> </w:t>
            </w:r>
            <w:r>
              <w:rPr>
                <w:b/>
                <w:sz w:val="22"/>
              </w:rPr>
              <w:t>d’affectation</w:t>
            </w:r>
            <w:r>
              <w:rPr>
                <w:b/>
                <w:spacing w:val="-7"/>
                <w:sz w:val="22"/>
              </w:rPr>
              <w:t> </w:t>
            </w:r>
            <w:r>
              <w:rPr>
                <w:b/>
                <w:spacing w:val="-10"/>
                <w:sz w:val="22"/>
              </w:rPr>
              <w:t>:</w:t>
            </w:r>
          </w:p>
        </w:tc>
        <w:tc>
          <w:tcPr>
            <w:tcW w:w="5597" w:type="dxa"/>
          </w:tcPr>
          <w:p>
            <w:pPr>
              <w:pStyle w:val="TableParagraph"/>
              <w:spacing w:line="268" w:lineRule="exact" w:before="1"/>
              <w:rPr>
                <w:rFonts w:ascii="Calibri"/>
                <w:sz w:val="22"/>
              </w:rPr>
            </w:pPr>
            <w:r>
              <w:rPr>
                <w:rFonts w:ascii="Calibri"/>
                <w:sz w:val="22"/>
              </w:rPr>
              <w:t>Bettina</w:t>
            </w:r>
            <w:r>
              <w:rPr>
                <w:rFonts w:ascii="Calibri"/>
                <w:spacing w:val="-8"/>
                <w:sz w:val="22"/>
              </w:rPr>
              <w:t> </w:t>
            </w:r>
            <w:r>
              <w:rPr>
                <w:rFonts w:ascii="Calibri"/>
                <w:spacing w:val="-2"/>
                <w:sz w:val="22"/>
              </w:rPr>
              <w:t>KROMEN</w:t>
            </w:r>
          </w:p>
          <w:p>
            <w:pPr>
              <w:pStyle w:val="TableParagraph"/>
              <w:spacing w:line="268" w:lineRule="exact"/>
              <w:rPr>
                <w:rFonts w:ascii="Calibri"/>
                <w:sz w:val="22"/>
              </w:rPr>
            </w:pPr>
            <w:hyperlink r:id="rId7">
              <w:r>
                <w:rPr>
                  <w:rFonts w:ascii="Calibri"/>
                  <w:spacing w:val="-2"/>
                  <w:sz w:val="22"/>
                </w:rPr>
                <w:t>Bettina-Maria.Kromen@ec.europa.eu</w:t>
              </w:r>
            </w:hyperlink>
          </w:p>
          <w:p>
            <w:pPr>
              <w:pStyle w:val="TableParagraph"/>
              <w:rPr>
                <w:rFonts w:ascii="Calibri"/>
                <w:sz w:val="22"/>
              </w:rPr>
            </w:pPr>
            <w:r>
              <w:rPr>
                <w:rFonts w:ascii="Calibri"/>
                <w:spacing w:val="-2"/>
                <w:sz w:val="22"/>
              </w:rPr>
              <w:t>+32-2-2967156</w:t>
            </w:r>
          </w:p>
          <w:p>
            <w:pPr>
              <w:pStyle w:val="TableParagraph"/>
              <w:spacing w:before="1"/>
              <w:rPr>
                <w:rFonts w:ascii="Calibri"/>
                <w:sz w:val="22"/>
              </w:rPr>
            </w:pPr>
            <w:r>
              <w:rPr>
                <w:rFonts w:ascii="Calibri"/>
                <w:w w:val="99"/>
                <w:sz w:val="22"/>
              </w:rPr>
              <w:t>1</w:t>
            </w:r>
          </w:p>
          <w:p>
            <w:pPr>
              <w:pStyle w:val="TableParagraph"/>
              <w:spacing w:line="268" w:lineRule="exact"/>
              <w:rPr>
                <w:b/>
                <w:sz w:val="22"/>
              </w:rPr>
            </w:pPr>
            <w:r>
              <w:rPr>
                <w:rFonts w:ascii="Calibri"/>
                <w:sz w:val="22"/>
              </w:rPr>
              <w:t>second</w:t>
            </w:r>
            <w:r>
              <w:rPr>
                <w:rFonts w:ascii="Calibri"/>
                <w:spacing w:val="-6"/>
                <w:sz w:val="22"/>
              </w:rPr>
              <w:t> </w:t>
            </w:r>
            <w:r>
              <w:rPr>
                <w:b/>
                <w:sz w:val="22"/>
              </w:rPr>
              <w:t>trimestre</w:t>
            </w:r>
            <w:r>
              <w:rPr>
                <w:b/>
                <w:spacing w:val="-11"/>
                <w:sz w:val="22"/>
              </w:rPr>
              <w:t> </w:t>
            </w:r>
            <w:r>
              <w:rPr>
                <w:b/>
                <w:spacing w:val="-4"/>
                <w:sz w:val="22"/>
              </w:rPr>
              <w:t>20</w:t>
            </w:r>
            <w:r>
              <w:rPr>
                <w:rFonts w:ascii="Calibri"/>
                <w:spacing w:val="-4"/>
                <w:sz w:val="22"/>
              </w:rPr>
              <w:t>23</w:t>
            </w:r>
            <w:r>
              <w:rPr>
                <w:b/>
                <w:spacing w:val="-4"/>
                <w:sz w:val="22"/>
                <w:vertAlign w:val="superscript"/>
              </w:rPr>
              <w:t>1</w:t>
            </w:r>
          </w:p>
          <w:p>
            <w:pPr>
              <w:pStyle w:val="TableParagraph"/>
              <w:spacing w:line="267" w:lineRule="exact"/>
              <w:rPr>
                <w:b/>
                <w:sz w:val="22"/>
              </w:rPr>
            </w:pPr>
            <w:r>
              <w:rPr>
                <w:rFonts w:ascii="Calibri"/>
                <w:sz w:val="22"/>
              </w:rPr>
              <w:t>1</w:t>
            </w:r>
            <w:r>
              <w:rPr>
                <w:rFonts w:ascii="Calibri"/>
                <w:spacing w:val="-3"/>
                <w:sz w:val="22"/>
              </w:rPr>
              <w:t> </w:t>
            </w:r>
            <w:r>
              <w:rPr>
                <w:b/>
                <w:spacing w:val="-2"/>
                <w:sz w:val="22"/>
              </w:rPr>
              <w:t>an(s</w:t>
            </w:r>
            <w:r>
              <w:rPr>
                <w:b/>
                <w:spacing w:val="-2"/>
                <w:sz w:val="22"/>
                <w:vertAlign w:val="superscript"/>
              </w:rPr>
              <w:t>)1</w:t>
            </w:r>
          </w:p>
          <w:p>
            <w:pPr>
              <w:pStyle w:val="TableParagraph"/>
              <w:spacing w:line="252" w:lineRule="exact"/>
              <w:rPr>
                <w:b/>
                <w:sz w:val="22"/>
              </w:rPr>
            </w:pPr>
            <w:r>
              <w:rPr>
                <w:rFonts w:ascii="Wingdings 2" w:hAnsi="Wingdings 2"/>
                <w:sz w:val="22"/>
              </w:rPr>
              <w:t></w:t>
            </w:r>
            <w:r>
              <w:rPr>
                <w:spacing w:val="-5"/>
                <w:sz w:val="22"/>
              </w:rPr>
              <w:t> </w:t>
            </w:r>
            <w:r>
              <w:rPr>
                <w:b/>
                <w:sz w:val="22"/>
              </w:rPr>
              <w:t>Bruxelles</w:t>
            </w:r>
            <w:r>
              <w:rPr>
                <w:b/>
                <w:spacing w:val="47"/>
                <w:sz w:val="22"/>
              </w:rPr>
              <w:t> </w:t>
            </w:r>
            <w:r>
              <w:rPr>
                <w:rFonts w:ascii="Wingdings 2" w:hAnsi="Wingdings 2"/>
                <w:sz w:val="22"/>
              </w:rPr>
              <w:t></w:t>
            </w:r>
            <w:r>
              <w:rPr>
                <w:spacing w:val="-5"/>
                <w:sz w:val="22"/>
              </w:rPr>
              <w:t> </w:t>
            </w:r>
            <w:r>
              <w:rPr>
                <w:b/>
                <w:sz w:val="22"/>
              </w:rPr>
              <w:t>Luxembourg</w:t>
            </w:r>
            <w:r>
              <w:rPr>
                <w:b/>
                <w:spacing w:val="48"/>
                <w:sz w:val="22"/>
              </w:rPr>
              <w:t> </w:t>
            </w:r>
            <w:r>
              <w:rPr>
                <w:rFonts w:ascii="Wingdings 2" w:hAnsi="Wingdings 2"/>
                <w:sz w:val="22"/>
              </w:rPr>
              <w:t></w:t>
            </w:r>
            <w:r>
              <w:rPr>
                <w:spacing w:val="-4"/>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4" w:val="left" w:leader="none"/>
                <w:tab w:pos="525" w:val="left" w:leader="none"/>
                <w:tab w:pos="2951" w:val="left" w:leader="none"/>
                <w:tab w:pos="3422" w:val="left" w:leader="none"/>
              </w:tabs>
              <w:spacing w:line="240" w:lineRule="auto" w:before="146" w:after="0"/>
              <w:ind w:left="524" w:right="0" w:hanging="417"/>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ind w:left="107"/>
              <w:rPr>
                <w:b/>
                <w:sz w:val="22"/>
              </w:rPr>
            </w:pPr>
            <w:r>
              <w:rPr>
                <w:b/>
                <w:sz w:val="22"/>
              </w:rPr>
              <w:t>Cet</w:t>
            </w:r>
            <w:r>
              <w:rPr>
                <w:b/>
                <w:spacing w:val="-7"/>
                <w:sz w:val="22"/>
              </w:rPr>
              <w:t> </w:t>
            </w:r>
            <w:r>
              <w:rPr>
                <w:b/>
                <w:sz w:val="22"/>
              </w:rPr>
              <w:t>avis</w:t>
            </w:r>
            <w:r>
              <w:rPr>
                <w:b/>
                <w:spacing w:val="-6"/>
                <w:sz w:val="22"/>
              </w:rPr>
              <w:t> </w:t>
            </w:r>
            <w:r>
              <w:rPr>
                <w:b/>
                <w:sz w:val="22"/>
              </w:rPr>
              <w:t>est</w:t>
            </w:r>
            <w:r>
              <w:rPr>
                <w:b/>
                <w:spacing w:val="-6"/>
                <w:sz w:val="22"/>
              </w:rPr>
              <w:t> </w:t>
            </w:r>
            <w:r>
              <w:rPr>
                <w:b/>
                <w:sz w:val="22"/>
              </w:rPr>
              <w:t>également</w:t>
            </w:r>
            <w:r>
              <w:rPr>
                <w:b/>
                <w:spacing w:val="-6"/>
                <w:sz w:val="22"/>
              </w:rPr>
              <w:t> </w:t>
            </w:r>
            <w:r>
              <w:rPr>
                <w:b/>
                <w:spacing w:val="-2"/>
                <w:sz w:val="22"/>
              </w:rPr>
              <w:t>ouvert</w:t>
            </w:r>
          </w:p>
          <w:p>
            <w:pPr>
              <w:pStyle w:val="TableParagraph"/>
              <w:ind w:left="0"/>
              <w:rPr>
                <w:b/>
                <w:sz w:val="22"/>
              </w:rPr>
            </w:pPr>
          </w:p>
          <w:p>
            <w:pPr>
              <w:pStyle w:val="TableParagraph"/>
              <w:numPr>
                <w:ilvl w:val="0"/>
                <w:numId w:val="2"/>
              </w:numPr>
              <w:tabs>
                <w:tab w:pos="524" w:val="left" w:leader="none"/>
                <w:tab w:pos="525" w:val="left" w:leader="none"/>
              </w:tabs>
              <w:spacing w:line="252" w:lineRule="exact" w:before="0" w:after="0"/>
              <w:ind w:left="524" w:right="0" w:hanging="418"/>
              <w:jc w:val="left"/>
              <w:rPr>
                <w:b/>
                <w:sz w:val="22"/>
              </w:rPr>
            </w:pPr>
            <w:r>
              <w:rPr>
                <w:b/>
                <w:sz w:val="22"/>
              </w:rPr>
              <w:t>aux</w:t>
            </w:r>
            <w:r>
              <w:rPr>
                <w:b/>
                <w:spacing w:val="-6"/>
                <w:sz w:val="22"/>
              </w:rPr>
              <w:t> </w:t>
            </w:r>
            <w:r>
              <w:rPr>
                <w:b/>
                <w:sz w:val="22"/>
              </w:rPr>
              <w:t>pays</w:t>
            </w:r>
            <w:r>
              <w:rPr>
                <w:b/>
                <w:spacing w:val="-7"/>
                <w:sz w:val="22"/>
              </w:rPr>
              <w:t> </w:t>
            </w:r>
            <w:r>
              <w:rPr>
                <w:b/>
                <w:sz w:val="22"/>
              </w:rPr>
              <w:t>AELE</w:t>
            </w:r>
            <w:r>
              <w:rPr>
                <w:b/>
                <w:spacing w:val="-5"/>
                <w:sz w:val="22"/>
              </w:rPr>
              <w:t> </w:t>
            </w:r>
            <w:r>
              <w:rPr>
                <w:b/>
                <w:sz w:val="22"/>
              </w:rPr>
              <w:t>suivants</w:t>
            </w:r>
            <w:r>
              <w:rPr>
                <w:b/>
                <w:spacing w:val="-7"/>
                <w:sz w:val="22"/>
              </w:rPr>
              <w:t> </w:t>
            </w:r>
            <w:r>
              <w:rPr>
                <w:b/>
                <w:spacing w:val="-10"/>
                <w:sz w:val="22"/>
              </w:rPr>
              <w:t>:</w:t>
            </w:r>
          </w:p>
          <w:p>
            <w:pPr>
              <w:pStyle w:val="TableParagraph"/>
              <w:numPr>
                <w:ilvl w:val="1"/>
                <w:numId w:val="2"/>
              </w:numPr>
              <w:tabs>
                <w:tab w:pos="1102" w:val="left" w:leader="none"/>
              </w:tabs>
              <w:spacing w:line="252" w:lineRule="exact" w:before="0" w:after="0"/>
              <w:ind w:left="1101" w:right="0" w:hanging="251"/>
              <w:jc w:val="left"/>
              <w:rPr>
                <w:b/>
                <w:sz w:val="22"/>
              </w:rPr>
            </w:pPr>
            <w:r>
              <w:rPr>
                <w:b/>
                <w:sz w:val="22"/>
              </w:rPr>
              <w:t>Islande</w:t>
            </w:r>
            <w:r>
              <w:rPr>
                <w:b/>
                <w:spacing w:val="-6"/>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6"/>
                <w:sz w:val="22"/>
              </w:rPr>
              <w:t> </w:t>
            </w:r>
            <w:r>
              <w:rPr>
                <w:b/>
                <w:sz w:val="22"/>
              </w:rPr>
              <w:t>Norvège</w:t>
            </w:r>
            <w:r>
              <w:rPr>
                <w:b/>
                <w:spacing w:val="-5"/>
                <w:sz w:val="22"/>
              </w:rPr>
              <w:t> </w:t>
            </w:r>
            <w:r>
              <w:rPr>
                <w:rFonts w:ascii="Wingdings 2" w:hAnsi="Wingdings 2"/>
                <w:sz w:val="22"/>
              </w:rPr>
              <w:t></w:t>
            </w:r>
            <w:r>
              <w:rPr>
                <w:spacing w:val="-6"/>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1"/>
              <w:jc w:val="left"/>
              <w:rPr>
                <w:b/>
                <w:sz w:val="22"/>
              </w:rPr>
            </w:pPr>
            <w:r>
              <w:rPr>
                <w:b/>
                <w:sz w:val="22"/>
              </w:rPr>
              <w:t>Accord</w:t>
            </w:r>
            <w:r>
              <w:rPr>
                <w:b/>
                <w:spacing w:val="-9"/>
                <w:sz w:val="22"/>
              </w:rPr>
              <w:t> </w:t>
            </w:r>
            <w:r>
              <w:rPr>
                <w:b/>
                <w:sz w:val="22"/>
              </w:rPr>
              <w:t>AELE-EEE</w:t>
            </w:r>
            <w:r>
              <w:rPr>
                <w:b/>
                <w:spacing w:val="-10"/>
                <w:sz w:val="22"/>
              </w:rPr>
              <w:t> </w:t>
            </w:r>
            <w:r>
              <w:rPr>
                <w:b/>
                <w:sz w:val="22"/>
              </w:rPr>
              <w:t>in-Kind</w:t>
            </w:r>
            <w:r>
              <w:rPr>
                <w:b/>
                <w:spacing w:val="-11"/>
                <w:sz w:val="22"/>
              </w:rPr>
              <w:t> </w:t>
            </w:r>
            <w:r>
              <w:rPr>
                <w:b/>
                <w:sz w:val="22"/>
              </w:rPr>
              <w:t>(Islande,</w:t>
            </w:r>
            <w:r>
              <w:rPr>
                <w:b/>
                <w:spacing w:val="-10"/>
                <w:sz w:val="22"/>
              </w:rPr>
              <w:t> </w:t>
            </w:r>
            <w:r>
              <w:rPr>
                <w:b/>
                <w:sz w:val="22"/>
              </w:rPr>
              <w:t>Liechtenstein,</w:t>
            </w:r>
            <w:r>
              <w:rPr>
                <w:b/>
                <w:spacing w:val="-10"/>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aux</w:t>
            </w:r>
            <w:r>
              <w:rPr>
                <w:b/>
                <w:spacing w:val="-5"/>
                <w:sz w:val="22"/>
              </w:rPr>
              <w:t> </w:t>
            </w:r>
            <w:r>
              <w:rPr>
                <w:b/>
                <w:sz w:val="22"/>
              </w:rPr>
              <w:t>pays</w:t>
            </w:r>
            <w:r>
              <w:rPr>
                <w:b/>
                <w:spacing w:val="-5"/>
                <w:sz w:val="22"/>
              </w:rPr>
              <w:t> </w:t>
            </w:r>
            <w:r>
              <w:rPr>
                <w:b/>
                <w:sz w:val="22"/>
              </w:rPr>
              <w:t>tiers</w:t>
            </w:r>
            <w:r>
              <w:rPr>
                <w:b/>
                <w:spacing w:val="-5"/>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14"/>
                <w:sz w:val="22"/>
              </w:rPr>
              <w:t> </w:t>
            </w:r>
            <w:r>
              <w:rPr>
                <w:b/>
                <w:sz w:val="22"/>
              </w:rPr>
              <w:t>organisations</w:t>
            </w:r>
            <w:r>
              <w:rPr>
                <w:b/>
                <w:spacing w:val="-14"/>
                <w:sz w:val="22"/>
              </w:rPr>
              <w:t> </w:t>
            </w:r>
            <w:r>
              <w:rPr>
                <w:b/>
                <w:sz w:val="22"/>
              </w:rPr>
              <w:t>intergouvernementales</w:t>
            </w:r>
            <w:r>
              <w:rPr>
                <w:b/>
                <w:spacing w:val="-13"/>
                <w:sz w:val="22"/>
              </w:rPr>
              <w:t> </w:t>
            </w:r>
            <w:r>
              <w:rPr>
                <w:b/>
                <w:spacing w:val="-2"/>
                <w:sz w:val="22"/>
              </w:rPr>
              <w:t>suivantes:</w:t>
            </w:r>
          </w:p>
        </w:tc>
      </w:tr>
    </w:tbl>
    <w:p>
      <w:pPr>
        <w:pStyle w:val="BodyText"/>
        <w:spacing w:before="2"/>
        <w:rPr>
          <w:b/>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5"/>
          <w:sz w:val="24"/>
          <w:u w:val="single"/>
        </w:rPr>
        <w:t> </w:t>
      </w:r>
      <w:r>
        <w:rPr>
          <w:b/>
          <w:sz w:val="24"/>
          <w:u w:val="single"/>
        </w:rPr>
        <w:t>des</w:t>
      </w:r>
      <w:r>
        <w:rPr>
          <w:b/>
          <w:spacing w:val="-5"/>
          <w:sz w:val="24"/>
          <w:u w:val="single"/>
        </w:rPr>
        <w:t> </w:t>
      </w:r>
      <w:r>
        <w:rPr>
          <w:b/>
          <w:spacing w:val="-2"/>
          <w:sz w:val="24"/>
          <w:u w:val="single"/>
        </w:rPr>
        <w:t>fonctions</w:t>
      </w:r>
    </w:p>
    <w:p>
      <w:pPr>
        <w:pStyle w:val="BodyText"/>
        <w:spacing w:before="1"/>
        <w:rPr>
          <w:b/>
          <w:sz w:val="19"/>
        </w:rPr>
      </w:pPr>
    </w:p>
    <w:p>
      <w:pPr>
        <w:pStyle w:val="BodyText"/>
        <w:spacing w:line="276" w:lineRule="auto" w:before="56"/>
        <w:ind w:left="130" w:right="141"/>
        <w:rPr>
          <w:rFonts w:ascii="Calibri" w:hAnsi="Calibri"/>
        </w:rPr>
      </w:pPr>
      <w:r>
        <w:rPr>
          <w:rFonts w:ascii="Calibri" w:hAnsi="Calibri"/>
        </w:rPr>
        <w:t>L'unité cherche</w:t>
      </w:r>
      <w:r>
        <w:rPr>
          <w:rFonts w:ascii="Calibri" w:hAnsi="Calibri"/>
          <w:spacing w:val="-1"/>
        </w:rPr>
        <w:t> </w:t>
      </w:r>
      <w:r>
        <w:rPr>
          <w:rFonts w:ascii="Calibri" w:hAnsi="Calibri"/>
        </w:rPr>
        <w:t>de toute</w:t>
      </w:r>
      <w:r>
        <w:rPr>
          <w:rFonts w:ascii="Calibri" w:hAnsi="Calibri"/>
          <w:spacing w:val="-1"/>
        </w:rPr>
        <w:t> </w:t>
      </w:r>
      <w:r>
        <w:rPr>
          <w:rFonts w:ascii="Calibri" w:hAnsi="Calibri"/>
        </w:rPr>
        <w:t>urgence à</w:t>
      </w:r>
      <w:r>
        <w:rPr>
          <w:rFonts w:ascii="Calibri" w:hAnsi="Calibri"/>
          <w:spacing w:val="-1"/>
        </w:rPr>
        <w:t> </w:t>
      </w:r>
      <w:r>
        <w:rPr>
          <w:rFonts w:ascii="Calibri" w:hAnsi="Calibri"/>
        </w:rPr>
        <w:t>renforcer</w:t>
      </w:r>
      <w:r>
        <w:rPr>
          <w:rFonts w:ascii="Calibri" w:hAnsi="Calibri"/>
          <w:spacing w:val="-1"/>
        </w:rPr>
        <w:t> </w:t>
      </w:r>
      <w:r>
        <w:rPr>
          <w:rFonts w:ascii="Calibri" w:hAnsi="Calibri"/>
        </w:rPr>
        <w:t>son</w:t>
      </w:r>
      <w:r>
        <w:rPr>
          <w:rFonts w:ascii="Calibri" w:hAnsi="Calibri"/>
          <w:spacing w:val="-1"/>
        </w:rPr>
        <w:t> </w:t>
      </w:r>
      <w:r>
        <w:rPr>
          <w:rFonts w:ascii="Calibri" w:hAnsi="Calibri"/>
        </w:rPr>
        <w:t>équipe</w:t>
      </w:r>
      <w:r>
        <w:rPr>
          <w:rFonts w:ascii="Calibri" w:hAnsi="Calibri"/>
          <w:spacing w:val="-1"/>
        </w:rPr>
        <w:t> </w:t>
      </w:r>
      <w:r>
        <w:rPr>
          <w:rFonts w:ascii="Calibri" w:hAnsi="Calibri"/>
        </w:rPr>
        <w:t>en charge de l'Ukraine, qui</w:t>
      </w:r>
      <w:r>
        <w:rPr>
          <w:rFonts w:ascii="Calibri" w:hAnsi="Calibri"/>
          <w:spacing w:val="-1"/>
        </w:rPr>
        <w:t> </w:t>
      </w:r>
      <w:r>
        <w:rPr>
          <w:rFonts w:ascii="Calibri" w:hAnsi="Calibri"/>
        </w:rPr>
        <w:t>est actuellement responsable d'assurer</w:t>
      </w:r>
      <w:r>
        <w:rPr>
          <w:rFonts w:ascii="Calibri" w:hAnsi="Calibri"/>
          <w:spacing w:val="-3"/>
        </w:rPr>
        <w:t> </w:t>
      </w:r>
      <w:r>
        <w:rPr>
          <w:rFonts w:ascii="Calibri" w:hAnsi="Calibri"/>
        </w:rPr>
        <w:t>le</w:t>
      </w:r>
      <w:r>
        <w:rPr>
          <w:rFonts w:ascii="Calibri" w:hAnsi="Calibri"/>
          <w:spacing w:val="-2"/>
        </w:rPr>
        <w:t> </w:t>
      </w:r>
      <w:r>
        <w:rPr>
          <w:rFonts w:ascii="Calibri" w:hAnsi="Calibri"/>
        </w:rPr>
        <w:t>soutien</w:t>
      </w:r>
      <w:r>
        <w:rPr>
          <w:rFonts w:ascii="Calibri" w:hAnsi="Calibri"/>
          <w:spacing w:val="-3"/>
        </w:rPr>
        <w:t> </w:t>
      </w:r>
      <w:r>
        <w:rPr>
          <w:rFonts w:ascii="Calibri" w:hAnsi="Calibri"/>
        </w:rPr>
        <w:t>financier</w:t>
      </w:r>
      <w:r>
        <w:rPr>
          <w:rFonts w:ascii="Calibri" w:hAnsi="Calibri"/>
          <w:spacing w:val="-2"/>
        </w:rPr>
        <w:t> </w:t>
      </w:r>
      <w:r>
        <w:rPr>
          <w:rFonts w:ascii="Calibri" w:hAnsi="Calibri"/>
        </w:rPr>
        <w:t>de</w:t>
      </w:r>
      <w:r>
        <w:rPr>
          <w:rFonts w:ascii="Calibri" w:hAnsi="Calibri"/>
          <w:spacing w:val="-3"/>
        </w:rPr>
        <w:t> </w:t>
      </w:r>
      <w:r>
        <w:rPr>
          <w:rFonts w:ascii="Calibri" w:hAnsi="Calibri"/>
        </w:rPr>
        <w:t>l'UE</w:t>
      </w:r>
      <w:r>
        <w:rPr>
          <w:rFonts w:ascii="Calibri" w:hAnsi="Calibri"/>
          <w:spacing w:val="-2"/>
        </w:rPr>
        <w:t> </w:t>
      </w:r>
      <w:r>
        <w:rPr>
          <w:rFonts w:ascii="Calibri" w:hAnsi="Calibri"/>
        </w:rPr>
        <w:t>à</w:t>
      </w:r>
      <w:r>
        <w:rPr>
          <w:rFonts w:ascii="Calibri" w:hAnsi="Calibri"/>
          <w:spacing w:val="-3"/>
        </w:rPr>
        <w:t> </w:t>
      </w:r>
      <w:r>
        <w:rPr>
          <w:rFonts w:ascii="Calibri" w:hAnsi="Calibri"/>
        </w:rPr>
        <w:t>l'Ukraine</w:t>
      </w:r>
      <w:r>
        <w:rPr>
          <w:rFonts w:ascii="Calibri" w:hAnsi="Calibri"/>
          <w:spacing w:val="-1"/>
        </w:rPr>
        <w:t> </w:t>
      </w:r>
      <w:r>
        <w:rPr>
          <w:rFonts w:ascii="Calibri" w:hAnsi="Calibri"/>
        </w:rPr>
        <w:t>et</w:t>
      </w:r>
      <w:r>
        <w:rPr>
          <w:rFonts w:ascii="Calibri" w:hAnsi="Calibri"/>
          <w:spacing w:val="-2"/>
        </w:rPr>
        <w:t> </w:t>
      </w:r>
      <w:r>
        <w:rPr>
          <w:rFonts w:ascii="Calibri" w:hAnsi="Calibri"/>
        </w:rPr>
        <w:t>propose</w:t>
      </w:r>
      <w:r>
        <w:rPr>
          <w:rFonts w:ascii="Calibri" w:hAnsi="Calibri"/>
          <w:spacing w:val="-2"/>
        </w:rPr>
        <w:t> </w:t>
      </w:r>
      <w:r>
        <w:rPr>
          <w:rFonts w:ascii="Calibri" w:hAnsi="Calibri"/>
        </w:rPr>
        <w:t>donc</w:t>
      </w:r>
      <w:r>
        <w:rPr>
          <w:rFonts w:ascii="Calibri" w:hAnsi="Calibri"/>
          <w:spacing w:val="-3"/>
        </w:rPr>
        <w:t> </w:t>
      </w:r>
      <w:r>
        <w:rPr>
          <w:rFonts w:ascii="Calibri" w:hAnsi="Calibri"/>
        </w:rPr>
        <w:t>un</w:t>
      </w:r>
      <w:r>
        <w:rPr>
          <w:rFonts w:ascii="Calibri" w:hAnsi="Calibri"/>
          <w:spacing w:val="-3"/>
        </w:rPr>
        <w:t> </w:t>
      </w:r>
      <w:r>
        <w:rPr>
          <w:rFonts w:ascii="Calibri" w:hAnsi="Calibri"/>
        </w:rPr>
        <w:t>travail</w:t>
      </w:r>
      <w:r>
        <w:rPr>
          <w:rFonts w:ascii="Calibri" w:hAnsi="Calibri"/>
          <w:spacing w:val="-2"/>
        </w:rPr>
        <w:t> </w:t>
      </w:r>
      <w:r>
        <w:rPr>
          <w:rFonts w:ascii="Calibri" w:hAnsi="Calibri"/>
        </w:rPr>
        <w:t>très</w:t>
      </w:r>
      <w:r>
        <w:rPr>
          <w:rFonts w:ascii="Calibri" w:hAnsi="Calibri"/>
          <w:spacing w:val="-3"/>
        </w:rPr>
        <w:t> </w:t>
      </w:r>
      <w:r>
        <w:rPr>
          <w:rFonts w:ascii="Calibri" w:hAnsi="Calibri"/>
        </w:rPr>
        <w:t>intéressant</w:t>
      </w:r>
      <w:r>
        <w:rPr>
          <w:rFonts w:ascii="Calibri" w:hAnsi="Calibri"/>
          <w:spacing w:val="-4"/>
        </w:rPr>
        <w:t> </w:t>
      </w:r>
      <w:r>
        <w:rPr>
          <w:rFonts w:ascii="Calibri" w:hAnsi="Calibri"/>
        </w:rPr>
        <w:t>à</w:t>
      </w:r>
      <w:r>
        <w:rPr>
          <w:rFonts w:ascii="Calibri" w:hAnsi="Calibri"/>
          <w:spacing w:val="-1"/>
        </w:rPr>
        <w:t> </w:t>
      </w:r>
      <w:r>
        <w:rPr>
          <w:rFonts w:ascii="Calibri" w:hAnsi="Calibri"/>
        </w:rPr>
        <w:t>une</w:t>
      </w:r>
      <w:r>
        <w:rPr>
          <w:rFonts w:ascii="Calibri" w:hAnsi="Calibri"/>
          <w:spacing w:val="-3"/>
        </w:rPr>
        <w:t> </w:t>
      </w:r>
      <w:r>
        <w:rPr>
          <w:rFonts w:ascii="Calibri" w:hAnsi="Calibri"/>
        </w:rPr>
        <w:t>période</w:t>
      </w:r>
      <w:r>
        <w:rPr>
          <w:rFonts w:ascii="Calibri" w:hAnsi="Calibri"/>
          <w:spacing w:val="-3"/>
        </w:rPr>
        <w:t> </w:t>
      </w:r>
      <w:r>
        <w:rPr>
          <w:rFonts w:ascii="Calibri" w:hAnsi="Calibri"/>
        </w:rPr>
        <w:t>délicate. L'unité propose un poste stimulant et enrichissant pour un Expert National Détaché dans un environnement de travail convivial et stimulant. Le travail sur l'Ukraine étant actuellement en tête des priorités de l'unité, le</w:t>
      </w:r>
      <w:r>
        <w:rPr>
          <w:rFonts w:ascii="Calibri" w:hAnsi="Calibri"/>
          <w:spacing w:val="40"/>
        </w:rPr>
        <w:t> </w:t>
      </w:r>
      <w:r>
        <w:rPr>
          <w:rFonts w:ascii="Calibri" w:hAnsi="Calibri"/>
        </w:rPr>
        <w:t>candidat retenu, un économiste ayant une solide formation en macroéconomie (ou dans une discipline connexe) et une expérience dans l'analyse des questions macroéconomiques et financières en général et/ou dans les pays du voisinage de l'UE, devra notamment contribuer au suivi et à l'analyse de la situation économique, budgétaire</w:t>
      </w:r>
      <w:r>
        <w:rPr>
          <w:rFonts w:ascii="Calibri" w:hAnsi="Calibri"/>
          <w:spacing w:val="40"/>
        </w:rPr>
        <w:t> </w:t>
      </w:r>
      <w:r>
        <w:rPr>
          <w:rFonts w:ascii="Calibri" w:hAnsi="Calibri"/>
        </w:rPr>
        <w:t>et</w:t>
      </w:r>
      <w:r>
        <w:rPr>
          <w:rFonts w:ascii="Calibri" w:hAnsi="Calibri"/>
          <w:spacing w:val="-2"/>
        </w:rPr>
        <w:t> </w:t>
      </w:r>
      <w:r>
        <w:rPr>
          <w:rFonts w:ascii="Calibri" w:hAnsi="Calibri"/>
        </w:rPr>
        <w:t>structurelle</w:t>
      </w:r>
      <w:r>
        <w:rPr>
          <w:rFonts w:ascii="Calibri" w:hAnsi="Calibri"/>
          <w:spacing w:val="-1"/>
        </w:rPr>
        <w:t> </w:t>
      </w:r>
      <w:r>
        <w:rPr>
          <w:rFonts w:ascii="Calibri" w:hAnsi="Calibri"/>
        </w:rPr>
        <w:t>de</w:t>
      </w:r>
      <w:r>
        <w:rPr>
          <w:rFonts w:ascii="Calibri" w:hAnsi="Calibri"/>
          <w:spacing w:val="-1"/>
        </w:rPr>
        <w:t> </w:t>
      </w:r>
      <w:r>
        <w:rPr>
          <w:rFonts w:ascii="Calibri" w:hAnsi="Calibri"/>
        </w:rPr>
        <w:t>l'Ukraine,</w:t>
      </w:r>
      <w:r>
        <w:rPr>
          <w:rFonts w:ascii="Calibri" w:hAnsi="Calibri"/>
          <w:spacing w:val="-1"/>
        </w:rPr>
        <w:t> </w:t>
      </w:r>
      <w:r>
        <w:rPr>
          <w:rFonts w:ascii="Calibri" w:hAnsi="Calibri"/>
        </w:rPr>
        <w:t>à</w:t>
      </w:r>
      <w:r>
        <w:rPr>
          <w:rFonts w:ascii="Calibri" w:hAnsi="Calibri"/>
          <w:spacing w:val="-2"/>
        </w:rPr>
        <w:t> </w:t>
      </w:r>
      <w:r>
        <w:rPr>
          <w:rFonts w:ascii="Calibri" w:hAnsi="Calibri"/>
        </w:rPr>
        <w:t>la</w:t>
      </w:r>
      <w:r>
        <w:rPr>
          <w:rFonts w:ascii="Calibri" w:hAnsi="Calibri"/>
          <w:spacing w:val="-1"/>
        </w:rPr>
        <w:t> </w:t>
      </w:r>
      <w:r>
        <w:rPr>
          <w:rFonts w:ascii="Calibri" w:hAnsi="Calibri"/>
        </w:rPr>
        <w:t>mise</w:t>
      </w:r>
      <w:r>
        <w:rPr>
          <w:rFonts w:ascii="Calibri" w:hAnsi="Calibri"/>
          <w:spacing w:val="-1"/>
        </w:rPr>
        <w:t> </w:t>
      </w:r>
      <w:r>
        <w:rPr>
          <w:rFonts w:ascii="Calibri" w:hAnsi="Calibri"/>
        </w:rPr>
        <w:t>à</w:t>
      </w:r>
      <w:r>
        <w:rPr>
          <w:rFonts w:ascii="Calibri" w:hAnsi="Calibri"/>
          <w:spacing w:val="-1"/>
        </w:rPr>
        <w:t> </w:t>
      </w:r>
      <w:r>
        <w:rPr>
          <w:rFonts w:ascii="Calibri" w:hAnsi="Calibri"/>
        </w:rPr>
        <w:t>disposition</w:t>
      </w:r>
      <w:r>
        <w:rPr>
          <w:rFonts w:ascii="Calibri" w:hAnsi="Calibri"/>
          <w:spacing w:val="-2"/>
        </w:rPr>
        <w:t> </w:t>
      </w:r>
      <w:r>
        <w:rPr>
          <w:rFonts w:ascii="Calibri" w:hAnsi="Calibri"/>
        </w:rPr>
        <w:t>du</w:t>
      </w:r>
      <w:r>
        <w:rPr>
          <w:rFonts w:ascii="Calibri" w:hAnsi="Calibri"/>
          <w:spacing w:val="-2"/>
        </w:rPr>
        <w:t> </w:t>
      </w:r>
      <w:r>
        <w:rPr>
          <w:rFonts w:ascii="Calibri" w:hAnsi="Calibri"/>
        </w:rPr>
        <w:t>soutien</w:t>
      </w:r>
      <w:r>
        <w:rPr>
          <w:rFonts w:ascii="Calibri" w:hAnsi="Calibri"/>
          <w:spacing w:val="-1"/>
        </w:rPr>
        <w:t> </w:t>
      </w:r>
      <w:r>
        <w:rPr>
          <w:rFonts w:ascii="Calibri" w:hAnsi="Calibri"/>
        </w:rPr>
        <w:t>financier</w:t>
      </w:r>
      <w:r>
        <w:rPr>
          <w:rFonts w:ascii="Calibri" w:hAnsi="Calibri"/>
          <w:spacing w:val="-1"/>
        </w:rPr>
        <w:t> </w:t>
      </w:r>
      <w:r>
        <w:rPr>
          <w:rFonts w:ascii="Calibri" w:hAnsi="Calibri"/>
        </w:rPr>
        <w:t>à</w:t>
      </w:r>
      <w:r>
        <w:rPr>
          <w:rFonts w:ascii="Calibri" w:hAnsi="Calibri"/>
          <w:spacing w:val="-1"/>
        </w:rPr>
        <w:t> </w:t>
      </w:r>
      <w:r>
        <w:rPr>
          <w:rFonts w:ascii="Calibri" w:hAnsi="Calibri"/>
        </w:rPr>
        <w:t>court</w:t>
      </w:r>
      <w:r>
        <w:rPr>
          <w:rFonts w:ascii="Calibri" w:hAnsi="Calibri"/>
          <w:spacing w:val="-2"/>
        </w:rPr>
        <w:t> </w:t>
      </w:r>
      <w:r>
        <w:rPr>
          <w:rFonts w:ascii="Calibri" w:hAnsi="Calibri"/>
        </w:rPr>
        <w:t>terme,</w:t>
      </w:r>
      <w:r>
        <w:rPr>
          <w:rFonts w:ascii="Calibri" w:hAnsi="Calibri"/>
          <w:spacing w:val="-2"/>
        </w:rPr>
        <w:t> </w:t>
      </w:r>
      <w:r>
        <w:rPr>
          <w:rFonts w:ascii="Calibri" w:hAnsi="Calibri"/>
        </w:rPr>
        <w:t>ainsi</w:t>
      </w:r>
      <w:r>
        <w:rPr>
          <w:rFonts w:ascii="Calibri" w:hAnsi="Calibri"/>
          <w:spacing w:val="-2"/>
        </w:rPr>
        <w:t> </w:t>
      </w:r>
      <w:r>
        <w:rPr>
          <w:rFonts w:ascii="Calibri" w:hAnsi="Calibri"/>
        </w:rPr>
        <w:t>qu'à</w:t>
      </w:r>
      <w:r>
        <w:rPr>
          <w:rFonts w:ascii="Calibri" w:hAnsi="Calibri"/>
          <w:spacing w:val="-2"/>
        </w:rPr>
        <w:t> </w:t>
      </w:r>
      <w:r>
        <w:rPr>
          <w:rFonts w:ascii="Calibri" w:hAnsi="Calibri"/>
        </w:rPr>
        <w:t>l'élaboration</w:t>
      </w:r>
      <w:r>
        <w:rPr>
          <w:rFonts w:ascii="Calibri" w:hAnsi="Calibri"/>
          <w:spacing w:val="-2"/>
        </w:rPr>
        <w:t> </w:t>
      </w:r>
      <w:r>
        <w:rPr>
          <w:rFonts w:ascii="Calibri" w:hAnsi="Calibri"/>
        </w:rPr>
        <w:t>de</w:t>
      </w:r>
      <w:r>
        <w:rPr>
          <w:rFonts w:ascii="Calibri" w:hAnsi="Calibri"/>
          <w:spacing w:val="-3"/>
        </w:rPr>
        <w:t> </w:t>
      </w:r>
      <w:r>
        <w:rPr>
          <w:rFonts w:ascii="Calibri" w:hAnsi="Calibri"/>
        </w:rPr>
        <w:t>la politique économique de l'UE vis-à-vis du pays, y compris en ce qui concerne le processus d'élargissement. Selon le profil du candidat retenu, il / elle interviendra notamment dans un ou plusieurs des domaines suivants :</w:t>
      </w:r>
    </w:p>
    <w:p>
      <w:pPr>
        <w:pStyle w:val="BodyText"/>
        <w:spacing w:before="5"/>
        <w:rPr>
          <w:rFonts w:ascii="Calibri"/>
          <w:sz w:val="16"/>
        </w:rPr>
      </w:pPr>
    </w:p>
    <w:p>
      <w:pPr>
        <w:pStyle w:val="ListParagraph"/>
        <w:numPr>
          <w:ilvl w:val="1"/>
          <w:numId w:val="3"/>
        </w:numPr>
        <w:tabs>
          <w:tab w:pos="364" w:val="left" w:leader="none"/>
        </w:tabs>
        <w:spacing w:line="276" w:lineRule="auto" w:before="0" w:after="0"/>
        <w:ind w:left="130" w:right="411" w:firstLine="0"/>
        <w:jc w:val="left"/>
        <w:rPr>
          <w:rFonts w:ascii="Calibri" w:hAnsi="Calibri"/>
          <w:sz w:val="22"/>
        </w:rPr>
      </w:pPr>
      <w:r>
        <w:rPr>
          <w:rFonts w:ascii="Calibri" w:hAnsi="Calibri"/>
          <w:sz w:val="22"/>
        </w:rPr>
        <w:t>la</w:t>
      </w:r>
      <w:r>
        <w:rPr>
          <w:rFonts w:ascii="Calibri" w:hAnsi="Calibri"/>
          <w:spacing w:val="-2"/>
          <w:sz w:val="22"/>
        </w:rPr>
        <w:t> </w:t>
      </w:r>
      <w:r>
        <w:rPr>
          <w:rFonts w:ascii="Calibri" w:hAnsi="Calibri"/>
          <w:sz w:val="22"/>
        </w:rPr>
        <w:t>mise</w:t>
      </w:r>
      <w:r>
        <w:rPr>
          <w:rFonts w:ascii="Calibri" w:hAnsi="Calibri"/>
          <w:spacing w:val="-2"/>
          <w:sz w:val="22"/>
        </w:rPr>
        <w:t> </w:t>
      </w:r>
      <w:r>
        <w:rPr>
          <w:rFonts w:ascii="Calibri" w:hAnsi="Calibri"/>
          <w:sz w:val="22"/>
        </w:rPr>
        <w:t>en</w:t>
      </w:r>
      <w:r>
        <w:rPr>
          <w:rFonts w:ascii="Calibri" w:hAnsi="Calibri"/>
          <w:spacing w:val="-1"/>
          <w:sz w:val="22"/>
        </w:rPr>
        <w:t> </w:t>
      </w:r>
      <w:r>
        <w:rPr>
          <w:rFonts w:ascii="Calibri" w:hAnsi="Calibri"/>
          <w:sz w:val="22"/>
        </w:rPr>
        <w:t>œuvre</w:t>
      </w:r>
      <w:r>
        <w:rPr>
          <w:rFonts w:ascii="Calibri" w:hAnsi="Calibri"/>
          <w:spacing w:val="-2"/>
          <w:sz w:val="22"/>
        </w:rPr>
        <w:t> </w:t>
      </w:r>
      <w:r>
        <w:rPr>
          <w:rFonts w:ascii="Calibri" w:hAnsi="Calibri"/>
          <w:sz w:val="22"/>
        </w:rPr>
        <w:t>de</w:t>
      </w:r>
      <w:r>
        <w:rPr>
          <w:rFonts w:ascii="Calibri" w:hAnsi="Calibri"/>
          <w:spacing w:val="-3"/>
          <w:sz w:val="22"/>
        </w:rPr>
        <w:t> </w:t>
      </w:r>
      <w:r>
        <w:rPr>
          <w:rFonts w:ascii="Calibri" w:hAnsi="Calibri"/>
          <w:sz w:val="22"/>
        </w:rPr>
        <w:t>l'assistance</w:t>
      </w:r>
      <w:r>
        <w:rPr>
          <w:rFonts w:ascii="Calibri" w:hAnsi="Calibri"/>
          <w:spacing w:val="-3"/>
          <w:sz w:val="22"/>
        </w:rPr>
        <w:t> </w:t>
      </w:r>
      <w:r>
        <w:rPr>
          <w:rFonts w:ascii="Calibri" w:hAnsi="Calibri"/>
          <w:sz w:val="22"/>
        </w:rPr>
        <w:t>financière</w:t>
      </w:r>
      <w:r>
        <w:rPr>
          <w:rFonts w:ascii="Calibri" w:hAnsi="Calibri"/>
          <w:spacing w:val="-2"/>
          <w:sz w:val="22"/>
        </w:rPr>
        <w:t> </w:t>
      </w:r>
      <w:r>
        <w:rPr>
          <w:rFonts w:ascii="Calibri" w:hAnsi="Calibri"/>
          <w:sz w:val="22"/>
        </w:rPr>
        <w:t>à</w:t>
      </w:r>
      <w:r>
        <w:rPr>
          <w:rFonts w:ascii="Calibri" w:hAnsi="Calibri"/>
          <w:spacing w:val="-2"/>
          <w:sz w:val="22"/>
        </w:rPr>
        <w:t> </w:t>
      </w:r>
      <w:r>
        <w:rPr>
          <w:rFonts w:ascii="Calibri" w:hAnsi="Calibri"/>
          <w:sz w:val="22"/>
        </w:rPr>
        <w:t>court</w:t>
      </w:r>
      <w:r>
        <w:rPr>
          <w:rFonts w:ascii="Calibri" w:hAnsi="Calibri"/>
          <w:spacing w:val="-1"/>
          <w:sz w:val="22"/>
        </w:rPr>
        <w:t> </w:t>
      </w:r>
      <w:r>
        <w:rPr>
          <w:rFonts w:ascii="Calibri" w:hAnsi="Calibri"/>
          <w:sz w:val="22"/>
        </w:rPr>
        <w:t>terme</w:t>
      </w:r>
      <w:r>
        <w:rPr>
          <w:rFonts w:ascii="Calibri" w:hAnsi="Calibri"/>
          <w:spacing w:val="-3"/>
          <w:sz w:val="22"/>
        </w:rPr>
        <w:t> </w:t>
      </w:r>
      <w:r>
        <w:rPr>
          <w:rFonts w:ascii="Calibri" w:hAnsi="Calibri"/>
          <w:sz w:val="22"/>
        </w:rPr>
        <w:t>(«AMF+»)</w:t>
      </w:r>
      <w:r>
        <w:rPr>
          <w:rFonts w:ascii="Calibri" w:hAnsi="Calibri"/>
          <w:spacing w:val="-3"/>
          <w:sz w:val="22"/>
        </w:rPr>
        <w:t> </w:t>
      </w:r>
      <w:r>
        <w:rPr>
          <w:rFonts w:ascii="Calibri" w:hAnsi="Calibri"/>
          <w:sz w:val="22"/>
        </w:rPr>
        <w:t>de</w:t>
      </w:r>
      <w:r>
        <w:rPr>
          <w:rFonts w:ascii="Calibri" w:hAnsi="Calibri"/>
          <w:spacing w:val="-3"/>
          <w:sz w:val="22"/>
        </w:rPr>
        <w:t> </w:t>
      </w:r>
      <w:r>
        <w:rPr>
          <w:rFonts w:ascii="Calibri" w:hAnsi="Calibri"/>
          <w:sz w:val="22"/>
        </w:rPr>
        <w:t>l'UE</w:t>
      </w:r>
      <w:r>
        <w:rPr>
          <w:rFonts w:ascii="Calibri" w:hAnsi="Calibri"/>
          <w:spacing w:val="-4"/>
          <w:sz w:val="22"/>
        </w:rPr>
        <w:t> </w:t>
      </w:r>
      <w:r>
        <w:rPr>
          <w:rFonts w:ascii="Calibri" w:hAnsi="Calibri"/>
          <w:sz w:val="22"/>
        </w:rPr>
        <w:t>à</w:t>
      </w:r>
      <w:r>
        <w:rPr>
          <w:rFonts w:ascii="Calibri" w:hAnsi="Calibri"/>
          <w:spacing w:val="-1"/>
          <w:sz w:val="22"/>
        </w:rPr>
        <w:t> </w:t>
      </w:r>
      <w:r>
        <w:rPr>
          <w:rFonts w:ascii="Calibri" w:hAnsi="Calibri"/>
          <w:sz w:val="22"/>
        </w:rPr>
        <w:t>l'Ukraine</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le</w:t>
      </w:r>
      <w:r>
        <w:rPr>
          <w:rFonts w:ascii="Calibri" w:hAnsi="Calibri"/>
          <w:spacing w:val="-2"/>
          <w:sz w:val="22"/>
        </w:rPr>
        <w:t> </w:t>
      </w:r>
      <w:r>
        <w:rPr>
          <w:rFonts w:ascii="Calibri" w:hAnsi="Calibri"/>
          <w:sz w:val="22"/>
        </w:rPr>
        <w:t>suivi</w:t>
      </w:r>
      <w:r>
        <w:rPr>
          <w:rFonts w:ascii="Calibri" w:hAnsi="Calibri"/>
          <w:spacing w:val="-3"/>
          <w:sz w:val="22"/>
        </w:rPr>
        <w:t> </w:t>
      </w:r>
      <w:r>
        <w:rPr>
          <w:rFonts w:ascii="Calibri" w:hAnsi="Calibri"/>
          <w:sz w:val="22"/>
        </w:rPr>
        <w:t>des</w:t>
      </w:r>
      <w:r>
        <w:rPr>
          <w:rFonts w:ascii="Calibri" w:hAnsi="Calibri"/>
          <w:spacing w:val="-2"/>
          <w:sz w:val="22"/>
        </w:rPr>
        <w:t> </w:t>
      </w:r>
      <w:r>
        <w:rPr>
          <w:rFonts w:ascii="Calibri" w:hAnsi="Calibri"/>
          <w:sz w:val="22"/>
        </w:rPr>
        <w:t>aspects </w:t>
      </w:r>
      <w:r>
        <w:rPr>
          <w:rFonts w:ascii="Calibri" w:hAnsi="Calibri"/>
          <w:spacing w:val="-2"/>
          <w:sz w:val="22"/>
        </w:rPr>
        <w:t>connexes;</w:t>
      </w:r>
    </w:p>
    <w:p>
      <w:pPr>
        <w:pStyle w:val="BodyText"/>
        <w:spacing w:before="4"/>
        <w:rPr>
          <w:rFonts w:ascii="Calibri"/>
          <w:sz w:val="16"/>
        </w:rPr>
      </w:pPr>
    </w:p>
    <w:p>
      <w:pPr>
        <w:pStyle w:val="ListParagraph"/>
        <w:numPr>
          <w:ilvl w:val="1"/>
          <w:numId w:val="3"/>
        </w:numPr>
        <w:tabs>
          <w:tab w:pos="414" w:val="left" w:leader="none"/>
        </w:tabs>
        <w:spacing w:line="276" w:lineRule="auto" w:before="1" w:after="0"/>
        <w:ind w:left="130" w:right="1096" w:firstLine="0"/>
        <w:jc w:val="left"/>
        <w:rPr>
          <w:rFonts w:ascii="Calibri" w:hAnsi="Calibri"/>
          <w:sz w:val="22"/>
        </w:rPr>
      </w:pPr>
      <w:r>
        <w:rPr>
          <w:rFonts w:ascii="Calibri" w:hAnsi="Calibri"/>
          <w:sz w:val="22"/>
        </w:rPr>
        <w:t>la</w:t>
      </w:r>
      <w:r>
        <w:rPr>
          <w:rFonts w:ascii="Calibri" w:hAnsi="Calibri"/>
          <w:spacing w:val="-3"/>
          <w:sz w:val="22"/>
        </w:rPr>
        <w:t> </w:t>
      </w:r>
      <w:r>
        <w:rPr>
          <w:rFonts w:ascii="Calibri" w:hAnsi="Calibri"/>
          <w:sz w:val="22"/>
        </w:rPr>
        <w:t>mise</w:t>
      </w:r>
      <w:r>
        <w:rPr>
          <w:rFonts w:ascii="Calibri" w:hAnsi="Calibri"/>
          <w:spacing w:val="-3"/>
          <w:sz w:val="22"/>
        </w:rPr>
        <w:t> </w:t>
      </w:r>
      <w:r>
        <w:rPr>
          <w:rFonts w:ascii="Calibri" w:hAnsi="Calibri"/>
          <w:sz w:val="22"/>
        </w:rPr>
        <w:t>en</w:t>
      </w:r>
      <w:r>
        <w:rPr>
          <w:rFonts w:ascii="Calibri" w:hAnsi="Calibri"/>
          <w:spacing w:val="-2"/>
          <w:sz w:val="22"/>
        </w:rPr>
        <w:t> </w:t>
      </w:r>
      <w:r>
        <w:rPr>
          <w:rFonts w:ascii="Calibri" w:hAnsi="Calibri"/>
          <w:sz w:val="22"/>
        </w:rPr>
        <w:t>place</w:t>
      </w:r>
      <w:r>
        <w:rPr>
          <w:rFonts w:ascii="Calibri" w:hAnsi="Calibri"/>
          <w:spacing w:val="-3"/>
          <w:sz w:val="22"/>
        </w:rPr>
        <w:t> </w:t>
      </w:r>
      <w:r>
        <w:rPr>
          <w:rFonts w:ascii="Calibri" w:hAnsi="Calibri"/>
          <w:sz w:val="22"/>
        </w:rPr>
        <w:t>d'un</w:t>
      </w:r>
      <w:r>
        <w:rPr>
          <w:rFonts w:ascii="Calibri" w:hAnsi="Calibri"/>
          <w:spacing w:val="-3"/>
          <w:sz w:val="22"/>
        </w:rPr>
        <w:t> </w:t>
      </w:r>
      <w:r>
        <w:rPr>
          <w:rFonts w:ascii="Calibri" w:hAnsi="Calibri"/>
          <w:sz w:val="22"/>
        </w:rPr>
        <w:t>cadre</w:t>
      </w:r>
      <w:r>
        <w:rPr>
          <w:rFonts w:ascii="Calibri" w:hAnsi="Calibri"/>
          <w:spacing w:val="-3"/>
          <w:sz w:val="22"/>
        </w:rPr>
        <w:t> </w:t>
      </w:r>
      <w:r>
        <w:rPr>
          <w:rFonts w:ascii="Calibri" w:hAnsi="Calibri"/>
          <w:sz w:val="22"/>
        </w:rPr>
        <w:t>prévisionnel</w:t>
      </w:r>
      <w:r>
        <w:rPr>
          <w:rFonts w:ascii="Calibri" w:hAnsi="Calibri"/>
          <w:spacing w:val="-5"/>
          <w:sz w:val="22"/>
        </w:rPr>
        <w:t> </w:t>
      </w:r>
      <w:r>
        <w:rPr>
          <w:rFonts w:ascii="Calibri" w:hAnsi="Calibri"/>
          <w:sz w:val="22"/>
        </w:rPr>
        <w:t>approprié,</w:t>
      </w:r>
      <w:r>
        <w:rPr>
          <w:rFonts w:ascii="Calibri" w:hAnsi="Calibri"/>
          <w:spacing w:val="-3"/>
          <w:sz w:val="22"/>
        </w:rPr>
        <w:t> </w:t>
      </w:r>
      <w:r>
        <w:rPr>
          <w:rFonts w:ascii="Calibri" w:hAnsi="Calibri"/>
          <w:sz w:val="22"/>
        </w:rPr>
        <w:t>nonobstant</w:t>
      </w:r>
      <w:r>
        <w:rPr>
          <w:rFonts w:ascii="Calibri" w:hAnsi="Calibri"/>
          <w:spacing w:val="-2"/>
          <w:sz w:val="22"/>
        </w:rPr>
        <w:t> </w:t>
      </w:r>
      <w:r>
        <w:rPr>
          <w:rFonts w:ascii="Calibri" w:hAnsi="Calibri"/>
          <w:sz w:val="22"/>
        </w:rPr>
        <w:t>le</w:t>
      </w:r>
      <w:r>
        <w:rPr>
          <w:rFonts w:ascii="Calibri" w:hAnsi="Calibri"/>
          <w:spacing w:val="-4"/>
          <w:sz w:val="22"/>
        </w:rPr>
        <w:t> </w:t>
      </w:r>
      <w:r>
        <w:rPr>
          <w:rFonts w:ascii="Calibri" w:hAnsi="Calibri"/>
          <w:sz w:val="22"/>
        </w:rPr>
        <w:t>contexte</w:t>
      </w:r>
      <w:r>
        <w:rPr>
          <w:rFonts w:ascii="Calibri" w:hAnsi="Calibri"/>
          <w:spacing w:val="-4"/>
          <w:sz w:val="22"/>
        </w:rPr>
        <w:t> </w:t>
      </w:r>
      <w:r>
        <w:rPr>
          <w:rFonts w:ascii="Calibri" w:hAnsi="Calibri"/>
          <w:sz w:val="22"/>
        </w:rPr>
        <w:t>de</w:t>
      </w:r>
      <w:r>
        <w:rPr>
          <w:rFonts w:ascii="Calibri" w:hAnsi="Calibri"/>
          <w:spacing w:val="-3"/>
          <w:sz w:val="22"/>
        </w:rPr>
        <w:t> </w:t>
      </w:r>
      <w:r>
        <w:rPr>
          <w:rFonts w:ascii="Calibri" w:hAnsi="Calibri"/>
          <w:sz w:val="22"/>
        </w:rPr>
        <w:t>guerre</w:t>
      </w:r>
      <w:r>
        <w:rPr>
          <w:rFonts w:ascii="Calibri" w:hAnsi="Calibri"/>
          <w:spacing w:val="-3"/>
          <w:sz w:val="22"/>
        </w:rPr>
        <w:t> </w:t>
      </w:r>
      <w:r>
        <w:rPr>
          <w:rFonts w:ascii="Calibri" w:hAnsi="Calibri"/>
          <w:sz w:val="22"/>
        </w:rPr>
        <w:t>en</w:t>
      </w:r>
      <w:r>
        <w:rPr>
          <w:rFonts w:ascii="Calibri" w:hAnsi="Calibri"/>
          <w:spacing w:val="-3"/>
          <w:sz w:val="22"/>
        </w:rPr>
        <w:t> </w:t>
      </w:r>
      <w:r>
        <w:rPr>
          <w:rFonts w:ascii="Calibri" w:hAnsi="Calibri"/>
          <w:sz w:val="22"/>
        </w:rPr>
        <w:t>cours,</w:t>
      </w:r>
      <w:r>
        <w:rPr>
          <w:rFonts w:ascii="Calibri" w:hAnsi="Calibri"/>
          <w:spacing w:val="-3"/>
          <w:sz w:val="22"/>
        </w:rPr>
        <w:t> </w:t>
      </w:r>
      <w:r>
        <w:rPr>
          <w:rFonts w:ascii="Calibri" w:hAnsi="Calibri"/>
          <w:sz w:val="22"/>
        </w:rPr>
        <w:t>pour l'évolution économique et budgétaire de l'Ukraine à court et moyen termes ; et/ou</w:t>
      </w:r>
    </w:p>
    <w:p>
      <w:pPr>
        <w:pStyle w:val="BodyText"/>
        <w:spacing w:before="4"/>
        <w:rPr>
          <w:rFonts w:ascii="Calibri"/>
          <w:sz w:val="16"/>
        </w:rPr>
      </w:pPr>
    </w:p>
    <w:p>
      <w:pPr>
        <w:pStyle w:val="BodyText"/>
        <w:spacing w:line="276" w:lineRule="auto"/>
        <w:ind w:left="130" w:right="168"/>
        <w:rPr>
          <w:rFonts w:ascii="Calibri" w:hAnsi="Calibri"/>
        </w:rPr>
      </w:pPr>
      <w:r>
        <w:rPr>
          <w:rFonts w:ascii="Calibri" w:hAnsi="Calibri"/>
        </w:rPr>
        <w:t>iii) soutenir l'élaboration de la politique de l'UE à l'égard de l'Ukraine en tant que pays candidat à l'adhésion à l'UE,</w:t>
      </w:r>
      <w:r>
        <w:rPr>
          <w:rFonts w:ascii="Calibri" w:hAnsi="Calibri"/>
          <w:spacing w:val="-2"/>
        </w:rPr>
        <w:t> </w:t>
      </w:r>
      <w:r>
        <w:rPr>
          <w:rFonts w:ascii="Calibri" w:hAnsi="Calibri"/>
        </w:rPr>
        <w:t>notamment</w:t>
      </w:r>
      <w:r>
        <w:rPr>
          <w:rFonts w:ascii="Calibri" w:hAnsi="Calibri"/>
          <w:spacing w:val="-2"/>
        </w:rPr>
        <w:t> </w:t>
      </w:r>
      <w:r>
        <w:rPr>
          <w:rFonts w:ascii="Calibri" w:hAnsi="Calibri"/>
        </w:rPr>
        <w:t>en</w:t>
      </w:r>
      <w:r>
        <w:rPr>
          <w:rFonts w:ascii="Calibri" w:hAnsi="Calibri"/>
          <w:spacing w:val="-2"/>
        </w:rPr>
        <w:t> </w:t>
      </w:r>
      <w:r>
        <w:rPr>
          <w:rFonts w:ascii="Calibri" w:hAnsi="Calibri"/>
        </w:rPr>
        <w:t>suivant</w:t>
      </w:r>
      <w:r>
        <w:rPr>
          <w:rFonts w:ascii="Calibri" w:hAnsi="Calibri"/>
          <w:spacing w:val="-3"/>
        </w:rPr>
        <w:t> </w:t>
      </w:r>
      <w:r>
        <w:rPr>
          <w:rFonts w:ascii="Calibri" w:hAnsi="Calibri"/>
        </w:rPr>
        <w:t>l'évolution</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situation</w:t>
      </w:r>
      <w:r>
        <w:rPr>
          <w:rFonts w:ascii="Calibri" w:hAnsi="Calibri"/>
          <w:spacing w:val="-3"/>
        </w:rPr>
        <w:t> </w:t>
      </w:r>
      <w:r>
        <w:rPr>
          <w:rFonts w:ascii="Calibri" w:hAnsi="Calibri"/>
        </w:rPr>
        <w:t>et</w:t>
      </w:r>
      <w:r>
        <w:rPr>
          <w:rFonts w:ascii="Calibri" w:hAnsi="Calibri"/>
          <w:spacing w:val="-2"/>
        </w:rPr>
        <w:t> </w:t>
      </w:r>
      <w:r>
        <w:rPr>
          <w:rFonts w:ascii="Calibri" w:hAnsi="Calibri"/>
        </w:rPr>
        <w:t>en</w:t>
      </w:r>
      <w:r>
        <w:rPr>
          <w:rFonts w:ascii="Calibri" w:hAnsi="Calibri"/>
          <w:spacing w:val="-2"/>
        </w:rPr>
        <w:t> </w:t>
      </w:r>
      <w:r>
        <w:rPr>
          <w:rFonts w:ascii="Calibri" w:hAnsi="Calibri"/>
        </w:rPr>
        <w:t>fournissant</w:t>
      </w:r>
      <w:r>
        <w:rPr>
          <w:rFonts w:ascii="Calibri" w:hAnsi="Calibri"/>
          <w:spacing w:val="-3"/>
        </w:rPr>
        <w:t> </w:t>
      </w:r>
      <w:r>
        <w:rPr>
          <w:rFonts w:ascii="Calibri" w:hAnsi="Calibri"/>
        </w:rPr>
        <w:t>une</w:t>
      </w:r>
      <w:r>
        <w:rPr>
          <w:rFonts w:ascii="Calibri" w:hAnsi="Calibri"/>
          <w:spacing w:val="-3"/>
        </w:rPr>
        <w:t> </w:t>
      </w:r>
      <w:r>
        <w:rPr>
          <w:rFonts w:ascii="Calibri" w:hAnsi="Calibri"/>
        </w:rPr>
        <w:t>analyse</w:t>
      </w:r>
      <w:r>
        <w:rPr>
          <w:rFonts w:ascii="Calibri" w:hAnsi="Calibri"/>
          <w:spacing w:val="-2"/>
        </w:rPr>
        <w:t> </w:t>
      </w:r>
      <w:r>
        <w:rPr>
          <w:rFonts w:ascii="Calibri" w:hAnsi="Calibri"/>
        </w:rPr>
        <w:t>en</w:t>
      </w:r>
      <w:r>
        <w:rPr>
          <w:rFonts w:ascii="Calibri" w:hAnsi="Calibri"/>
          <w:spacing w:val="-3"/>
        </w:rPr>
        <w:t> </w:t>
      </w:r>
      <w:r>
        <w:rPr>
          <w:rFonts w:ascii="Calibri" w:hAnsi="Calibri"/>
        </w:rPr>
        <w:t>rapport</w:t>
      </w:r>
      <w:r>
        <w:rPr>
          <w:rFonts w:ascii="Calibri" w:hAnsi="Calibri"/>
          <w:spacing w:val="-2"/>
        </w:rPr>
        <w:t> </w:t>
      </w:r>
      <w:r>
        <w:rPr>
          <w:rFonts w:ascii="Calibri" w:hAnsi="Calibri"/>
        </w:rPr>
        <w:t>avec</w:t>
      </w:r>
      <w:r>
        <w:rPr>
          <w:rFonts w:ascii="Calibri" w:hAnsi="Calibri"/>
          <w:spacing w:val="-3"/>
        </w:rPr>
        <w:t> </w:t>
      </w:r>
      <w:r>
        <w:rPr>
          <w:rFonts w:ascii="Calibri" w:hAnsi="Calibri"/>
        </w:rPr>
        <w:t>les</w:t>
      </w:r>
      <w:r>
        <w:rPr>
          <w:rFonts w:ascii="Calibri" w:hAnsi="Calibri"/>
          <w:spacing w:val="-2"/>
        </w:rPr>
        <w:t> </w:t>
      </w:r>
      <w:r>
        <w:rPr>
          <w:rFonts w:ascii="Calibri" w:hAnsi="Calibri"/>
        </w:rPr>
        <w:t>critères d'adhésion économiques dans le contexte du processus d'élargissement.</w:t>
      </w:r>
    </w:p>
    <w:p>
      <w:pPr>
        <w:pStyle w:val="BodyText"/>
        <w:spacing w:before="2"/>
        <w:rPr>
          <w:rFonts w:ascii="Calibri"/>
          <w:sz w:val="28"/>
        </w:rPr>
      </w:pPr>
      <w:r>
        <w:rPr/>
        <w:pict>
          <v:rect style="position:absolute;margin-left:42.540001pt;margin-top:18.40916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7"/>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8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9" w:header="0" w:top="760" w:bottom="880" w:left="720" w:right="740"/>
          <w:pgNumType w:start="1"/>
        </w:sectPr>
      </w:pPr>
    </w:p>
    <w:p>
      <w:pPr>
        <w:pStyle w:val="BodyText"/>
        <w:spacing w:line="276" w:lineRule="auto" w:before="35"/>
        <w:ind w:left="130"/>
        <w:rPr>
          <w:rFonts w:ascii="Calibri" w:hAnsi="Calibri"/>
        </w:rPr>
      </w:pPr>
      <w:r>
        <w:rPr>
          <w:rFonts w:ascii="Calibri" w:hAnsi="Calibri"/>
        </w:rPr>
        <w:t>Le</w:t>
      </w:r>
      <w:r>
        <w:rPr>
          <w:rFonts w:ascii="Calibri" w:hAnsi="Calibri"/>
          <w:spacing w:val="-3"/>
        </w:rPr>
        <w:t> </w:t>
      </w:r>
      <w:r>
        <w:rPr>
          <w:rFonts w:ascii="Calibri" w:hAnsi="Calibri"/>
        </w:rPr>
        <w:t>candidat</w:t>
      </w:r>
      <w:r>
        <w:rPr>
          <w:rFonts w:ascii="Calibri" w:hAnsi="Calibri"/>
          <w:spacing w:val="-2"/>
        </w:rPr>
        <w:t> </w:t>
      </w:r>
      <w:r>
        <w:rPr>
          <w:rFonts w:ascii="Calibri" w:hAnsi="Calibri"/>
        </w:rPr>
        <w:t>retenu</w:t>
      </w:r>
      <w:r>
        <w:rPr>
          <w:rFonts w:ascii="Calibri" w:hAnsi="Calibri"/>
          <w:spacing w:val="-2"/>
        </w:rPr>
        <w:t> </w:t>
      </w:r>
      <w:r>
        <w:rPr>
          <w:rFonts w:ascii="Calibri" w:hAnsi="Calibri"/>
        </w:rPr>
        <w:t>coopérera</w:t>
      </w:r>
      <w:r>
        <w:rPr>
          <w:rFonts w:ascii="Calibri" w:hAnsi="Calibri"/>
          <w:spacing w:val="-2"/>
        </w:rPr>
        <w:t> </w:t>
      </w:r>
      <w:r>
        <w:rPr>
          <w:rFonts w:ascii="Calibri" w:hAnsi="Calibri"/>
        </w:rPr>
        <w:t>étroitement</w:t>
      </w:r>
      <w:r>
        <w:rPr>
          <w:rFonts w:ascii="Calibri" w:hAnsi="Calibri"/>
          <w:spacing w:val="-4"/>
        </w:rPr>
        <w:t> </w:t>
      </w:r>
      <w:r>
        <w:rPr>
          <w:rFonts w:ascii="Calibri" w:hAnsi="Calibri"/>
        </w:rPr>
        <w:t>avec</w:t>
      </w:r>
      <w:r>
        <w:rPr>
          <w:rFonts w:ascii="Calibri" w:hAnsi="Calibri"/>
          <w:spacing w:val="-3"/>
        </w:rPr>
        <w:t> </w:t>
      </w:r>
      <w:r>
        <w:rPr>
          <w:rFonts w:ascii="Calibri" w:hAnsi="Calibri"/>
        </w:rPr>
        <w:t>ses</w:t>
      </w:r>
      <w:r>
        <w:rPr>
          <w:rFonts w:ascii="Calibri" w:hAnsi="Calibri"/>
          <w:spacing w:val="-1"/>
        </w:rPr>
        <w:t> </w:t>
      </w:r>
      <w:r>
        <w:rPr>
          <w:rFonts w:ascii="Calibri" w:hAnsi="Calibri"/>
        </w:rPr>
        <w:t>collègues</w:t>
      </w:r>
      <w:r>
        <w:rPr>
          <w:rFonts w:ascii="Calibri" w:hAnsi="Calibri"/>
          <w:spacing w:val="-1"/>
        </w:rPr>
        <w:t> </w:t>
      </w:r>
      <w:r>
        <w:rPr>
          <w:rFonts w:ascii="Calibri" w:hAnsi="Calibri"/>
        </w:rPr>
        <w:t>de</w:t>
      </w:r>
      <w:r>
        <w:rPr>
          <w:rFonts w:ascii="Calibri" w:hAnsi="Calibri"/>
          <w:spacing w:val="-3"/>
        </w:rPr>
        <w:t> </w:t>
      </w:r>
      <w:r>
        <w:rPr>
          <w:rFonts w:ascii="Calibri" w:hAnsi="Calibri"/>
        </w:rPr>
        <w:t>l'unité</w:t>
      </w:r>
      <w:r>
        <w:rPr>
          <w:rFonts w:ascii="Calibri" w:hAnsi="Calibri"/>
          <w:spacing w:val="-3"/>
        </w:rPr>
        <w:t> </w:t>
      </w:r>
      <w:r>
        <w:rPr>
          <w:rFonts w:ascii="Calibri" w:hAnsi="Calibri"/>
        </w:rPr>
        <w:t>et</w:t>
      </w:r>
      <w:r>
        <w:rPr>
          <w:rFonts w:ascii="Calibri" w:hAnsi="Calibri"/>
          <w:spacing w:val="-3"/>
        </w:rPr>
        <w:t> </w:t>
      </w:r>
      <w:r>
        <w:rPr>
          <w:rFonts w:ascii="Calibri" w:hAnsi="Calibri"/>
        </w:rPr>
        <w:t>dans</w:t>
      </w:r>
      <w:r>
        <w:rPr>
          <w:rFonts w:ascii="Calibri" w:hAnsi="Calibri"/>
          <w:spacing w:val="-3"/>
        </w:rPr>
        <w:t> </w:t>
      </w:r>
      <w:r>
        <w:rPr>
          <w:rFonts w:ascii="Calibri" w:hAnsi="Calibri"/>
        </w:rPr>
        <w:t>d'autres</w:t>
      </w:r>
      <w:r>
        <w:rPr>
          <w:rFonts w:ascii="Calibri" w:hAnsi="Calibri"/>
          <w:spacing w:val="-3"/>
        </w:rPr>
        <w:t> </w:t>
      </w:r>
      <w:r>
        <w:rPr>
          <w:rFonts w:ascii="Calibri" w:hAnsi="Calibri"/>
        </w:rPr>
        <w:t>services</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DG</w:t>
      </w:r>
      <w:r>
        <w:rPr>
          <w:rFonts w:ascii="Calibri" w:hAnsi="Calibri"/>
          <w:spacing w:val="-3"/>
        </w:rPr>
        <w:t> </w:t>
      </w:r>
      <w:r>
        <w:rPr>
          <w:rFonts w:ascii="Calibri" w:hAnsi="Calibri"/>
        </w:rPr>
        <w:t>ECFIN. Il/elle</w:t>
      </w:r>
      <w:r>
        <w:rPr>
          <w:rFonts w:ascii="Calibri" w:hAnsi="Calibri"/>
          <w:spacing w:val="-3"/>
        </w:rPr>
        <w:t> </w:t>
      </w:r>
      <w:r>
        <w:rPr>
          <w:rFonts w:ascii="Calibri" w:hAnsi="Calibri"/>
        </w:rPr>
        <w:t>maintiendra</w:t>
      </w:r>
      <w:r>
        <w:rPr>
          <w:rFonts w:ascii="Calibri" w:hAnsi="Calibri"/>
          <w:spacing w:val="-2"/>
        </w:rPr>
        <w:t> </w:t>
      </w:r>
      <w:r>
        <w:rPr>
          <w:rFonts w:ascii="Calibri" w:hAnsi="Calibri"/>
        </w:rPr>
        <w:t>également</w:t>
      </w:r>
      <w:r>
        <w:rPr>
          <w:rFonts w:ascii="Calibri" w:hAnsi="Calibri"/>
          <w:spacing w:val="-2"/>
        </w:rPr>
        <w:t> </w:t>
      </w:r>
      <w:r>
        <w:rPr>
          <w:rFonts w:ascii="Calibri" w:hAnsi="Calibri"/>
        </w:rPr>
        <w:t>des</w:t>
      </w:r>
      <w:r>
        <w:rPr>
          <w:rFonts w:ascii="Calibri" w:hAnsi="Calibri"/>
          <w:spacing w:val="-2"/>
        </w:rPr>
        <w:t> </w:t>
      </w:r>
      <w:r>
        <w:rPr>
          <w:rFonts w:ascii="Calibri" w:hAnsi="Calibri"/>
        </w:rPr>
        <w:t>contacts</w:t>
      </w:r>
      <w:r>
        <w:rPr>
          <w:rFonts w:ascii="Calibri" w:hAnsi="Calibri"/>
          <w:spacing w:val="-3"/>
        </w:rPr>
        <w:t> </w:t>
      </w:r>
      <w:r>
        <w:rPr>
          <w:rFonts w:ascii="Calibri" w:hAnsi="Calibri"/>
        </w:rPr>
        <w:t>sur</w:t>
      </w:r>
      <w:r>
        <w:rPr>
          <w:rFonts w:ascii="Calibri" w:hAnsi="Calibri"/>
          <w:spacing w:val="-2"/>
        </w:rPr>
        <w:t> </w:t>
      </w:r>
      <w:r>
        <w:rPr>
          <w:rFonts w:ascii="Calibri" w:hAnsi="Calibri"/>
        </w:rPr>
        <w:t>ces</w:t>
      </w:r>
      <w:r>
        <w:rPr>
          <w:rFonts w:ascii="Calibri" w:hAnsi="Calibri"/>
          <w:spacing w:val="-3"/>
        </w:rPr>
        <w:t> </w:t>
      </w:r>
      <w:r>
        <w:rPr>
          <w:rFonts w:ascii="Calibri" w:hAnsi="Calibri"/>
        </w:rPr>
        <w:t>questions</w:t>
      </w:r>
      <w:r>
        <w:rPr>
          <w:rFonts w:ascii="Calibri" w:hAnsi="Calibri"/>
          <w:spacing w:val="-2"/>
        </w:rPr>
        <w:t> </w:t>
      </w:r>
      <w:r>
        <w:rPr>
          <w:rFonts w:ascii="Calibri" w:hAnsi="Calibri"/>
        </w:rPr>
        <w:t>avec</w:t>
      </w:r>
      <w:r>
        <w:rPr>
          <w:rFonts w:ascii="Calibri" w:hAnsi="Calibri"/>
          <w:spacing w:val="-3"/>
        </w:rPr>
        <w:t> </w:t>
      </w:r>
      <w:r>
        <w:rPr>
          <w:rFonts w:ascii="Calibri" w:hAnsi="Calibri"/>
        </w:rPr>
        <w:t>d'autres</w:t>
      </w:r>
      <w:r>
        <w:rPr>
          <w:rFonts w:ascii="Calibri" w:hAnsi="Calibri"/>
          <w:spacing w:val="-1"/>
        </w:rPr>
        <w:t> </w:t>
      </w:r>
      <w:r>
        <w:rPr>
          <w:rFonts w:ascii="Calibri" w:hAnsi="Calibri"/>
        </w:rPr>
        <w:t>services</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Commission,</w:t>
      </w:r>
      <w:r>
        <w:rPr>
          <w:rFonts w:ascii="Calibri" w:hAnsi="Calibri"/>
          <w:spacing w:val="-2"/>
        </w:rPr>
        <w:t> </w:t>
      </w:r>
      <w:r>
        <w:rPr>
          <w:rFonts w:ascii="Calibri" w:hAnsi="Calibri"/>
        </w:rPr>
        <w:t>l'UE</w:t>
      </w:r>
      <w:r>
        <w:rPr>
          <w:rFonts w:ascii="Calibri" w:hAnsi="Calibri"/>
          <w:spacing w:val="-2"/>
        </w:rPr>
        <w:t> </w:t>
      </w:r>
      <w:r>
        <w:rPr>
          <w:rFonts w:ascii="Calibri" w:hAnsi="Calibri"/>
        </w:rPr>
        <w:t>et</w:t>
      </w:r>
      <w:r>
        <w:rPr>
          <w:rFonts w:ascii="Calibri" w:hAnsi="Calibri"/>
          <w:spacing w:val="-3"/>
        </w:rPr>
        <w:t> </w:t>
      </w:r>
      <w:r>
        <w:rPr>
          <w:rFonts w:ascii="Calibri" w:hAnsi="Calibri"/>
        </w:rPr>
        <w:t>les institutions internationales, ainsi qu'avec les organismes publics et privés des pays du voisinage, notamment l'Ukraine. Le candidat retenu doit être en mesure de produire des résultats de qualité, souvent dans des délais </w:t>
      </w:r>
      <w:r>
        <w:rPr>
          <w:rFonts w:ascii="Calibri" w:hAnsi="Calibri"/>
          <w:spacing w:val="-2"/>
        </w:rPr>
        <w:t>courts.</w:t>
      </w: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spacing w:before="1"/>
        <w:rPr>
          <w:rFonts w:ascii="Calibri"/>
          <w:sz w:val="32"/>
        </w:rPr>
      </w:pPr>
    </w:p>
    <w:p>
      <w:pPr>
        <w:pStyle w:val="ListParagraph"/>
        <w:numPr>
          <w:ilvl w:val="0"/>
          <w:numId w:val="3"/>
        </w:numPr>
        <w:tabs>
          <w:tab w:pos="556" w:val="left" w:leader="none"/>
          <w:tab w:pos="557" w:val="left" w:leader="none"/>
        </w:tabs>
        <w:spacing w:line="240" w:lineRule="auto" w:before="1" w:after="0"/>
        <w:ind w:left="556" w:right="0" w:hanging="427"/>
        <w:jc w:val="left"/>
        <w:rPr>
          <w:b/>
          <w:sz w:val="24"/>
        </w:rPr>
      </w:pPr>
      <w:r>
        <w:rPr>
          <w:b/>
          <w:sz w:val="24"/>
          <w:u w:val="single"/>
        </w:rPr>
        <w:t>Qualifications</w:t>
      </w:r>
      <w:r>
        <w:rPr>
          <w:b/>
          <w:spacing w:val="-6"/>
          <w:sz w:val="24"/>
          <w:u w:val="single"/>
        </w:rPr>
        <w:t> </w:t>
      </w:r>
      <w:r>
        <w:rPr>
          <w:b/>
          <w:spacing w:val="-2"/>
          <w:sz w:val="24"/>
          <w:u w:val="single"/>
        </w:rPr>
        <w:t>requises</w:t>
      </w:r>
    </w:p>
    <w:p>
      <w:pPr>
        <w:pStyle w:val="BodyText"/>
        <w:spacing w:before="11"/>
        <w:rPr>
          <w:b/>
          <w:sz w:val="15"/>
        </w:rPr>
      </w:pPr>
    </w:p>
    <w:p>
      <w:pPr>
        <w:pStyle w:val="Heading1"/>
        <w:numPr>
          <w:ilvl w:val="0"/>
          <w:numId w:val="4"/>
        </w:numPr>
        <w:tabs>
          <w:tab w:pos="796" w:val="left" w:leader="none"/>
        </w:tabs>
        <w:spacing w:line="240" w:lineRule="auto" w:before="90" w:after="0"/>
        <w:ind w:left="795" w:right="0" w:hanging="240"/>
        <w:jc w:val="left"/>
        <w:rPr>
          <w:u w:val="none"/>
        </w:rPr>
      </w:pPr>
      <w:r>
        <w:rPr>
          <w:u w:val="none"/>
        </w:rPr>
        <w:t>Critères</w:t>
      </w:r>
      <w:r>
        <w:rPr>
          <w:spacing w:val="-9"/>
          <w:u w:val="none"/>
        </w:rPr>
        <w:t> </w:t>
      </w:r>
      <w:r>
        <w:rPr>
          <w:spacing w:val="-2"/>
          <w:u w:val="none"/>
        </w:rPr>
        <w:t>d'éligibilité</w:t>
      </w:r>
    </w:p>
    <w:p>
      <w:pPr>
        <w:pStyle w:val="BodyText"/>
        <w:spacing w:before="11"/>
        <w:rPr>
          <w:b/>
          <w:sz w:val="21"/>
        </w:rPr>
      </w:pPr>
    </w:p>
    <w:p>
      <w:pPr>
        <w:pStyle w:val="BodyText"/>
        <w:ind w:left="556" w:right="11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5"/>
        </w:numPr>
        <w:tabs>
          <w:tab w:pos="840" w:val="left" w:leader="none"/>
        </w:tabs>
        <w:spacing w:line="240" w:lineRule="auto" w:before="0" w:after="0"/>
        <w:ind w:left="840" w:right="113"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0"/>
          <w:numId w:val="5"/>
        </w:numPr>
        <w:tabs>
          <w:tab w:pos="840"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1"/>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3"/>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w:t>
      </w:r>
      <w:r>
        <w:rPr>
          <w:spacing w:val="-1"/>
          <w:sz w:val="22"/>
        </w:rPr>
        <w:t> </w:t>
      </w:r>
      <w:r>
        <w:rPr>
          <w:sz w:val="22"/>
        </w:rPr>
        <w:t>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3"/>
          <w:sz w:val="22"/>
        </w:rPr>
        <w:t> </w:t>
      </w:r>
      <w:r>
        <w:rPr>
          <w:sz w:val="22"/>
        </w:rPr>
        <w:t>dans</w:t>
      </w:r>
      <w:r>
        <w:rPr>
          <w:spacing w:val="-3"/>
          <w:sz w:val="22"/>
        </w:rPr>
        <w:t> </w:t>
      </w:r>
      <w:r>
        <w:rPr>
          <w:sz w:val="22"/>
        </w:rPr>
        <w:t>un cadre statutaire ou contractuel avant le détachement;</w:t>
      </w:r>
    </w:p>
    <w:p>
      <w:pPr>
        <w:pStyle w:val="BodyText"/>
        <w:spacing w:before="1"/>
      </w:pPr>
    </w:p>
    <w:p>
      <w:pPr>
        <w:pStyle w:val="ListParagraph"/>
        <w:numPr>
          <w:ilvl w:val="0"/>
          <w:numId w:val="5"/>
        </w:numPr>
        <w:tabs>
          <w:tab w:pos="840" w:val="left" w:leader="none"/>
        </w:tabs>
        <w:spacing w:line="240" w:lineRule="auto" w:before="0" w:after="0"/>
        <w:ind w:left="840" w:right="111"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4"/>
        </w:numPr>
        <w:tabs>
          <w:tab w:pos="839" w:val="left" w:leader="none"/>
        </w:tabs>
        <w:spacing w:line="240" w:lineRule="auto" w:before="0" w:after="0"/>
        <w:ind w:left="838" w:right="0" w:hanging="283"/>
        <w:jc w:val="left"/>
        <w:rPr>
          <w:u w:val="none"/>
        </w:rPr>
      </w:pPr>
      <w:r>
        <w:rPr>
          <w:u w:val="single"/>
        </w:rPr>
        <w:t>Critères</w:t>
      </w:r>
      <w:r>
        <w:rPr>
          <w:spacing w:val="-6"/>
          <w:u w:val="single"/>
        </w:rPr>
        <w:t> </w:t>
      </w:r>
      <w:r>
        <w:rPr>
          <w:u w:val="single"/>
        </w:rPr>
        <w:t>de</w:t>
      </w:r>
      <w:r>
        <w:rPr>
          <w:spacing w:val="-4"/>
          <w:u w:val="single"/>
        </w:rPr>
        <w:t> </w:t>
      </w:r>
      <w:r>
        <w:rPr>
          <w:spacing w:val="-2"/>
          <w:u w:val="single"/>
        </w:rPr>
        <w:t>sélection</w:t>
      </w:r>
    </w:p>
    <w:p>
      <w:pPr>
        <w:pStyle w:val="BodyText"/>
        <w:spacing w:before="1"/>
        <w:rPr>
          <w:b/>
          <w:sz w:val="16"/>
        </w:rPr>
      </w:pPr>
    </w:p>
    <w:p>
      <w:pPr>
        <w:pStyle w:val="BodyText"/>
        <w:spacing w:line="252" w:lineRule="exact" w:before="90"/>
        <w:ind w:left="840"/>
      </w:pPr>
      <w:r>
        <w:rPr>
          <w:spacing w:val="-2"/>
          <w:u w:val="single"/>
        </w:rPr>
        <w:t>Diplôme</w:t>
      </w:r>
    </w:p>
    <w:p>
      <w:pPr>
        <w:pStyle w:val="ListParagraph"/>
        <w:numPr>
          <w:ilvl w:val="1"/>
          <w:numId w:val="4"/>
        </w:numPr>
        <w:tabs>
          <w:tab w:pos="969" w:val="left" w:leader="none"/>
        </w:tabs>
        <w:spacing w:line="252" w:lineRule="exact" w:before="0" w:after="0"/>
        <w:ind w:left="968" w:right="0" w:hanging="129"/>
        <w:jc w:val="left"/>
        <w:rPr>
          <w:sz w:val="22"/>
        </w:rPr>
      </w:pPr>
      <w:r>
        <w:rPr>
          <w:sz w:val="22"/>
        </w:rPr>
        <w:t>diplôme</w:t>
      </w:r>
      <w:r>
        <w:rPr>
          <w:spacing w:val="-12"/>
          <w:sz w:val="22"/>
        </w:rPr>
        <w:t> </w:t>
      </w:r>
      <w:r>
        <w:rPr>
          <w:sz w:val="22"/>
        </w:rPr>
        <w:t>universitaire</w:t>
      </w:r>
      <w:r>
        <w:rPr>
          <w:spacing w:val="-11"/>
          <w:sz w:val="22"/>
        </w:rPr>
        <w:t> </w:t>
      </w:r>
      <w:r>
        <w:rPr>
          <w:spacing w:val="-5"/>
          <w:sz w:val="22"/>
        </w:rPr>
        <w:t>ou</w:t>
      </w:r>
    </w:p>
    <w:p>
      <w:pPr>
        <w:pStyle w:val="ListParagraph"/>
        <w:numPr>
          <w:ilvl w:val="1"/>
          <w:numId w:val="4"/>
        </w:numPr>
        <w:tabs>
          <w:tab w:pos="969" w:val="left" w:leader="none"/>
        </w:tabs>
        <w:spacing w:line="240" w:lineRule="auto" w:before="1" w:after="0"/>
        <w:ind w:left="968" w:right="0" w:hanging="129"/>
        <w:jc w:val="left"/>
        <w:rPr>
          <w:sz w:val="22"/>
        </w:rPr>
      </w:pPr>
      <w:r>
        <w:rPr>
          <w:sz w:val="22"/>
        </w:rPr>
        <w:t>formation</w:t>
      </w:r>
      <w:r>
        <w:rPr>
          <w:spacing w:val="-9"/>
          <w:sz w:val="22"/>
        </w:rPr>
        <w:t> </w:t>
      </w:r>
      <w:r>
        <w:rPr>
          <w:sz w:val="22"/>
        </w:rPr>
        <w:t>professionnelle</w:t>
      </w:r>
      <w:r>
        <w:rPr>
          <w:spacing w:val="-9"/>
          <w:sz w:val="22"/>
        </w:rPr>
        <w:t> </w:t>
      </w:r>
      <w:r>
        <w:rPr>
          <w:sz w:val="22"/>
        </w:rPr>
        <w:t>ou</w:t>
      </w:r>
      <w:r>
        <w:rPr>
          <w:spacing w:val="-8"/>
          <w:sz w:val="22"/>
        </w:rPr>
        <w:t> </w:t>
      </w:r>
      <w:r>
        <w:rPr>
          <w:sz w:val="22"/>
        </w:rPr>
        <w:t>expérience</w:t>
      </w:r>
      <w:r>
        <w:rPr>
          <w:spacing w:val="-7"/>
          <w:sz w:val="22"/>
        </w:rPr>
        <w:t> </w:t>
      </w:r>
      <w:r>
        <w:rPr>
          <w:sz w:val="22"/>
        </w:rPr>
        <w:t>professionnelle</w:t>
      </w:r>
      <w:r>
        <w:rPr>
          <w:spacing w:val="-9"/>
          <w:sz w:val="22"/>
        </w:rPr>
        <w:t> </w:t>
      </w:r>
      <w:r>
        <w:rPr>
          <w:sz w:val="22"/>
        </w:rPr>
        <w:t>de</w:t>
      </w:r>
      <w:r>
        <w:rPr>
          <w:spacing w:val="-10"/>
          <w:sz w:val="22"/>
        </w:rPr>
        <w:t> </w:t>
      </w:r>
      <w:r>
        <w:rPr>
          <w:sz w:val="22"/>
        </w:rPr>
        <w:t>niveau</w:t>
      </w:r>
      <w:r>
        <w:rPr>
          <w:spacing w:val="-9"/>
          <w:sz w:val="22"/>
        </w:rPr>
        <w:t> </w:t>
      </w:r>
      <w:r>
        <w:rPr>
          <w:spacing w:val="-2"/>
          <w:sz w:val="22"/>
        </w:rPr>
        <w:t>équivalent</w:t>
      </w:r>
    </w:p>
    <w:p>
      <w:pPr>
        <w:pStyle w:val="BodyText"/>
        <w:spacing w:before="2"/>
      </w:pPr>
    </w:p>
    <w:p>
      <w:pPr>
        <w:pStyle w:val="BodyText"/>
        <w:ind w:left="950"/>
        <w:rPr>
          <w:rFonts w:ascii="Calibri" w:hAnsi="Calibri"/>
        </w:rPr>
      </w:pPr>
      <w:r>
        <w:rPr/>
        <w:t>dans</w:t>
      </w:r>
      <w:r>
        <w:rPr>
          <w:spacing w:val="-10"/>
        </w:rPr>
        <w:t> </w:t>
      </w:r>
      <w:r>
        <w:rPr/>
        <w:t>le(s)</w:t>
      </w:r>
      <w:r>
        <w:rPr>
          <w:spacing w:val="-9"/>
        </w:rPr>
        <w:t> </w:t>
      </w:r>
      <w:r>
        <w:rPr/>
        <w:t>domaine(s)</w:t>
      </w:r>
      <w:r>
        <w:rPr>
          <w:spacing w:val="-9"/>
        </w:rPr>
        <w:t> </w:t>
      </w:r>
      <w:r>
        <w:rPr/>
        <w:t>:</w:t>
      </w:r>
      <w:r>
        <w:rPr>
          <w:spacing w:val="-7"/>
        </w:rPr>
        <w:t> </w:t>
      </w:r>
      <w:r>
        <w:rPr>
          <w:rFonts w:ascii="Calibri" w:hAnsi="Calibri"/>
        </w:rPr>
        <w:t>Économie,</w:t>
      </w:r>
      <w:r>
        <w:rPr>
          <w:rFonts w:ascii="Calibri" w:hAnsi="Calibri"/>
          <w:spacing w:val="-9"/>
        </w:rPr>
        <w:t> </w:t>
      </w:r>
      <w:r>
        <w:rPr>
          <w:rFonts w:ascii="Calibri" w:hAnsi="Calibri"/>
        </w:rPr>
        <w:t>macroéconomie,</w:t>
      </w:r>
      <w:r>
        <w:rPr>
          <w:rFonts w:ascii="Calibri" w:hAnsi="Calibri"/>
          <w:spacing w:val="-7"/>
        </w:rPr>
        <w:t> </w:t>
      </w:r>
      <w:r>
        <w:rPr>
          <w:rFonts w:ascii="Calibri" w:hAnsi="Calibri"/>
        </w:rPr>
        <w:t>économie</w:t>
      </w:r>
      <w:r>
        <w:rPr>
          <w:rFonts w:ascii="Calibri" w:hAnsi="Calibri"/>
          <w:spacing w:val="-8"/>
        </w:rPr>
        <w:t> </w:t>
      </w:r>
      <w:r>
        <w:rPr>
          <w:rFonts w:ascii="Calibri" w:hAnsi="Calibri"/>
        </w:rPr>
        <w:t>internationale</w:t>
      </w:r>
      <w:r>
        <w:rPr>
          <w:rFonts w:ascii="Calibri" w:hAnsi="Calibri"/>
          <w:spacing w:val="-8"/>
        </w:rPr>
        <w:t> </w:t>
      </w:r>
      <w:r>
        <w:rPr>
          <w:rFonts w:ascii="Calibri" w:hAnsi="Calibri"/>
        </w:rPr>
        <w:t>ou</w:t>
      </w:r>
      <w:r>
        <w:rPr>
          <w:rFonts w:ascii="Calibri" w:hAnsi="Calibri"/>
          <w:spacing w:val="-8"/>
        </w:rPr>
        <w:t> </w:t>
      </w:r>
      <w:r>
        <w:rPr>
          <w:rFonts w:ascii="Calibri" w:hAnsi="Calibri"/>
          <w:spacing w:val="-2"/>
        </w:rPr>
        <w:t>équivalent</w:t>
      </w:r>
    </w:p>
    <w:p>
      <w:pPr>
        <w:pStyle w:val="BodyText"/>
        <w:spacing w:before="6"/>
        <w:rPr>
          <w:rFonts w:ascii="Calibri"/>
          <w:sz w:val="20"/>
        </w:rPr>
      </w:pPr>
    </w:p>
    <w:p>
      <w:pPr>
        <w:pStyle w:val="BodyText"/>
        <w:ind w:left="840"/>
      </w:pPr>
      <w:r>
        <w:rPr>
          <w:u w:val="single"/>
        </w:rPr>
        <w:t>Expérience</w:t>
      </w:r>
      <w:r>
        <w:rPr>
          <w:spacing w:val="-11"/>
          <w:u w:val="single"/>
        </w:rPr>
        <w:t> </w:t>
      </w:r>
      <w:r>
        <w:rPr>
          <w:spacing w:val="-2"/>
          <w:u w:val="single"/>
        </w:rPr>
        <w:t>professionnelle</w:t>
      </w:r>
    </w:p>
    <w:p>
      <w:pPr>
        <w:pStyle w:val="BodyText"/>
        <w:spacing w:before="5"/>
        <w:rPr>
          <w:sz w:val="17"/>
        </w:rPr>
      </w:pPr>
    </w:p>
    <w:p>
      <w:pPr>
        <w:pStyle w:val="BodyText"/>
        <w:spacing w:before="55"/>
        <w:ind w:left="840"/>
        <w:rPr>
          <w:rFonts w:ascii="Calibri" w:hAnsi="Calibri"/>
        </w:rPr>
      </w:pPr>
      <w:r>
        <w:rPr>
          <w:rFonts w:ascii="Calibri" w:hAnsi="Calibri"/>
        </w:rPr>
        <w:t>Au</w:t>
      </w:r>
      <w:r>
        <w:rPr>
          <w:rFonts w:ascii="Calibri" w:hAnsi="Calibri"/>
          <w:spacing w:val="-7"/>
        </w:rPr>
        <w:t> </w:t>
      </w:r>
      <w:r>
        <w:rPr>
          <w:rFonts w:ascii="Calibri" w:hAnsi="Calibri"/>
        </w:rPr>
        <w:t>moins</w:t>
      </w:r>
      <w:r>
        <w:rPr>
          <w:rFonts w:ascii="Calibri" w:hAnsi="Calibri"/>
          <w:spacing w:val="-6"/>
        </w:rPr>
        <w:t> </w:t>
      </w:r>
      <w:r>
        <w:rPr>
          <w:rFonts w:ascii="Calibri" w:hAnsi="Calibri"/>
        </w:rPr>
        <w:t>3</w:t>
      </w:r>
      <w:r>
        <w:rPr>
          <w:rFonts w:ascii="Calibri" w:hAnsi="Calibri"/>
          <w:spacing w:val="-6"/>
        </w:rPr>
        <w:t> </w:t>
      </w:r>
      <w:r>
        <w:rPr>
          <w:rFonts w:ascii="Calibri" w:hAnsi="Calibri"/>
        </w:rPr>
        <w:t>ans</w:t>
      </w:r>
      <w:r>
        <w:rPr>
          <w:rFonts w:ascii="Calibri" w:hAnsi="Calibri"/>
          <w:spacing w:val="-7"/>
        </w:rPr>
        <w:t> </w:t>
      </w:r>
      <w:r>
        <w:rPr>
          <w:rFonts w:ascii="Calibri" w:hAnsi="Calibri"/>
        </w:rPr>
        <w:t>d’expérience</w:t>
      </w:r>
      <w:r>
        <w:rPr>
          <w:rFonts w:ascii="Calibri" w:hAnsi="Calibri"/>
          <w:spacing w:val="-8"/>
        </w:rPr>
        <w:t> </w:t>
      </w:r>
      <w:r>
        <w:rPr>
          <w:rFonts w:ascii="Calibri" w:hAnsi="Calibri"/>
        </w:rPr>
        <w:t>professionnelle</w:t>
      </w:r>
      <w:r>
        <w:rPr>
          <w:rFonts w:ascii="Calibri" w:hAnsi="Calibri"/>
          <w:spacing w:val="-7"/>
        </w:rPr>
        <w:t> </w:t>
      </w:r>
      <w:r>
        <w:rPr>
          <w:rFonts w:ascii="Calibri" w:hAnsi="Calibri"/>
        </w:rPr>
        <w:t>en</w:t>
      </w:r>
      <w:r>
        <w:rPr>
          <w:rFonts w:ascii="Calibri" w:hAnsi="Calibri"/>
          <w:spacing w:val="-6"/>
        </w:rPr>
        <w:t> </w:t>
      </w:r>
      <w:r>
        <w:rPr>
          <w:rFonts w:ascii="Calibri" w:hAnsi="Calibri"/>
        </w:rPr>
        <w:t>rapport</w:t>
      </w:r>
      <w:r>
        <w:rPr>
          <w:rFonts w:ascii="Calibri" w:hAnsi="Calibri"/>
          <w:spacing w:val="-7"/>
        </w:rPr>
        <w:t> </w:t>
      </w:r>
      <w:r>
        <w:rPr>
          <w:rFonts w:ascii="Calibri" w:hAnsi="Calibri"/>
        </w:rPr>
        <w:t>avec</w:t>
      </w:r>
      <w:r>
        <w:rPr>
          <w:rFonts w:ascii="Calibri" w:hAnsi="Calibri"/>
          <w:spacing w:val="-7"/>
        </w:rPr>
        <w:t> </w:t>
      </w:r>
      <w:r>
        <w:rPr>
          <w:rFonts w:ascii="Calibri" w:hAnsi="Calibri"/>
        </w:rPr>
        <w:t>les</w:t>
      </w:r>
      <w:r>
        <w:rPr>
          <w:rFonts w:ascii="Calibri" w:hAnsi="Calibri"/>
          <w:spacing w:val="-6"/>
        </w:rPr>
        <w:t> </w:t>
      </w:r>
      <w:r>
        <w:rPr>
          <w:rFonts w:ascii="Calibri" w:hAnsi="Calibri"/>
        </w:rPr>
        <w:t>tâches</w:t>
      </w:r>
      <w:r>
        <w:rPr>
          <w:rFonts w:ascii="Calibri" w:hAnsi="Calibri"/>
          <w:spacing w:val="-7"/>
        </w:rPr>
        <w:t> </w:t>
      </w:r>
      <w:r>
        <w:rPr>
          <w:rFonts w:ascii="Calibri" w:hAnsi="Calibri"/>
        </w:rPr>
        <w:t>de</w:t>
      </w:r>
      <w:r>
        <w:rPr>
          <w:rFonts w:ascii="Calibri" w:hAnsi="Calibri"/>
          <w:spacing w:val="-7"/>
        </w:rPr>
        <w:t> </w:t>
      </w:r>
      <w:r>
        <w:rPr>
          <w:rFonts w:ascii="Calibri" w:hAnsi="Calibri"/>
          <w:spacing w:val="-2"/>
        </w:rPr>
        <w:t>l’unité</w:t>
      </w:r>
    </w:p>
    <w:p>
      <w:pPr>
        <w:pStyle w:val="BodyText"/>
        <w:rPr>
          <w:rFonts w:ascii="Calibri"/>
        </w:rPr>
      </w:pPr>
    </w:p>
    <w:p>
      <w:pPr>
        <w:pStyle w:val="BodyText"/>
        <w:rPr>
          <w:rFonts w:ascii="Calibri"/>
        </w:rPr>
      </w:pPr>
    </w:p>
    <w:p>
      <w:pPr>
        <w:pStyle w:val="BodyText"/>
        <w:rPr>
          <w:rFonts w:ascii="Calibri"/>
          <w:sz w:val="18"/>
        </w:rPr>
      </w:pPr>
    </w:p>
    <w:p>
      <w:pPr>
        <w:pStyle w:val="BodyText"/>
        <w:ind w:left="840"/>
      </w:pPr>
      <w:r>
        <w:rPr>
          <w:u w:val="single"/>
        </w:rPr>
        <w:t>Langue(s)</w:t>
      </w:r>
      <w:r>
        <w:rPr>
          <w:spacing w:val="-9"/>
          <w:u w:val="single"/>
        </w:rPr>
        <w:t> </w:t>
      </w:r>
      <w:r>
        <w:rPr>
          <w:u w:val="single"/>
        </w:rPr>
        <w:t>nécessaire(s)</w:t>
      </w:r>
      <w:r>
        <w:rPr>
          <w:spacing w:val="-9"/>
          <w:u w:val="single"/>
        </w:rPr>
        <w:t> </w:t>
      </w:r>
      <w:r>
        <w:rPr>
          <w:u w:val="single"/>
        </w:rPr>
        <w:t>pour</w:t>
      </w:r>
      <w:r>
        <w:rPr>
          <w:spacing w:val="-10"/>
          <w:u w:val="single"/>
        </w:rPr>
        <w:t> </w:t>
      </w:r>
      <w:r>
        <w:rPr>
          <w:u w:val="single"/>
        </w:rPr>
        <w:t>l'accomplissement</w:t>
      </w:r>
      <w:r>
        <w:rPr>
          <w:spacing w:val="-9"/>
          <w:u w:val="single"/>
        </w:rPr>
        <w:t> </w:t>
      </w:r>
      <w:r>
        <w:rPr>
          <w:u w:val="single"/>
        </w:rPr>
        <w:t>des</w:t>
      </w:r>
      <w:r>
        <w:rPr>
          <w:spacing w:val="-10"/>
          <w:u w:val="single"/>
        </w:rPr>
        <w:t> </w:t>
      </w:r>
      <w:r>
        <w:rPr>
          <w:spacing w:val="-2"/>
          <w:u w:val="single"/>
        </w:rPr>
        <w:t>tâches</w:t>
      </w:r>
    </w:p>
    <w:p>
      <w:pPr>
        <w:pStyle w:val="BodyText"/>
        <w:spacing w:before="5"/>
        <w:rPr>
          <w:sz w:val="17"/>
        </w:rPr>
      </w:pPr>
    </w:p>
    <w:p>
      <w:pPr>
        <w:pStyle w:val="BodyText"/>
        <w:spacing w:before="55"/>
        <w:ind w:left="840"/>
        <w:rPr>
          <w:rFonts w:ascii="Calibri" w:hAnsi="Calibri"/>
        </w:rPr>
      </w:pPr>
      <w:r>
        <w:rPr>
          <w:rFonts w:ascii="Calibri" w:hAnsi="Calibri"/>
        </w:rPr>
        <w:t>Très</w:t>
      </w:r>
      <w:r>
        <w:rPr>
          <w:rFonts w:ascii="Calibri" w:hAnsi="Calibri"/>
          <w:spacing w:val="-9"/>
        </w:rPr>
        <w:t> </w:t>
      </w:r>
      <w:r>
        <w:rPr>
          <w:rFonts w:ascii="Calibri" w:hAnsi="Calibri"/>
        </w:rPr>
        <w:t>bonne</w:t>
      </w:r>
      <w:r>
        <w:rPr>
          <w:rFonts w:ascii="Calibri" w:hAnsi="Calibri"/>
          <w:spacing w:val="-8"/>
        </w:rPr>
        <w:t> </w:t>
      </w:r>
      <w:r>
        <w:rPr>
          <w:rFonts w:ascii="Calibri" w:hAnsi="Calibri"/>
        </w:rPr>
        <w:t>connaissance</w:t>
      </w:r>
      <w:r>
        <w:rPr>
          <w:rFonts w:ascii="Calibri" w:hAnsi="Calibri"/>
          <w:spacing w:val="-8"/>
        </w:rPr>
        <w:t> </w:t>
      </w:r>
      <w:r>
        <w:rPr>
          <w:rFonts w:ascii="Calibri" w:hAnsi="Calibri"/>
        </w:rPr>
        <w:t>écrite</w:t>
      </w:r>
      <w:r>
        <w:rPr>
          <w:rFonts w:ascii="Calibri" w:hAnsi="Calibri"/>
          <w:spacing w:val="-8"/>
        </w:rPr>
        <w:t> </w:t>
      </w:r>
      <w:r>
        <w:rPr>
          <w:rFonts w:ascii="Calibri" w:hAnsi="Calibri"/>
        </w:rPr>
        <w:t>et</w:t>
      </w:r>
      <w:r>
        <w:rPr>
          <w:rFonts w:ascii="Calibri" w:hAnsi="Calibri"/>
          <w:spacing w:val="-8"/>
        </w:rPr>
        <w:t> </w:t>
      </w:r>
      <w:r>
        <w:rPr>
          <w:rFonts w:ascii="Calibri" w:hAnsi="Calibri"/>
        </w:rPr>
        <w:t>orale</w:t>
      </w:r>
      <w:r>
        <w:rPr>
          <w:rFonts w:ascii="Calibri" w:hAnsi="Calibri"/>
          <w:spacing w:val="-8"/>
        </w:rPr>
        <w:t> </w:t>
      </w:r>
      <w:r>
        <w:rPr>
          <w:rFonts w:ascii="Calibri" w:hAnsi="Calibri"/>
        </w:rPr>
        <w:t>de</w:t>
      </w:r>
      <w:r>
        <w:rPr>
          <w:rFonts w:ascii="Calibri" w:hAnsi="Calibri"/>
          <w:spacing w:val="-8"/>
        </w:rPr>
        <w:t> </w:t>
      </w:r>
      <w:r>
        <w:rPr>
          <w:rFonts w:ascii="Calibri" w:hAnsi="Calibri"/>
          <w:spacing w:val="-2"/>
        </w:rPr>
        <w:t>l’anglais.</w:t>
      </w:r>
    </w:p>
    <w:p>
      <w:pPr>
        <w:pStyle w:val="BodyText"/>
        <w:rPr>
          <w:rFonts w:ascii="Calibri"/>
        </w:rPr>
      </w:pPr>
    </w:p>
    <w:p>
      <w:pPr>
        <w:pStyle w:val="BodyText"/>
        <w:spacing w:before="6"/>
        <w:rPr>
          <w:rFonts w:ascii="Calibri"/>
          <w:sz w:val="19"/>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8"/>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spacing w:after="0" w:line="240" w:lineRule="auto"/>
        <w:jc w:val="left"/>
        <w:rPr>
          <w:sz w:val="24"/>
        </w:rPr>
        <w:sectPr>
          <w:pgSz w:w="11910" w:h="16840"/>
          <w:pgMar w:header="0" w:footer="689" w:top="1080" w:bottom="880" w:left="720" w:right="740"/>
        </w:sectPr>
      </w:pPr>
    </w:p>
    <w:p>
      <w:pPr>
        <w:spacing w:before="74"/>
        <w:ind w:left="556" w:right="284"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3"/>
          <w:sz w:val="22"/>
        </w:rPr>
        <w:t> </w:t>
      </w:r>
      <w:r>
        <w:rPr>
          <w:sz w:val="22"/>
        </w:rPr>
        <w:t>professionnelle,…).</w:t>
      </w:r>
      <w:r>
        <w:rPr>
          <w:spacing w:val="-2"/>
          <w:sz w:val="22"/>
        </w:rPr>
        <w:t> </w:t>
      </w:r>
      <w:r>
        <w:rPr>
          <w:sz w:val="22"/>
        </w:rPr>
        <w:t>Ces</w:t>
      </w:r>
      <w:r>
        <w:rPr>
          <w:spacing w:val="-3"/>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3"/>
          <w:sz w:val="22"/>
        </w:rPr>
        <w:t> </w:t>
      </w:r>
      <w:r>
        <w:rPr>
          <w:sz w:val="22"/>
        </w:rPr>
        <w:t>échéant,</w:t>
      </w:r>
      <w:r>
        <w:rPr>
          <w:spacing w:val="-2"/>
          <w:sz w:val="22"/>
        </w:rPr>
        <w:t> </w:t>
      </w:r>
      <w:r>
        <w:rPr>
          <w:sz w:val="22"/>
        </w:rPr>
        <w:t>à</w:t>
      </w:r>
      <w:r>
        <w:rPr>
          <w:spacing w:val="-3"/>
          <w:sz w:val="22"/>
        </w:rPr>
        <w:t> </w:t>
      </w:r>
      <w:r>
        <w:rPr>
          <w:sz w:val="22"/>
        </w:rPr>
        <w:t>un</w:t>
      </w:r>
      <w:r>
        <w:rPr>
          <w:spacing w:val="-1"/>
          <w:sz w:val="22"/>
        </w:rPr>
        <w:t> </w:t>
      </w:r>
      <w:r>
        <w:rPr>
          <w:sz w:val="22"/>
        </w:rPr>
        <w:t>stade ultérieur de la procédure de sélection.</w:t>
      </w:r>
    </w:p>
    <w:p>
      <w:pPr>
        <w:pStyle w:val="BodyText"/>
        <w:ind w:left="556"/>
        <w:jc w:val="both"/>
      </w:pPr>
      <w:r>
        <w:rPr/>
        <w:t>Les</w:t>
      </w:r>
      <w:r>
        <w:rPr>
          <w:spacing w:val="-7"/>
        </w:rPr>
        <w:t> </w:t>
      </w:r>
      <w:r>
        <w:rPr/>
        <w:t>candidats</w:t>
      </w:r>
      <w:r>
        <w:rPr>
          <w:spacing w:val="-4"/>
        </w:rPr>
        <w:t> </w:t>
      </w:r>
      <w:r>
        <w:rPr/>
        <w:t>seront</w:t>
      </w:r>
      <w:r>
        <w:rPr>
          <w:spacing w:val="-7"/>
        </w:rPr>
        <w:t> </w:t>
      </w:r>
      <w:r>
        <w:rPr/>
        <w:t>informés</w:t>
      </w:r>
      <w:r>
        <w:rPr>
          <w:spacing w:val="-6"/>
        </w:rPr>
        <w:t> </w:t>
      </w:r>
      <w:r>
        <w:rPr/>
        <w:t>du</w:t>
      </w:r>
      <w:r>
        <w:rPr>
          <w:spacing w:val="-5"/>
        </w:rPr>
        <w:t> </w:t>
      </w:r>
      <w:r>
        <w:rPr/>
        <w:t>suivi</w:t>
      </w:r>
      <w:r>
        <w:rPr>
          <w:spacing w:val="-7"/>
        </w:rPr>
        <w:t> </w:t>
      </w:r>
      <w:r>
        <w:rPr/>
        <w:t>de</w:t>
      </w:r>
      <w:r>
        <w:rPr>
          <w:spacing w:val="-6"/>
        </w:rPr>
        <w:t> </w:t>
      </w:r>
      <w:r>
        <w:rPr/>
        <w:t>leur</w:t>
      </w:r>
      <w:r>
        <w:rPr>
          <w:spacing w:val="-6"/>
        </w:rPr>
        <w:t> </w:t>
      </w:r>
      <w:r>
        <w:rPr/>
        <w:t>candidature</w:t>
      </w:r>
      <w:r>
        <w:rPr>
          <w:spacing w:val="-6"/>
        </w:rPr>
        <w:t> </w:t>
      </w:r>
      <w:r>
        <w:rPr/>
        <w:t>par</w:t>
      </w:r>
      <w:r>
        <w:rPr>
          <w:spacing w:val="-6"/>
        </w:rPr>
        <w:t> </w:t>
      </w:r>
      <w:r>
        <w:rPr/>
        <w:t>l'unité</w:t>
      </w:r>
      <w:r>
        <w:rPr>
          <w:spacing w:val="-7"/>
        </w:rPr>
        <w:t> </w:t>
      </w:r>
      <w:r>
        <w:rPr>
          <w:spacing w:val="-2"/>
        </w:rPr>
        <w:t>concernée.</w:t>
      </w:r>
    </w:p>
    <w:p>
      <w:pPr>
        <w:pStyle w:val="ListParagraph"/>
        <w:numPr>
          <w:ilvl w:val="0"/>
          <w:numId w:val="3"/>
        </w:numPr>
        <w:tabs>
          <w:tab w:pos="557" w:val="left" w:leader="none"/>
        </w:tabs>
        <w:spacing w:line="240" w:lineRule="auto" w:before="2" w:after="0"/>
        <w:ind w:left="556" w:right="0" w:hanging="427"/>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rPr>
          <w:b/>
          <w:sz w:val="16"/>
        </w:rPr>
      </w:pPr>
    </w:p>
    <w:p>
      <w:pPr>
        <w:spacing w:before="90"/>
        <w:ind w:left="556" w:right="284"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2"/>
        </w:rPr>
        <w:t> </w:t>
      </w:r>
      <w:r>
        <w:rPr/>
        <w:t>restera</w:t>
      </w:r>
      <w:r>
        <w:rPr>
          <w:spacing w:val="32"/>
        </w:rPr>
        <w:t> </w:t>
      </w:r>
      <w:r>
        <w:rPr/>
        <w:t>employé</w:t>
      </w:r>
      <w:r>
        <w:rPr>
          <w:spacing w:val="32"/>
        </w:rPr>
        <w:t> </w:t>
      </w:r>
      <w:r>
        <w:rPr/>
        <w:t>et</w:t>
      </w:r>
      <w:r>
        <w:rPr>
          <w:spacing w:val="31"/>
        </w:rPr>
        <w:t> </w:t>
      </w:r>
      <w:r>
        <w:rPr/>
        <w:t>rémunéré</w:t>
      </w:r>
      <w:r>
        <w:rPr>
          <w:spacing w:val="32"/>
        </w:rPr>
        <w:t> </w:t>
      </w:r>
      <w:r>
        <w:rPr/>
        <w:t>par</w:t>
      </w:r>
      <w:r>
        <w:rPr>
          <w:spacing w:val="33"/>
        </w:rPr>
        <w:t> </w:t>
      </w:r>
      <w:r>
        <w:rPr/>
        <w:t>son</w:t>
      </w:r>
      <w:r>
        <w:rPr>
          <w:spacing w:val="33"/>
        </w:rPr>
        <w:t> </w:t>
      </w:r>
      <w:r>
        <w:rPr/>
        <w:t>employeur</w:t>
      </w:r>
      <w:r>
        <w:rPr>
          <w:spacing w:val="33"/>
        </w:rPr>
        <w:t> </w:t>
      </w:r>
      <w:r>
        <w:rPr/>
        <w:t>durant</w:t>
      </w:r>
      <w:r>
        <w:rPr>
          <w:spacing w:val="38"/>
        </w:rPr>
        <w:t> </w:t>
      </w:r>
      <w:r>
        <w:rPr/>
        <w:t>toute</w:t>
      </w:r>
      <w:r>
        <w:rPr>
          <w:spacing w:val="32"/>
        </w:rPr>
        <w:t> </w:t>
      </w:r>
      <w:r>
        <w:rPr/>
        <w:t>la</w:t>
      </w:r>
      <w:r>
        <w:rPr>
          <w:spacing w:val="32"/>
        </w:rPr>
        <w:t> </w:t>
      </w:r>
      <w:r>
        <w:rPr/>
        <w:t>durée</w:t>
      </w:r>
      <w:r>
        <w:rPr>
          <w:spacing w:val="31"/>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0"/>
        </w:rPr>
        <w:t> </w:t>
      </w:r>
      <w:r>
        <w:rPr/>
        <w:t>le</w:t>
      </w:r>
      <w:r>
        <w:rPr>
          <w:spacing w:val="30"/>
        </w:rPr>
        <w:t> </w:t>
      </w:r>
      <w:r>
        <w:rPr/>
        <w:t>détachement,</w:t>
      </w:r>
      <w:r>
        <w:rPr>
          <w:spacing w:val="30"/>
        </w:rPr>
        <w:t> </w:t>
      </w:r>
      <w:r>
        <w:rPr/>
        <w:t>l'END</w:t>
      </w:r>
      <w:r>
        <w:rPr>
          <w:spacing w:val="30"/>
        </w:rPr>
        <w:t> </w:t>
      </w:r>
      <w:r>
        <w:rPr/>
        <w:t>sera</w:t>
      </w:r>
      <w:r>
        <w:rPr>
          <w:spacing w:val="30"/>
        </w:rPr>
        <w:t> </w:t>
      </w:r>
      <w:r>
        <w:rPr/>
        <w:t>soumis</w:t>
      </w:r>
      <w:r>
        <w:rPr>
          <w:spacing w:val="30"/>
        </w:rPr>
        <w:t> </w:t>
      </w:r>
      <w:r>
        <w:rPr/>
        <w:t>aux</w:t>
      </w:r>
      <w:r>
        <w:rPr>
          <w:spacing w:val="31"/>
        </w:rPr>
        <w:t> </w:t>
      </w:r>
      <w:r>
        <w:rPr/>
        <w:t>obligations</w:t>
      </w:r>
      <w:r>
        <w:rPr>
          <w:spacing w:val="30"/>
        </w:rPr>
        <w:t> </w:t>
      </w:r>
      <w:r>
        <w:rPr/>
        <w:t>de</w:t>
      </w:r>
      <w:r>
        <w:rPr>
          <w:spacing w:val="30"/>
        </w:rPr>
        <w:t> </w:t>
      </w:r>
      <w:r>
        <w:rPr/>
        <w:t>confidentialité,</w:t>
      </w:r>
      <w:r>
        <w:rPr>
          <w:spacing w:val="29"/>
        </w:rPr>
        <w:t> </w:t>
      </w:r>
      <w:r>
        <w:rPr/>
        <w:t>de</w:t>
      </w:r>
      <w:r>
        <w:rPr>
          <w:spacing w:val="30"/>
        </w:rPr>
        <w:t> </w:t>
      </w:r>
      <w:r>
        <w:rPr/>
        <w:t>loyauté</w:t>
      </w:r>
      <w:r>
        <w:rPr>
          <w:spacing w:val="30"/>
        </w:rPr>
        <w:t> </w:t>
      </w:r>
      <w:r>
        <w:rPr/>
        <w:t>et</w:t>
      </w:r>
      <w:r>
        <w:rPr>
          <w:spacing w:val="30"/>
        </w:rPr>
        <w:t> </w:t>
      </w:r>
      <w:r>
        <w:rPr/>
        <w:t>d'absence</w:t>
      </w:r>
      <w:r>
        <w:rPr>
          <w:spacing w:val="30"/>
        </w:rPr>
        <w:t> </w:t>
      </w:r>
      <w:r>
        <w:rPr/>
        <w:t>de conflit d'intérêt prévues par les articles 6 et 7 de la décision END.</w:t>
      </w:r>
    </w:p>
    <w:p>
      <w:pPr>
        <w:pStyle w:val="BodyText"/>
        <w:ind w:left="556"/>
      </w:pPr>
      <w:r>
        <w:rPr/>
        <w:t>Toute</w:t>
      </w:r>
      <w:r>
        <w:rPr>
          <w:spacing w:val="-6"/>
        </w:rPr>
        <w:t> </w:t>
      </w:r>
      <w:r>
        <w:rPr/>
        <w:t>déclaration</w:t>
      </w:r>
      <w:r>
        <w:rPr>
          <w:spacing w:val="-5"/>
        </w:rPr>
        <w:t> </w:t>
      </w:r>
      <w:r>
        <w:rPr/>
        <w:t>incomplète</w:t>
      </w:r>
      <w:r>
        <w:rPr>
          <w:spacing w:val="-6"/>
        </w:rPr>
        <w:t> </w:t>
      </w:r>
      <w:r>
        <w:rPr/>
        <w:t>ou</w:t>
      </w:r>
      <w:r>
        <w:rPr>
          <w:spacing w:val="-5"/>
        </w:rPr>
        <w:t> </w:t>
      </w:r>
      <w:r>
        <w:rPr/>
        <w:t>fausse</w:t>
      </w:r>
      <w:r>
        <w:rPr>
          <w:spacing w:val="-6"/>
        </w:rPr>
        <w:t> </w:t>
      </w:r>
      <w:r>
        <w:rPr/>
        <w:t>pourra</w:t>
      </w:r>
      <w:r>
        <w:rPr>
          <w:spacing w:val="-6"/>
        </w:rPr>
        <w:t> </w:t>
      </w:r>
      <w:r>
        <w:rPr/>
        <w:t>entraîner</w:t>
      </w:r>
      <w:r>
        <w:rPr>
          <w:spacing w:val="-6"/>
        </w:rPr>
        <w:t> </w:t>
      </w:r>
      <w:r>
        <w:rPr/>
        <w:t>le</w:t>
      </w:r>
      <w:r>
        <w:rPr>
          <w:spacing w:val="-6"/>
        </w:rPr>
        <w:t> </w:t>
      </w:r>
      <w:r>
        <w:rPr/>
        <w:t>refus</w:t>
      </w:r>
      <w:r>
        <w:rPr>
          <w:spacing w:val="-5"/>
        </w:rPr>
        <w:t> </w:t>
      </w:r>
      <w:r>
        <w:rPr/>
        <w:t>de</w:t>
      </w:r>
      <w:r>
        <w:rPr>
          <w:spacing w:val="-6"/>
        </w:rPr>
        <w:t> </w:t>
      </w:r>
      <w:r>
        <w:rPr/>
        <w:t>la</w:t>
      </w:r>
      <w:r>
        <w:rPr>
          <w:spacing w:val="-6"/>
        </w:rPr>
        <w:t> </w:t>
      </w:r>
      <w:r>
        <w:rPr>
          <w:spacing w:val="-2"/>
        </w:rPr>
        <w:t>candidature.</w:t>
      </w:r>
    </w:p>
    <w:p>
      <w:pPr>
        <w:pStyle w:val="BodyText"/>
        <w:spacing w:before="10"/>
        <w:rPr>
          <w:sz w:val="20"/>
        </w:rPr>
      </w:pPr>
    </w:p>
    <w:p>
      <w:pPr>
        <w:pStyle w:val="BodyText"/>
        <w:ind w:left="556" w:right="1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4"/>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4"/>
          <w:sz w:val="24"/>
          <w:u w:val="single"/>
        </w:rPr>
        <w:t> </w:t>
      </w:r>
      <w:r>
        <w:rPr>
          <w:b/>
          <w:spacing w:val="-2"/>
          <w:sz w:val="24"/>
          <w:u w:val="single"/>
        </w:rPr>
        <w:t>personnel</w:t>
      </w:r>
    </w:p>
    <w:p>
      <w:pPr>
        <w:pStyle w:val="BodyText"/>
        <w:rPr>
          <w:b/>
          <w:sz w:val="16"/>
        </w:rPr>
      </w:pPr>
    </w:p>
    <w:p>
      <w:pPr>
        <w:pStyle w:val="BodyText"/>
        <w:spacing w:before="90"/>
        <w:ind w:left="556" w:right="284"/>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6" w:right="283"/>
        <w:jc w:val="both"/>
      </w:pPr>
      <w:r>
        <w:rPr/>
        <w:t>Les données des END seront conservées pendant 7 ans à compter de la fin du détachement (2 ans pour les END dont la candidature n'a pas été retenue).</w:t>
      </w:r>
    </w:p>
    <w:p>
      <w:pPr>
        <w:pStyle w:val="BodyText"/>
        <w:spacing w:before="1"/>
        <w:ind w:left="556" w:right="286"/>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2"/>
        </w:rPr>
        <w:t> </w:t>
      </w:r>
      <w:r>
        <w:rPr/>
        <w:t>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556" w:right="287"/>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556" w:firstLine="0"/>
        <w:jc w:val="both"/>
        <w:rPr>
          <w:u w:val="none"/>
        </w:rPr>
      </w:pPr>
      <w:r>
        <w:rPr>
          <w:u w:val="single"/>
        </w:rPr>
        <w:t>Informations</w:t>
      </w:r>
      <w:r>
        <w:rPr>
          <w:spacing w:val="-10"/>
          <w:u w:val="single"/>
        </w:rPr>
        <w:t> </w:t>
      </w:r>
      <w:r>
        <w:rPr>
          <w:u w:val="single"/>
        </w:rPr>
        <w:t>de</w:t>
      </w:r>
      <w:r>
        <w:rPr>
          <w:spacing w:val="-9"/>
          <w:u w:val="single"/>
        </w:rPr>
        <w:t> </w:t>
      </w:r>
      <w:r>
        <w:rPr>
          <w:spacing w:val="-2"/>
          <w:u w:val="single"/>
        </w:rPr>
        <w:t>contact</w:t>
      </w:r>
    </w:p>
    <w:p>
      <w:pPr>
        <w:pStyle w:val="BodyText"/>
        <w:spacing w:before="1"/>
        <w:rPr>
          <w:b/>
          <w:sz w:val="14"/>
        </w:rPr>
      </w:pPr>
    </w:p>
    <w:p>
      <w:pPr>
        <w:pStyle w:val="ListParagraph"/>
        <w:numPr>
          <w:ilvl w:val="0"/>
          <w:numId w:val="6"/>
        </w:numPr>
        <w:tabs>
          <w:tab w:pos="839" w:val="left" w:leader="none"/>
        </w:tabs>
        <w:spacing w:line="240" w:lineRule="auto" w:before="91" w:after="0"/>
        <w:ind w:left="838" w:right="0" w:hanging="283"/>
        <w:jc w:val="both"/>
        <w:rPr>
          <w:sz w:val="22"/>
        </w:rPr>
      </w:pPr>
      <w:r>
        <w:rPr>
          <w:b/>
          <w:sz w:val="22"/>
        </w:rPr>
        <w:t>Le</w:t>
      </w:r>
      <w:r>
        <w:rPr>
          <w:b/>
          <w:spacing w:val="-6"/>
          <w:sz w:val="22"/>
        </w:rPr>
        <w:t> </w:t>
      </w:r>
      <w:r>
        <w:rPr>
          <w:b/>
          <w:sz w:val="22"/>
        </w:rPr>
        <w:t>contrôleur</w:t>
      </w:r>
      <w:r>
        <w:rPr>
          <w:b/>
          <w:spacing w:val="-6"/>
          <w:sz w:val="22"/>
        </w:rPr>
        <w:t> </w:t>
      </w:r>
      <w:r>
        <w:rPr>
          <w:b/>
          <w:sz w:val="22"/>
        </w:rPr>
        <w:t>de</w:t>
      </w:r>
      <w:r>
        <w:rPr>
          <w:b/>
          <w:spacing w:val="-5"/>
          <w:sz w:val="22"/>
        </w:rPr>
        <w:t> </w:t>
      </w:r>
      <w:r>
        <w:rPr>
          <w:b/>
          <w:spacing w:val="-2"/>
          <w:sz w:val="22"/>
        </w:rPr>
        <w:t>données</w:t>
      </w:r>
    </w:p>
    <w:p>
      <w:pPr>
        <w:pStyle w:val="BodyText"/>
        <w:ind w:left="556"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r>
          <w:rPr>
            <w:color w:val="0000FF"/>
          </w:rPr>
          <w:t>.</w:t>
        </w:r>
      </w:hyperlink>
    </w:p>
    <w:p>
      <w:pPr>
        <w:pStyle w:val="BodyText"/>
        <w:spacing w:before="2"/>
        <w:rPr>
          <w:sz w:val="14"/>
        </w:rPr>
      </w:pPr>
    </w:p>
    <w:p>
      <w:pPr>
        <w:pStyle w:val="Heading1"/>
        <w:numPr>
          <w:ilvl w:val="0"/>
          <w:numId w:val="6"/>
        </w:numPr>
        <w:tabs>
          <w:tab w:pos="838" w:val="left" w:leader="none"/>
          <w:tab w:pos="839" w:val="left" w:leader="none"/>
        </w:tabs>
        <w:spacing w:line="240" w:lineRule="auto" w:before="90" w:after="0"/>
        <w:ind w:left="838" w:right="0" w:hanging="283"/>
        <w:jc w:val="left"/>
        <w:rPr>
          <w:b w:val="0"/>
          <w:u w:val="none"/>
        </w:rPr>
      </w:pPr>
      <w:r>
        <w:rPr>
          <w:u w:val="single"/>
        </w:rPr>
        <w:t>Le</w:t>
      </w:r>
      <w:r>
        <w:rPr>
          <w:spacing w:val="-6"/>
          <w:u w:val="single"/>
        </w:rPr>
        <w:t> </w:t>
      </w:r>
      <w:r>
        <w:rPr>
          <w:u w:val="single"/>
        </w:rPr>
        <w:t>délégué</w:t>
      </w:r>
      <w:r>
        <w:rPr>
          <w:spacing w:val="-5"/>
          <w:u w:val="single"/>
        </w:rPr>
        <w:t> </w:t>
      </w:r>
      <w:r>
        <w:rPr>
          <w:u w:val="single"/>
        </w:rPr>
        <w:t>à</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5"/>
          <w:u w:val="single"/>
        </w:rPr>
        <w:t> </w:t>
      </w:r>
      <w:r>
        <w:rPr>
          <w:u w:val="single"/>
        </w:rPr>
        <w:t>données</w:t>
      </w:r>
      <w:r>
        <w:rPr>
          <w:spacing w:val="-4"/>
          <w:u w:val="single"/>
        </w:rPr>
        <w:t> </w:t>
      </w:r>
      <w:r>
        <w:rPr>
          <w:u w:val="single"/>
        </w:rPr>
        <w:t>(DPD)</w:t>
      </w:r>
      <w:r>
        <w:rPr>
          <w:spacing w:val="-5"/>
          <w:u w:val="single"/>
        </w:rPr>
        <w:t> </w:t>
      </w:r>
      <w:r>
        <w:rPr>
          <w:u w:val="single"/>
        </w:rPr>
        <w:t>de</w:t>
      </w:r>
      <w:r>
        <w:rPr>
          <w:spacing w:val="-5"/>
          <w:u w:val="single"/>
        </w:rPr>
        <w:t> </w:t>
      </w:r>
      <w:r>
        <w:rPr>
          <w:u w:val="single"/>
        </w:rPr>
        <w:t>la</w:t>
      </w:r>
      <w:r>
        <w:rPr>
          <w:spacing w:val="-4"/>
          <w:u w:val="single"/>
        </w:rPr>
        <w:t> </w:t>
      </w:r>
      <w:r>
        <w:rPr>
          <w:spacing w:val="-2"/>
          <w:u w:val="single"/>
        </w:rPr>
        <w:t>Commission</w:t>
      </w:r>
    </w:p>
    <w:p>
      <w:pPr>
        <w:spacing w:after="0" w:line="240" w:lineRule="auto"/>
        <w:jc w:val="left"/>
        <w:sectPr>
          <w:pgSz w:w="11910" w:h="16840"/>
          <w:pgMar w:header="0" w:footer="689" w:top="1040" w:bottom="880" w:left="720" w:right="740"/>
        </w:sectPr>
      </w:pPr>
    </w:p>
    <w:p>
      <w:pPr>
        <w:pStyle w:val="BodyText"/>
        <w:spacing w:before="74"/>
        <w:ind w:left="556" w:right="285"/>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1"/>
      </w:pPr>
    </w:p>
    <w:p>
      <w:pPr>
        <w:pStyle w:val="Heading1"/>
        <w:numPr>
          <w:ilvl w:val="0"/>
          <w:numId w:val="6"/>
        </w:numPr>
        <w:tabs>
          <w:tab w:pos="839" w:val="left" w:leader="none"/>
        </w:tabs>
        <w:spacing w:line="240" w:lineRule="auto" w:before="0" w:after="0"/>
        <w:ind w:left="838" w:right="0" w:hanging="283"/>
        <w:jc w:val="both"/>
        <w:rPr>
          <w:u w:val="none"/>
        </w:rPr>
      </w:pPr>
      <w:r>
        <w:rPr>
          <w:u w:val="single"/>
        </w:rPr>
        <w:t>Le</w:t>
      </w:r>
      <w:r>
        <w:rPr>
          <w:spacing w:val="-7"/>
          <w:u w:val="single"/>
        </w:rPr>
        <w:t> </w:t>
      </w:r>
      <w:r>
        <w:rPr>
          <w:u w:val="single"/>
        </w:rPr>
        <w:t>contrôleur</w:t>
      </w:r>
      <w:r>
        <w:rPr>
          <w:spacing w:val="-5"/>
          <w:u w:val="single"/>
        </w:rPr>
        <w:t> </w:t>
      </w:r>
      <w:r>
        <w:rPr>
          <w:u w:val="single"/>
        </w:rPr>
        <w:t>européen</w:t>
      </w:r>
      <w:r>
        <w:rPr>
          <w:spacing w:val="-7"/>
          <w:u w:val="single"/>
        </w:rPr>
        <w:t> </w:t>
      </w:r>
      <w:r>
        <w:rPr>
          <w:u w:val="single"/>
        </w:rPr>
        <w:t>de</w:t>
      </w:r>
      <w:r>
        <w:rPr>
          <w:spacing w:val="-6"/>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7"/>
          <w:u w:val="single"/>
        </w:rPr>
        <w:t> </w:t>
      </w:r>
      <w:r>
        <w:rPr>
          <w:spacing w:val="-2"/>
          <w:u w:val="single"/>
        </w:rPr>
        <w:t>(CEPD)</w:t>
      </w:r>
    </w:p>
    <w:p>
      <w:pPr>
        <w:pStyle w:val="BodyText"/>
        <w:spacing w:before="1"/>
        <w:rPr>
          <w:b/>
          <w:sz w:val="14"/>
        </w:rPr>
      </w:pPr>
    </w:p>
    <w:p>
      <w:pPr>
        <w:pStyle w:val="BodyText"/>
        <w:spacing w:before="90"/>
        <w:ind w:left="556" w:right="285"/>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6"/>
      </w:pPr>
      <w:r>
        <w:rPr/>
        <w:t>À l'attention des candidats ressortissant de pays tiers: vos données personnelles peuvent être utilisées aux fins des vérifications de sécurité.</w:t>
      </w:r>
    </w:p>
    <w:sectPr>
      <w:pgSz w:w="11910" w:h="16840"/>
      <w:pgMar w:header="0" w:footer="689"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22848" type="#_x0000_t202" id="docshape1" filled="false" stroked="false">
          <v:textbox inset="0,0,0,0">
            <w:txbxContent>
              <w:p>
                <w:pPr>
                  <w:spacing w:before="13"/>
                  <w:ind w:left="20" w:right="0" w:firstLine="0"/>
                  <w:jc w:val="left"/>
                  <w:rPr>
                    <w:sz w:val="16"/>
                  </w:rPr>
                </w:pPr>
                <w:r>
                  <w:rPr>
                    <w:sz w:val="16"/>
                  </w:rPr>
                  <w:t>Version</w:t>
                </w:r>
                <w:r>
                  <w:rPr>
                    <w:spacing w:val="-9"/>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4">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3">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2">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Roman"/>
      <w:lvlText w:val="(%2)"/>
      <w:lvlJc w:val="left"/>
      <w:pPr>
        <w:ind w:left="130" w:hanging="233"/>
        <w:jc w:val="left"/>
      </w:pPr>
      <w:rPr>
        <w:rFonts w:hint="default" w:ascii="Calibri" w:hAnsi="Calibri" w:eastAsia="Calibri" w:cs="Calibri"/>
        <w:b w:val="0"/>
        <w:bCs w:val="0"/>
        <w:i w:val="0"/>
        <w:iCs w:val="0"/>
        <w:spacing w:val="-1"/>
        <w:w w:val="99"/>
        <w:sz w:val="22"/>
        <w:szCs w:val="22"/>
        <w:lang w:val="fr-FR" w:eastAsia="en-US" w:bidi="ar-SA"/>
      </w:rPr>
    </w:lvl>
    <w:lvl w:ilvl="2">
      <w:start w:val="0"/>
      <w:numFmt w:val="bullet"/>
      <w:lvlText w:val="•"/>
      <w:lvlJc w:val="left"/>
      <w:pPr>
        <w:ind w:left="1658" w:hanging="233"/>
      </w:pPr>
      <w:rPr>
        <w:rFonts w:hint="default"/>
        <w:lang w:val="fr-FR" w:eastAsia="en-US" w:bidi="ar-SA"/>
      </w:rPr>
    </w:lvl>
    <w:lvl w:ilvl="3">
      <w:start w:val="0"/>
      <w:numFmt w:val="bullet"/>
      <w:lvlText w:val="•"/>
      <w:lvlJc w:val="left"/>
      <w:pPr>
        <w:ind w:left="2756" w:hanging="233"/>
      </w:pPr>
      <w:rPr>
        <w:rFonts w:hint="default"/>
        <w:lang w:val="fr-FR" w:eastAsia="en-US" w:bidi="ar-SA"/>
      </w:rPr>
    </w:lvl>
    <w:lvl w:ilvl="4">
      <w:start w:val="0"/>
      <w:numFmt w:val="bullet"/>
      <w:lvlText w:val="•"/>
      <w:lvlJc w:val="left"/>
      <w:pPr>
        <w:ind w:left="3855" w:hanging="233"/>
      </w:pPr>
      <w:rPr>
        <w:rFonts w:hint="default"/>
        <w:lang w:val="fr-FR" w:eastAsia="en-US" w:bidi="ar-SA"/>
      </w:rPr>
    </w:lvl>
    <w:lvl w:ilvl="5">
      <w:start w:val="0"/>
      <w:numFmt w:val="bullet"/>
      <w:lvlText w:val="•"/>
      <w:lvlJc w:val="left"/>
      <w:pPr>
        <w:ind w:left="4953" w:hanging="233"/>
      </w:pPr>
      <w:rPr>
        <w:rFonts w:hint="default"/>
        <w:lang w:val="fr-FR" w:eastAsia="en-US" w:bidi="ar-SA"/>
      </w:rPr>
    </w:lvl>
    <w:lvl w:ilvl="6">
      <w:start w:val="0"/>
      <w:numFmt w:val="bullet"/>
      <w:lvlText w:val="•"/>
      <w:lvlJc w:val="left"/>
      <w:pPr>
        <w:ind w:left="6052" w:hanging="233"/>
      </w:pPr>
      <w:rPr>
        <w:rFonts w:hint="default"/>
        <w:lang w:val="fr-FR" w:eastAsia="en-US" w:bidi="ar-SA"/>
      </w:rPr>
    </w:lvl>
    <w:lvl w:ilvl="7">
      <w:start w:val="0"/>
      <w:numFmt w:val="bullet"/>
      <w:lvlText w:val="•"/>
      <w:lvlJc w:val="left"/>
      <w:pPr>
        <w:ind w:left="7150" w:hanging="233"/>
      </w:pPr>
      <w:rPr>
        <w:rFonts w:hint="default"/>
        <w:lang w:val="fr-FR" w:eastAsia="en-US" w:bidi="ar-SA"/>
      </w:rPr>
    </w:lvl>
    <w:lvl w:ilvl="8">
      <w:start w:val="0"/>
      <w:numFmt w:val="bullet"/>
      <w:lvlText w:val="•"/>
      <w:lvlJc w:val="left"/>
      <w:pPr>
        <w:ind w:left="8249" w:hanging="233"/>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Bettina-Maria.Krom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2023-02-16T16:45:58Z</dcterms:created>
  <dcterms:modified xsi:type="dcterms:W3CDTF">2023-02-16T16:45:58Z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2023-02-16T00:00:00Z</vt:filetime>
  </property>
  <property fmtid="{D5CDD505-2E9C-101B-9397-08002B2CF9AE}" pid="3" name="LastSaved">
    <vt:filetime>2023-02-16T00:00:00Z</vt:filetime>
  </property>
</Properties>
</file>