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3"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830"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rPr>
                <w:sz w:val="24"/>
              </w:rPr>
            </w:pPr>
            <w:r>
              <w:rPr>
                <w:sz w:val="24"/>
              </w:rPr>
              <w:t>Europäische</w:t>
            </w:r>
            <w:r>
              <w:rPr>
                <w:spacing w:val="-11"/>
                <w:sz w:val="24"/>
              </w:rPr>
              <w:t> </w:t>
            </w:r>
            <w:r>
              <w:rPr>
                <w:sz w:val="24"/>
              </w:rPr>
              <w:t>Kommission,</w:t>
            </w:r>
            <w:r>
              <w:rPr>
                <w:spacing w:val="-10"/>
                <w:sz w:val="24"/>
              </w:rPr>
              <w:t> </w:t>
            </w:r>
            <w:r>
              <w:rPr>
                <w:sz w:val="24"/>
              </w:rPr>
              <w:t>Dienst</w:t>
            </w:r>
            <w:r>
              <w:rPr>
                <w:spacing w:val="-10"/>
                <w:sz w:val="24"/>
              </w:rPr>
              <w:t> </w:t>
            </w:r>
            <w:r>
              <w:rPr>
                <w:sz w:val="24"/>
              </w:rPr>
              <w:t>für</w:t>
            </w:r>
            <w:r>
              <w:rPr>
                <w:spacing w:val="-11"/>
                <w:sz w:val="24"/>
              </w:rPr>
              <w:t> </w:t>
            </w:r>
            <w:r>
              <w:rPr>
                <w:sz w:val="24"/>
              </w:rPr>
              <w:t>außenpolitische Instrumente, Referat FPI.5, Außenpolitische</w:t>
            </w:r>
          </w:p>
          <w:p>
            <w:pPr>
              <w:pStyle w:val="TableParagraph"/>
              <w:spacing w:line="261" w:lineRule="exact"/>
              <w:rPr>
                <w:sz w:val="24"/>
              </w:rPr>
            </w:pPr>
            <w:r>
              <w:rPr>
                <w:sz w:val="24"/>
              </w:rPr>
              <w:t>Regulierungsinstrumente</w:t>
            </w:r>
            <w:r>
              <w:rPr>
                <w:spacing w:val="-5"/>
                <w:sz w:val="24"/>
              </w:rPr>
              <w:t> </w:t>
            </w:r>
            <w:r>
              <w:rPr>
                <w:sz w:val="24"/>
              </w:rPr>
              <w:t>und</w:t>
            </w:r>
            <w:r>
              <w:rPr>
                <w:spacing w:val="-6"/>
                <w:sz w:val="24"/>
              </w:rPr>
              <w:t> </w:t>
            </w:r>
            <w:r>
              <w:rPr>
                <w:spacing w:val="-2"/>
                <w:sz w:val="24"/>
              </w:rPr>
              <w:t>Koordinierung</w:t>
            </w:r>
          </w:p>
        </w:tc>
      </w:tr>
      <w:tr>
        <w:trPr>
          <w:trHeight w:val="2114"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spacing w:line="253" w:lineRule="exact" w:before="1"/>
              <w:rPr>
                <w:b/>
                <w:sz w:val="22"/>
              </w:rPr>
            </w:pPr>
            <w:r>
              <w:rPr>
                <w:b/>
                <w:spacing w:val="-2"/>
                <w:sz w:val="22"/>
              </w:rPr>
              <w:t>Telefon:</w:t>
            </w:r>
          </w:p>
          <w:p>
            <w:pPr>
              <w:pStyle w:val="TableParagraph"/>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776"/>
              <w:rPr>
                <w:sz w:val="24"/>
              </w:rPr>
            </w:pPr>
            <w:r>
              <w:rPr>
                <w:sz w:val="24"/>
              </w:rPr>
              <w:t>Marika Lautso-Mousnier </w:t>
            </w:r>
            <w:hyperlink r:id="rId7">
              <w:r>
                <w:rPr>
                  <w:spacing w:val="-2"/>
                  <w:sz w:val="24"/>
                </w:rPr>
                <w:t>marika.lautso-mousnier@ec.europa.eu</w:t>
              </w:r>
            </w:hyperlink>
          </w:p>
          <w:p>
            <w:pPr>
              <w:pStyle w:val="TableParagraph"/>
              <w:rPr>
                <w:sz w:val="24"/>
              </w:rPr>
            </w:pPr>
            <w:r>
              <w:rPr>
                <w:spacing w:val="-2"/>
                <w:sz w:val="24"/>
              </w:rPr>
              <w:t>+3222988298</w:t>
            </w:r>
          </w:p>
          <w:p>
            <w:pPr>
              <w:pStyle w:val="TableParagraph"/>
              <w:rPr>
                <w:sz w:val="24"/>
              </w:rPr>
            </w:pPr>
            <w:r>
              <w:rPr>
                <w:sz w:val="24"/>
              </w:rPr>
              <w:t>1</w:t>
            </w:r>
          </w:p>
          <w:p>
            <w:pPr>
              <w:pStyle w:val="TableParagraph"/>
              <w:ind w:left="139"/>
              <w:rPr>
                <w:b/>
                <w:sz w:val="22"/>
              </w:rPr>
            </w:pPr>
            <w:r>
              <w:rPr>
                <w:b/>
                <w:sz w:val="22"/>
              </w:rPr>
              <w:t>3.</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spacing w:before="11"/>
              <w:ind w:left="0"/>
              <w:rPr>
                <w:b/>
                <w:sz w:val="21"/>
              </w:rPr>
            </w:pPr>
          </w:p>
          <w:p>
            <w:pPr>
              <w:pStyle w:val="TableParagraph"/>
              <w:spacing w:line="250" w:lineRule="exact"/>
              <w:rPr>
                <w:b/>
                <w:sz w:val="22"/>
              </w:rPr>
            </w:pPr>
            <w:r>
              <w:rPr>
                <w:b/>
                <w:sz w:val="22"/>
              </w:rPr>
              <w:t>2 </w:t>
            </w:r>
            <w:r>
              <w:rPr>
                <w:b/>
                <w:spacing w:val="-2"/>
                <w:sz w:val="22"/>
              </w:rPr>
              <w:t>Jahr(e)1</w:t>
            </w:r>
          </w:p>
          <w:p>
            <w:pPr>
              <w:pStyle w:val="TableParagraph"/>
              <w:tabs>
                <w:tab w:pos="1522" w:val="left" w:leader="none"/>
              </w:tabs>
              <w:spacing w:line="235" w:lineRule="exact"/>
              <w:rPr>
                <w:b/>
                <w:sz w:val="22"/>
              </w:rPr>
            </w:pPr>
            <w:r>
              <w:rPr>
                <w:sz w:val="22"/>
              </w:rPr>
              <w:t>X</w:t>
            </w:r>
            <w:r>
              <w:rPr>
                <w:spacing w:val="25"/>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6" w:hRule="atLeast"/>
        </w:trPr>
        <w:tc>
          <w:tcPr>
            <w:tcW w:w="4359" w:type="dxa"/>
            <w:vMerge/>
            <w:tcBorders>
              <w:top w:val="nil"/>
            </w:tcBorders>
          </w:tcPr>
          <w:p>
            <w:pPr>
              <w:rPr>
                <w:sz w:val="2"/>
                <w:szCs w:val="2"/>
              </w:rPr>
            </w:pPr>
          </w:p>
        </w:tc>
        <w:tc>
          <w:tcPr>
            <w:tcW w:w="5597" w:type="dxa"/>
          </w:tcPr>
          <w:p>
            <w:pPr>
              <w:pStyle w:val="TableParagraph"/>
              <w:numPr>
                <w:ilvl w:val="0"/>
                <w:numId w:val="1"/>
              </w:numPr>
              <w:tabs>
                <w:tab w:pos="413" w:val="left" w:leader="none"/>
              </w:tabs>
              <w:spacing w:line="240" w:lineRule="auto" w:before="140" w:after="0"/>
              <w:ind w:left="413" w:right="0" w:hanging="308"/>
              <w:jc w:val="left"/>
              <w:rPr>
                <w:b/>
                <w:sz w:val="22"/>
              </w:rPr>
            </w:pPr>
            <w:r>
              <w:rPr>
                <w:b/>
                <w:sz w:val="22"/>
              </w:rPr>
              <w:t>Mit</w:t>
            </w:r>
            <w:r>
              <w:rPr>
                <w:b/>
                <w:spacing w:val="-3"/>
                <w:sz w:val="22"/>
              </w:rPr>
              <w:t> </w:t>
            </w:r>
            <w:r>
              <w:rPr>
                <w:b/>
                <w:sz w:val="22"/>
              </w:rPr>
              <w:t>Vergütungen</w:t>
            </w:r>
            <w:r>
              <w:rPr>
                <w:b/>
                <w:spacing w:val="75"/>
                <w:w w:val="150"/>
                <w:sz w:val="22"/>
              </w:rPr>
              <w:t> </w:t>
            </w:r>
            <w:r>
              <w:rPr>
                <w:sz w:val="22"/>
              </w:rPr>
              <w:t>X</w:t>
            </w:r>
            <w:r>
              <w:rPr>
                <w:spacing w:val="50"/>
                <w:sz w:val="22"/>
              </w:rPr>
              <w:t> </w:t>
            </w:r>
            <w:r>
              <w:rPr>
                <w:b/>
                <w:sz w:val="22"/>
              </w:rPr>
              <w:t>Unentgeltlich</w:t>
            </w:r>
            <w:r>
              <w:rPr>
                <w:b/>
                <w:spacing w:val="-3"/>
                <w:sz w:val="22"/>
              </w:rPr>
              <w:t> </w:t>
            </w:r>
            <w:r>
              <w:rPr>
                <w:b/>
                <w:spacing w:val="-2"/>
                <w:sz w:val="22"/>
              </w:rPr>
              <w:t>abgeordnet</w:t>
            </w:r>
          </w:p>
        </w:tc>
      </w:tr>
      <w:tr>
        <w:trPr>
          <w:trHeight w:val="2112"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3"/>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tabs>
                <w:tab w:pos="484" w:val="left" w:leader="none"/>
              </w:tabs>
              <w:ind w:left="564" w:right="4429" w:hanging="459"/>
              <w:rPr>
                <w:b/>
                <w:sz w:val="22"/>
              </w:rPr>
            </w:pPr>
            <w:r>
              <w:rPr>
                <w:b/>
                <w:spacing w:val="-10"/>
                <w:sz w:val="22"/>
              </w:rPr>
              <w:t>X</w:t>
            </w:r>
            <w:r>
              <w:rPr>
                <w:b/>
                <w:sz w:val="22"/>
              </w:rPr>
              <w:tab/>
              <w:t>Bedienstete der folgenden EFTA-Staaten bewerben: X</w:t>
            </w:r>
            <w:r>
              <w:rPr>
                <w:b/>
                <w:spacing w:val="-6"/>
                <w:sz w:val="22"/>
              </w:rPr>
              <w:t> </w:t>
            </w:r>
            <w:r>
              <w:rPr>
                <w:b/>
                <w:sz w:val="22"/>
              </w:rPr>
              <w:t>Island</w:t>
            </w:r>
            <w:r>
              <w:rPr>
                <w:b/>
                <w:spacing w:val="-6"/>
                <w:sz w:val="22"/>
              </w:rPr>
              <w:t> </w:t>
            </w:r>
            <w:r>
              <w:rPr>
                <w:b/>
                <w:sz w:val="22"/>
              </w:rPr>
              <w:t>X</w:t>
            </w:r>
            <w:r>
              <w:rPr>
                <w:b/>
                <w:spacing w:val="-6"/>
                <w:sz w:val="22"/>
              </w:rPr>
              <w:t> </w:t>
            </w:r>
            <w:r>
              <w:rPr>
                <w:b/>
                <w:sz w:val="22"/>
              </w:rPr>
              <w:t>Liechtenstein</w:t>
            </w:r>
            <w:r>
              <w:rPr>
                <w:b/>
                <w:spacing w:val="-6"/>
                <w:sz w:val="22"/>
              </w:rPr>
              <w:t> </w:t>
            </w:r>
            <w:r>
              <w:rPr>
                <w:b/>
                <w:sz w:val="22"/>
              </w:rPr>
              <w:t>X</w:t>
            </w:r>
            <w:r>
              <w:rPr>
                <w:b/>
                <w:spacing w:val="-6"/>
                <w:sz w:val="22"/>
              </w:rPr>
              <w:t> </w:t>
            </w:r>
            <w:r>
              <w:rPr>
                <w:b/>
                <w:sz w:val="22"/>
              </w:rPr>
              <w:t>Norwegen</w:t>
            </w:r>
            <w:r>
              <w:rPr>
                <w:b/>
                <w:spacing w:val="-5"/>
                <w:sz w:val="22"/>
              </w:rPr>
              <w:t> </w:t>
            </w:r>
            <w:r>
              <w:rPr>
                <w:rFonts w:ascii="Wingdings 2" w:hAnsi="Wingdings 2"/>
                <w:sz w:val="22"/>
              </w:rPr>
              <w:t></w:t>
            </w:r>
            <w:r>
              <w:rPr>
                <w:spacing w:val="-5"/>
                <w:sz w:val="22"/>
              </w:rPr>
              <w:t> </w:t>
            </w:r>
            <w:r>
              <w:rPr>
                <w:b/>
                <w:sz w:val="22"/>
              </w:rPr>
              <w:t>die</w:t>
            </w:r>
            <w:r>
              <w:rPr>
                <w:b/>
                <w:spacing w:val="-5"/>
                <w:sz w:val="22"/>
              </w:rPr>
              <w:t> </w:t>
            </w:r>
            <w:r>
              <w:rPr>
                <w:b/>
                <w:sz w:val="22"/>
              </w:rPr>
              <w:t>Schweiz</w:t>
            </w:r>
          </w:p>
          <w:p>
            <w:pPr>
              <w:pStyle w:val="TableParagraph"/>
              <w:numPr>
                <w:ilvl w:val="0"/>
                <w:numId w:val="2"/>
              </w:numPr>
              <w:tabs>
                <w:tab w:pos="872" w:val="left" w:leader="none"/>
              </w:tabs>
              <w:spacing w:line="251" w:lineRule="exact" w:before="0" w:after="0"/>
              <w:ind w:left="871" w:right="0" w:hanging="308"/>
              <w:jc w:val="left"/>
              <w:rPr>
                <w:b/>
                <w:sz w:val="22"/>
              </w:rPr>
            </w:pPr>
            <w:r>
              <w:rPr>
                <w:b/>
                <w:sz w:val="22"/>
              </w:rPr>
              <w:t>EFTA-EEA</w:t>
            </w:r>
            <w:r>
              <w:rPr>
                <w:b/>
                <w:spacing w:val="-10"/>
                <w:sz w:val="22"/>
              </w:rPr>
              <w:t> </w:t>
            </w:r>
            <w:r>
              <w:rPr>
                <w:b/>
                <w:sz w:val="22"/>
              </w:rPr>
              <w:t>in</w:t>
            </w:r>
            <w:r>
              <w:rPr>
                <w:b/>
                <w:spacing w:val="-4"/>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3"/>
              </w:numPr>
              <w:tabs>
                <w:tab w:pos="523" w:val="left" w:leader="none"/>
                <w:tab w:pos="524" w:val="left" w:leader="none"/>
              </w:tabs>
              <w:spacing w:line="252" w:lineRule="exact" w:before="1" w:after="0"/>
              <w:ind w:left="523" w:right="0" w:hanging="419"/>
              <w:jc w:val="left"/>
              <w:rPr>
                <w:b/>
                <w:sz w:val="22"/>
              </w:rPr>
            </w:pPr>
            <w:r>
              <w:rPr>
                <w:b/>
                <w:sz w:val="22"/>
              </w:rPr>
              <w:t>Bedienstete</w:t>
            </w:r>
            <w:r>
              <w:rPr>
                <w:b/>
                <w:spacing w:val="-5"/>
                <w:sz w:val="22"/>
              </w:rPr>
              <w:t> </w:t>
            </w:r>
            <w:r>
              <w:rPr>
                <w:b/>
                <w:sz w:val="22"/>
              </w:rPr>
              <w:t>der</w:t>
            </w:r>
            <w:r>
              <w:rPr>
                <w:b/>
                <w:spacing w:val="-7"/>
                <w:sz w:val="22"/>
              </w:rPr>
              <w:t> </w:t>
            </w:r>
            <w:r>
              <w:rPr>
                <w:b/>
                <w:sz w:val="22"/>
              </w:rPr>
              <w:t>folgenden</w:t>
            </w:r>
            <w:r>
              <w:rPr>
                <w:b/>
                <w:spacing w:val="-5"/>
                <w:sz w:val="22"/>
              </w:rPr>
              <w:t> </w:t>
            </w:r>
            <w:r>
              <w:rPr>
                <w:b/>
                <w:sz w:val="22"/>
              </w:rPr>
              <w:t>Drittländer</w:t>
            </w:r>
            <w:r>
              <w:rPr>
                <w:b/>
                <w:spacing w:val="-3"/>
                <w:sz w:val="22"/>
              </w:rPr>
              <w:t> </w:t>
            </w:r>
            <w:r>
              <w:rPr>
                <w:b/>
                <w:spacing w:val="-2"/>
                <w:sz w:val="22"/>
              </w:rPr>
              <w:t>bewerben:</w:t>
            </w: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right="144"/>
      </w:pPr>
      <w:r>
        <w:rPr/>
        <w:t>Der ausgewählte Kandidat wäre Teil eines einzigartigen interinstitutionellen Teams, das das Europäische Besucherprogramm (EUVP) verwaltet, bei dem es sich um eine Public Diplomacy Maßnahme handelt, dessen Schwerpunkt</w:t>
      </w:r>
      <w:r>
        <w:rPr>
          <w:spacing w:val="-2"/>
        </w:rPr>
        <w:t> </w:t>
      </w:r>
      <w:r>
        <w:rPr/>
        <w:t>auf</w:t>
      </w:r>
      <w:r>
        <w:rPr>
          <w:spacing w:val="-4"/>
        </w:rPr>
        <w:t> </w:t>
      </w:r>
      <w:r>
        <w:rPr/>
        <w:t>der</w:t>
      </w:r>
      <w:r>
        <w:rPr>
          <w:spacing w:val="-2"/>
        </w:rPr>
        <w:t> </w:t>
      </w:r>
      <w:r>
        <w:rPr/>
        <w:t>Schaffung</w:t>
      </w:r>
      <w:r>
        <w:rPr>
          <w:spacing w:val="-5"/>
        </w:rPr>
        <w:t> </w:t>
      </w:r>
      <w:r>
        <w:rPr/>
        <w:t>persönlicher,</w:t>
      </w:r>
      <w:r>
        <w:rPr>
          <w:spacing w:val="-5"/>
        </w:rPr>
        <w:t> </w:t>
      </w:r>
      <w:r>
        <w:rPr/>
        <w:t>langfristiger</w:t>
      </w:r>
      <w:r>
        <w:rPr>
          <w:spacing w:val="-2"/>
        </w:rPr>
        <w:t> </w:t>
      </w:r>
      <w:r>
        <w:rPr/>
        <w:t>und</w:t>
      </w:r>
      <w:r>
        <w:rPr>
          <w:spacing w:val="-3"/>
        </w:rPr>
        <w:t> </w:t>
      </w:r>
      <w:r>
        <w:rPr/>
        <w:t>für</w:t>
      </w:r>
      <w:r>
        <w:rPr>
          <w:spacing w:val="-3"/>
        </w:rPr>
        <w:t> </w:t>
      </w:r>
      <w:r>
        <w:rPr/>
        <w:t>beide</w:t>
      </w:r>
      <w:r>
        <w:rPr>
          <w:spacing w:val="-3"/>
        </w:rPr>
        <w:t> </w:t>
      </w:r>
      <w:r>
        <w:rPr/>
        <w:t>Seiten</w:t>
      </w:r>
      <w:r>
        <w:rPr>
          <w:spacing w:val="-3"/>
        </w:rPr>
        <w:t> </w:t>
      </w:r>
      <w:r>
        <w:rPr/>
        <w:t>vorteilhafter</w:t>
      </w:r>
      <w:r>
        <w:rPr>
          <w:spacing w:val="-3"/>
        </w:rPr>
        <w:t> </w:t>
      </w:r>
      <w:r>
        <w:rPr/>
        <w:t>Beziehungen</w:t>
      </w:r>
      <w:r>
        <w:rPr>
          <w:spacing w:val="-3"/>
        </w:rPr>
        <w:t> </w:t>
      </w:r>
      <w:r>
        <w:rPr/>
        <w:t>zwischen politischen Führern, Experten und Meinungsbildnern aus der ganzen Welt und ihren europäischen Kollegen liegt. Das Programm wird vom Europäischen Parlament und der Europäischen Kommission gemeinsam finanziert, und die laufende Verwaltung wird von einem Referatsleiter des Europäischen Parlaments übernommen. Das EUVP bietet</w:t>
      </w:r>
      <w:r>
        <w:rPr>
          <w:spacing w:val="-2"/>
        </w:rPr>
        <w:t> </w:t>
      </w:r>
      <w:r>
        <w:rPr/>
        <w:t>maßgeschneiderte</w:t>
      </w:r>
      <w:r>
        <w:rPr>
          <w:spacing w:val="-3"/>
        </w:rPr>
        <w:t> </w:t>
      </w:r>
      <w:r>
        <w:rPr/>
        <w:t>Studienbesuche</w:t>
      </w:r>
      <w:r>
        <w:rPr>
          <w:spacing w:val="-3"/>
        </w:rPr>
        <w:t> </w:t>
      </w:r>
      <w:r>
        <w:rPr/>
        <w:t>an,</w:t>
      </w:r>
      <w:r>
        <w:rPr>
          <w:spacing w:val="-3"/>
        </w:rPr>
        <w:t> </w:t>
      </w:r>
      <w:r>
        <w:rPr/>
        <w:t>um</w:t>
      </w:r>
      <w:r>
        <w:rPr>
          <w:spacing w:val="-6"/>
        </w:rPr>
        <w:t> </w:t>
      </w:r>
      <w:r>
        <w:rPr/>
        <w:t>Gespräche</w:t>
      </w:r>
      <w:r>
        <w:rPr>
          <w:spacing w:val="-3"/>
        </w:rPr>
        <w:t> </w:t>
      </w:r>
      <w:r>
        <w:rPr/>
        <w:t>mit</w:t>
      </w:r>
      <w:r>
        <w:rPr>
          <w:spacing w:val="-1"/>
        </w:rPr>
        <w:t> </w:t>
      </w:r>
      <w:r>
        <w:rPr/>
        <w:t>Mitgliedern</w:t>
      </w:r>
      <w:r>
        <w:rPr>
          <w:spacing w:val="-3"/>
        </w:rPr>
        <w:t> </w:t>
      </w:r>
      <w:r>
        <w:rPr/>
        <w:t>des</w:t>
      </w:r>
      <w:r>
        <w:rPr>
          <w:spacing w:val="-3"/>
        </w:rPr>
        <w:t> </w:t>
      </w:r>
      <w:r>
        <w:rPr/>
        <w:t>Europäischen</w:t>
      </w:r>
      <w:r>
        <w:rPr>
          <w:spacing w:val="-3"/>
        </w:rPr>
        <w:t> </w:t>
      </w:r>
      <w:r>
        <w:rPr/>
        <w:t>Parlaments,</w:t>
      </w:r>
      <w:r>
        <w:rPr>
          <w:spacing w:val="-3"/>
        </w:rPr>
        <w:t> </w:t>
      </w:r>
      <w:r>
        <w:rPr/>
        <w:t>Beamten der EU-Organe und anderen EU-Interessenträgern zu ermöglichen. Die Besuche umfassen sowohl individuelle als auch gemeinsame Treffen und Aktivitäten mit anderen Teilnehmern des EUVP. Gemeinsame Termine und Aktivitäten werden auf Grundlage von thematischen Interessen der Besucher oder durch die Zusammenführung</w:t>
      </w:r>
      <w:r>
        <w:rPr>
          <w:spacing w:val="40"/>
        </w:rPr>
        <w:t> </w:t>
      </w:r>
      <w:r>
        <w:rPr/>
        <w:t>von Besuchern aus Nachbarländern oder -regionen organisiert.</w:t>
      </w:r>
    </w:p>
    <w:p>
      <w:pPr>
        <w:pStyle w:val="BodyText"/>
        <w:spacing w:before="1"/>
      </w:pPr>
    </w:p>
    <w:p>
      <w:pPr>
        <w:pStyle w:val="BodyText"/>
        <w:ind w:left="372"/>
      </w:pPr>
      <w:r>
        <w:rPr/>
        <w:t>Die</w:t>
      </w:r>
      <w:r>
        <w:rPr>
          <w:spacing w:val="-3"/>
        </w:rPr>
        <w:t> </w:t>
      </w:r>
      <w:r>
        <w:rPr/>
        <w:t>Arbeit</w:t>
      </w:r>
      <w:r>
        <w:rPr>
          <w:spacing w:val="-2"/>
        </w:rPr>
        <w:t> </w:t>
      </w:r>
      <w:r>
        <w:rPr/>
        <w:t>als</w:t>
      </w:r>
      <w:r>
        <w:rPr>
          <w:spacing w:val="-3"/>
        </w:rPr>
        <w:t> </w:t>
      </w:r>
      <w:r>
        <w:rPr/>
        <w:t>ANS</w:t>
      </w:r>
      <w:r>
        <w:rPr>
          <w:spacing w:val="-3"/>
        </w:rPr>
        <w:t> </w:t>
      </w:r>
      <w:r>
        <w:rPr/>
        <w:t>im</w:t>
      </w:r>
      <w:r>
        <w:rPr>
          <w:spacing w:val="-6"/>
        </w:rPr>
        <w:t> </w:t>
      </w:r>
      <w:r>
        <w:rPr/>
        <w:t>EUVP-Team</w:t>
      </w:r>
      <w:r>
        <w:rPr>
          <w:spacing w:val="-7"/>
        </w:rPr>
        <w:t> </w:t>
      </w:r>
      <w:r>
        <w:rPr/>
        <w:t>bietet</w:t>
      </w:r>
      <w:r>
        <w:rPr>
          <w:spacing w:val="-2"/>
        </w:rPr>
        <w:t> </w:t>
      </w:r>
      <w:r>
        <w:rPr/>
        <w:t>eine</w:t>
      </w:r>
      <w:r>
        <w:rPr>
          <w:spacing w:val="-5"/>
        </w:rPr>
        <w:t> </w:t>
      </w:r>
      <w:r>
        <w:rPr/>
        <w:t>einzigartige</w:t>
      </w:r>
      <w:r>
        <w:rPr>
          <w:spacing w:val="-1"/>
        </w:rPr>
        <w:t> </w:t>
      </w:r>
      <w:r>
        <w:rPr/>
        <w:t>Gelegenheit,</w:t>
      </w:r>
      <w:r>
        <w:rPr>
          <w:spacing w:val="-3"/>
        </w:rPr>
        <w:t> </w:t>
      </w:r>
      <w:r>
        <w:rPr/>
        <w:t>zur</w:t>
      </w:r>
      <w:r>
        <w:rPr>
          <w:spacing w:val="-3"/>
        </w:rPr>
        <w:t> </w:t>
      </w:r>
      <w:r>
        <w:rPr/>
        <w:t>Weiterentwicklung</w:t>
      </w:r>
      <w:r>
        <w:rPr>
          <w:spacing w:val="-6"/>
        </w:rPr>
        <w:t> </w:t>
      </w:r>
      <w:r>
        <w:rPr/>
        <w:t>des</w:t>
      </w:r>
      <w:r>
        <w:rPr>
          <w:spacing w:val="-3"/>
        </w:rPr>
        <w:t> </w:t>
      </w:r>
      <w:r>
        <w:rPr/>
        <w:t>Programms beizutragen,</w:t>
      </w:r>
      <w:r>
        <w:rPr>
          <w:spacing w:val="-3"/>
        </w:rPr>
        <w:t> </w:t>
      </w:r>
      <w:r>
        <w:rPr/>
        <w:t>einen</w:t>
      </w:r>
      <w:r>
        <w:rPr>
          <w:spacing w:val="-3"/>
        </w:rPr>
        <w:t> </w:t>
      </w:r>
      <w:r>
        <w:rPr/>
        <w:t>einzigartigen</w:t>
      </w:r>
      <w:r>
        <w:rPr>
          <w:spacing w:val="-3"/>
        </w:rPr>
        <w:t> </w:t>
      </w:r>
      <w:r>
        <w:rPr/>
        <w:t>Einblick</w:t>
      </w:r>
      <w:r>
        <w:rPr>
          <w:spacing w:val="-4"/>
        </w:rPr>
        <w:t> </w:t>
      </w:r>
      <w:r>
        <w:rPr/>
        <w:t>in</w:t>
      </w:r>
      <w:r>
        <w:rPr>
          <w:spacing w:val="-5"/>
        </w:rPr>
        <w:t> </w:t>
      </w:r>
      <w:r>
        <w:rPr/>
        <w:t>die</w:t>
      </w:r>
      <w:r>
        <w:rPr>
          <w:spacing w:val="-3"/>
        </w:rPr>
        <w:t> </w:t>
      </w:r>
      <w:r>
        <w:rPr/>
        <w:t>Arbeitsweise</w:t>
      </w:r>
      <w:r>
        <w:rPr>
          <w:spacing w:val="-4"/>
        </w:rPr>
        <w:t> </w:t>
      </w:r>
      <w:r>
        <w:rPr/>
        <w:t>der</w:t>
      </w:r>
      <w:r>
        <w:rPr>
          <w:spacing w:val="-2"/>
        </w:rPr>
        <w:t> </w:t>
      </w:r>
      <w:r>
        <w:rPr/>
        <w:t>EU-Organe</w:t>
      </w:r>
      <w:r>
        <w:rPr>
          <w:spacing w:val="-3"/>
        </w:rPr>
        <w:t> </w:t>
      </w:r>
      <w:r>
        <w:rPr/>
        <w:t>und</w:t>
      </w:r>
      <w:r>
        <w:rPr>
          <w:spacing w:val="-3"/>
        </w:rPr>
        <w:t> </w:t>
      </w:r>
      <w:r>
        <w:rPr/>
        <w:t>des</w:t>
      </w:r>
      <w:r>
        <w:rPr>
          <w:spacing w:val="-3"/>
        </w:rPr>
        <w:t> </w:t>
      </w:r>
      <w:r>
        <w:rPr/>
        <w:t>Europäischen</w:t>
      </w:r>
      <w:r>
        <w:rPr>
          <w:spacing w:val="-3"/>
        </w:rPr>
        <w:t> </w:t>
      </w:r>
      <w:r>
        <w:rPr/>
        <w:t>Auswärtigen Dienstes und die konkrete Arbeit der EU im Bereich der Public Diplomacy zu erhalten. Im Jahr 2024 feiert das EUVP sein 50-jähriges Bestehen. Die Aufgaben würden z. B. Folgendes umfassen:</w:t>
      </w:r>
    </w:p>
    <w:p>
      <w:pPr>
        <w:pStyle w:val="BodyText"/>
      </w:pPr>
    </w:p>
    <w:p>
      <w:pPr>
        <w:pStyle w:val="BodyText"/>
        <w:spacing w:line="252" w:lineRule="exact"/>
        <w:ind w:left="372"/>
      </w:pPr>
      <w:r>
        <w:rPr>
          <w:spacing w:val="-2"/>
        </w:rPr>
        <w:t>INTERINSTITUTIONELLE</w:t>
      </w:r>
      <w:r>
        <w:rPr>
          <w:spacing w:val="19"/>
        </w:rPr>
        <w:t> </w:t>
      </w:r>
      <w:r>
        <w:rPr>
          <w:spacing w:val="-2"/>
        </w:rPr>
        <w:t>BEZIEHUNGEN</w:t>
      </w:r>
    </w:p>
    <w:p>
      <w:pPr>
        <w:pStyle w:val="ListParagraph"/>
        <w:numPr>
          <w:ilvl w:val="1"/>
          <w:numId w:val="4"/>
        </w:numPr>
        <w:tabs>
          <w:tab w:pos="505" w:val="left" w:leader="none"/>
        </w:tabs>
        <w:spacing w:line="240" w:lineRule="auto" w:before="0" w:after="0"/>
        <w:ind w:left="372" w:right="163" w:firstLine="0"/>
        <w:jc w:val="left"/>
        <w:rPr>
          <w:sz w:val="22"/>
        </w:rPr>
      </w:pPr>
      <w:r>
        <w:rPr>
          <w:sz w:val="22"/>
        </w:rPr>
        <w:t>Planung</w:t>
      </w:r>
      <w:r>
        <w:rPr>
          <w:spacing w:val="-6"/>
          <w:sz w:val="22"/>
        </w:rPr>
        <w:t> </w:t>
      </w:r>
      <w:r>
        <w:rPr>
          <w:sz w:val="22"/>
        </w:rPr>
        <w:t>und</w:t>
      </w:r>
      <w:r>
        <w:rPr>
          <w:spacing w:val="-4"/>
          <w:sz w:val="22"/>
        </w:rPr>
        <w:t> </w:t>
      </w:r>
      <w:r>
        <w:rPr>
          <w:sz w:val="22"/>
        </w:rPr>
        <w:t>Ausarbeitung</w:t>
      </w:r>
      <w:r>
        <w:rPr>
          <w:spacing w:val="-7"/>
          <w:sz w:val="22"/>
        </w:rPr>
        <w:t> </w:t>
      </w:r>
      <w:r>
        <w:rPr>
          <w:sz w:val="22"/>
        </w:rPr>
        <w:t>individuell</w:t>
      </w:r>
      <w:r>
        <w:rPr>
          <w:spacing w:val="-3"/>
          <w:sz w:val="22"/>
        </w:rPr>
        <w:t> </w:t>
      </w:r>
      <w:r>
        <w:rPr>
          <w:sz w:val="22"/>
        </w:rPr>
        <w:t>zugeschnittener</w:t>
      </w:r>
      <w:r>
        <w:rPr>
          <w:spacing w:val="-3"/>
          <w:sz w:val="22"/>
        </w:rPr>
        <w:t> </w:t>
      </w:r>
      <w:r>
        <w:rPr>
          <w:sz w:val="22"/>
        </w:rPr>
        <w:t>Programme</w:t>
      </w:r>
      <w:r>
        <w:rPr>
          <w:spacing w:val="-4"/>
          <w:sz w:val="22"/>
        </w:rPr>
        <w:t> </w:t>
      </w:r>
      <w:r>
        <w:rPr>
          <w:sz w:val="22"/>
        </w:rPr>
        <w:t>für</w:t>
      </w:r>
      <w:r>
        <w:rPr>
          <w:spacing w:val="-4"/>
          <w:sz w:val="22"/>
        </w:rPr>
        <w:t> </w:t>
      </w:r>
      <w:r>
        <w:rPr>
          <w:sz w:val="22"/>
        </w:rPr>
        <w:t>EUVP-Teilnehmer</w:t>
      </w:r>
      <w:r>
        <w:rPr>
          <w:spacing w:val="-2"/>
          <w:sz w:val="22"/>
        </w:rPr>
        <w:t> </w:t>
      </w:r>
      <w:r>
        <w:rPr>
          <w:sz w:val="22"/>
        </w:rPr>
        <w:t>unter</w:t>
      </w:r>
      <w:r>
        <w:rPr>
          <w:spacing w:val="-3"/>
          <w:sz w:val="22"/>
        </w:rPr>
        <w:t> </w:t>
      </w:r>
      <w:r>
        <w:rPr>
          <w:sz w:val="22"/>
        </w:rPr>
        <w:t>Berücksichtigung ihrer besonderen beruflichen Interessen.</w:t>
      </w:r>
    </w:p>
    <w:p>
      <w:pPr>
        <w:pStyle w:val="BodyText"/>
        <w:rPr>
          <w:sz w:val="20"/>
        </w:rPr>
      </w:pPr>
    </w:p>
    <w:p>
      <w:pPr>
        <w:pStyle w:val="BodyText"/>
        <w:spacing w:before="9"/>
        <w:rPr>
          <w:sz w:val="23"/>
        </w:rPr>
      </w:pPr>
      <w:r>
        <w:rPr/>
        <w:pict>
          <v:rect style="position:absolute;margin-left:42.599998pt;margin-top:14.874966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1293"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8"/>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4"/>
        </w:numPr>
        <w:tabs>
          <w:tab w:pos="504" w:val="left" w:leader="none"/>
        </w:tabs>
        <w:spacing w:line="240" w:lineRule="auto" w:before="68" w:after="0"/>
        <w:ind w:left="372" w:right="598" w:firstLine="0"/>
        <w:jc w:val="left"/>
        <w:rPr>
          <w:sz w:val="22"/>
        </w:rPr>
      </w:pPr>
      <w:r>
        <w:rPr>
          <w:sz w:val="22"/>
        </w:rPr>
        <w:t>Kontaktaufnahme</w:t>
      </w:r>
      <w:r>
        <w:rPr>
          <w:spacing w:val="-4"/>
          <w:sz w:val="22"/>
        </w:rPr>
        <w:t> </w:t>
      </w:r>
      <w:r>
        <w:rPr>
          <w:sz w:val="22"/>
        </w:rPr>
        <w:t>und</w:t>
      </w:r>
      <w:r>
        <w:rPr>
          <w:spacing w:val="-3"/>
          <w:sz w:val="22"/>
        </w:rPr>
        <w:t> </w:t>
      </w:r>
      <w:r>
        <w:rPr>
          <w:sz w:val="22"/>
        </w:rPr>
        <w:t>Nachbereitung</w:t>
      </w:r>
      <w:r>
        <w:rPr>
          <w:spacing w:val="-5"/>
          <w:sz w:val="22"/>
        </w:rPr>
        <w:t> </w:t>
      </w:r>
      <w:r>
        <w:rPr>
          <w:sz w:val="22"/>
        </w:rPr>
        <w:t>mit</w:t>
      </w:r>
      <w:r>
        <w:rPr>
          <w:spacing w:val="-3"/>
          <w:sz w:val="22"/>
        </w:rPr>
        <w:t> </w:t>
      </w:r>
      <w:r>
        <w:rPr>
          <w:sz w:val="22"/>
        </w:rPr>
        <w:t>geeigneten</w:t>
      </w:r>
      <w:r>
        <w:rPr>
          <w:spacing w:val="-6"/>
          <w:sz w:val="22"/>
        </w:rPr>
        <w:t> </w:t>
      </w:r>
      <w:r>
        <w:rPr>
          <w:sz w:val="22"/>
        </w:rPr>
        <w:t>Gesprächspartnern</w:t>
      </w:r>
      <w:r>
        <w:rPr>
          <w:spacing w:val="-4"/>
          <w:sz w:val="22"/>
        </w:rPr>
        <w:t> </w:t>
      </w:r>
      <w:r>
        <w:rPr>
          <w:sz w:val="22"/>
        </w:rPr>
        <w:t>in</w:t>
      </w:r>
      <w:r>
        <w:rPr>
          <w:spacing w:val="-4"/>
          <w:sz w:val="22"/>
        </w:rPr>
        <w:t> </w:t>
      </w:r>
      <w:r>
        <w:rPr>
          <w:sz w:val="22"/>
        </w:rPr>
        <w:t>allen</w:t>
      </w:r>
      <w:r>
        <w:rPr>
          <w:spacing w:val="-6"/>
          <w:sz w:val="22"/>
        </w:rPr>
        <w:t> </w:t>
      </w:r>
      <w:r>
        <w:rPr>
          <w:sz w:val="22"/>
        </w:rPr>
        <w:t>Institutionen,</w:t>
      </w:r>
      <w:r>
        <w:rPr>
          <w:spacing w:val="-4"/>
          <w:sz w:val="22"/>
        </w:rPr>
        <w:t> </w:t>
      </w:r>
      <w:r>
        <w:rPr>
          <w:sz w:val="22"/>
        </w:rPr>
        <w:t>einschließlich Mitgliedern des Europäischen Parlaments und die Organisation von Treffen mit EUVP-Besuchern.</w:t>
      </w:r>
    </w:p>
    <w:p>
      <w:pPr>
        <w:pStyle w:val="BodyText"/>
        <w:spacing w:before="1"/>
        <w:ind w:left="372"/>
      </w:pPr>
      <w:r>
        <w:rPr/>
        <w:t>+EXTERNE</w:t>
      </w:r>
      <w:r>
        <w:rPr>
          <w:spacing w:val="-13"/>
        </w:rPr>
        <w:t> </w:t>
      </w:r>
      <w:r>
        <w:rPr/>
        <w:t>KOMMUNIKATION</w:t>
      </w:r>
      <w:r>
        <w:rPr>
          <w:spacing w:val="-9"/>
        </w:rPr>
        <w:t> </w:t>
      </w:r>
      <w:r>
        <w:rPr>
          <w:spacing w:val="-2"/>
        </w:rPr>
        <w:t>(allgemein)</w:t>
      </w:r>
    </w:p>
    <w:p>
      <w:pPr>
        <w:pStyle w:val="ListParagraph"/>
        <w:numPr>
          <w:ilvl w:val="1"/>
          <w:numId w:val="4"/>
        </w:numPr>
        <w:tabs>
          <w:tab w:pos="505" w:val="left" w:leader="none"/>
        </w:tabs>
        <w:spacing w:line="240" w:lineRule="auto" w:before="1" w:after="0"/>
        <w:ind w:left="372" w:right="351" w:firstLine="0"/>
        <w:jc w:val="left"/>
        <w:rPr>
          <w:sz w:val="22"/>
        </w:rPr>
      </w:pPr>
      <w:r>
        <w:rPr>
          <w:sz w:val="22"/>
        </w:rPr>
        <w:t>Vermittlung</w:t>
      </w:r>
      <w:r>
        <w:rPr>
          <w:spacing w:val="-6"/>
          <w:sz w:val="22"/>
        </w:rPr>
        <w:t> </w:t>
      </w:r>
      <w:r>
        <w:rPr>
          <w:sz w:val="22"/>
        </w:rPr>
        <w:t>der</w:t>
      </w:r>
      <w:r>
        <w:rPr>
          <w:spacing w:val="-2"/>
          <w:sz w:val="22"/>
        </w:rPr>
        <w:t> </w:t>
      </w:r>
      <w:r>
        <w:rPr>
          <w:sz w:val="22"/>
        </w:rPr>
        <w:t>allgemeinen</w:t>
      </w:r>
      <w:r>
        <w:rPr>
          <w:spacing w:val="-3"/>
          <w:sz w:val="22"/>
        </w:rPr>
        <w:t> </w:t>
      </w:r>
      <w:r>
        <w:rPr>
          <w:sz w:val="22"/>
        </w:rPr>
        <w:t>EU-Politik</w:t>
      </w:r>
      <w:r>
        <w:rPr>
          <w:spacing w:val="-6"/>
          <w:sz w:val="22"/>
        </w:rPr>
        <w:t> </w:t>
      </w:r>
      <w:r>
        <w:rPr>
          <w:sz w:val="22"/>
        </w:rPr>
        <w:t>an</w:t>
      </w:r>
      <w:r>
        <w:rPr>
          <w:spacing w:val="-3"/>
          <w:sz w:val="22"/>
        </w:rPr>
        <w:t> </w:t>
      </w:r>
      <w:r>
        <w:rPr>
          <w:sz w:val="22"/>
        </w:rPr>
        <w:t>Besucher</w:t>
      </w:r>
      <w:r>
        <w:rPr>
          <w:spacing w:val="-3"/>
          <w:sz w:val="22"/>
        </w:rPr>
        <w:t> </w:t>
      </w:r>
      <w:r>
        <w:rPr>
          <w:sz w:val="22"/>
        </w:rPr>
        <w:t>im</w:t>
      </w:r>
      <w:r>
        <w:rPr>
          <w:spacing w:val="-7"/>
          <w:sz w:val="22"/>
        </w:rPr>
        <w:t> </w:t>
      </w:r>
      <w:r>
        <w:rPr>
          <w:sz w:val="22"/>
        </w:rPr>
        <w:t>Einklang</w:t>
      </w:r>
      <w:r>
        <w:rPr>
          <w:spacing w:val="-5"/>
          <w:sz w:val="22"/>
        </w:rPr>
        <w:t> </w:t>
      </w:r>
      <w:r>
        <w:rPr>
          <w:sz w:val="22"/>
        </w:rPr>
        <w:t>mit</w:t>
      </w:r>
      <w:r>
        <w:rPr>
          <w:spacing w:val="-2"/>
          <w:sz w:val="22"/>
        </w:rPr>
        <w:t> </w:t>
      </w:r>
      <w:r>
        <w:rPr>
          <w:sz w:val="22"/>
        </w:rPr>
        <w:t>offiziellem</w:t>
      </w:r>
      <w:r>
        <w:rPr>
          <w:spacing w:val="-7"/>
          <w:sz w:val="22"/>
        </w:rPr>
        <w:t> </w:t>
      </w:r>
      <w:r>
        <w:rPr>
          <w:sz w:val="22"/>
        </w:rPr>
        <w:t>Kommunikationsmaterial</w:t>
      </w:r>
      <w:r>
        <w:rPr>
          <w:spacing w:val="-2"/>
          <w:sz w:val="22"/>
        </w:rPr>
        <w:t> </w:t>
      </w:r>
      <w:r>
        <w:rPr>
          <w:sz w:val="22"/>
        </w:rPr>
        <w:t>der </w:t>
      </w:r>
      <w:r>
        <w:rPr>
          <w:spacing w:val="-2"/>
          <w:sz w:val="22"/>
        </w:rPr>
        <w:t>Institutionen</w:t>
      </w:r>
    </w:p>
    <w:p>
      <w:pPr>
        <w:pStyle w:val="BodyText"/>
        <w:spacing w:line="252" w:lineRule="exact" w:before="1"/>
        <w:ind w:left="372"/>
      </w:pPr>
      <w:r>
        <w:rPr/>
        <w:t>+</w:t>
      </w:r>
      <w:r>
        <w:rPr>
          <w:spacing w:val="-4"/>
        </w:rPr>
        <w:t> </w:t>
      </w:r>
      <w:r>
        <w:rPr/>
        <w:t>OPERATIVE</w:t>
      </w:r>
      <w:r>
        <w:rPr>
          <w:spacing w:val="-3"/>
        </w:rPr>
        <w:t> </w:t>
      </w:r>
      <w:r>
        <w:rPr>
          <w:spacing w:val="-2"/>
        </w:rPr>
        <w:t>UNTERSTÜTZUNG</w:t>
      </w:r>
    </w:p>
    <w:p>
      <w:pPr>
        <w:pStyle w:val="ListParagraph"/>
        <w:numPr>
          <w:ilvl w:val="1"/>
          <w:numId w:val="4"/>
        </w:numPr>
        <w:tabs>
          <w:tab w:pos="505" w:val="left" w:leader="none"/>
        </w:tabs>
        <w:spacing w:line="252" w:lineRule="exact" w:before="0" w:after="0"/>
        <w:ind w:left="504" w:right="0" w:hanging="133"/>
        <w:jc w:val="left"/>
        <w:rPr>
          <w:sz w:val="22"/>
        </w:rPr>
      </w:pPr>
      <w:r>
        <w:rPr>
          <w:sz w:val="22"/>
        </w:rPr>
        <w:t>Überprüfung/Kontrolle</w:t>
      </w:r>
      <w:r>
        <w:rPr>
          <w:spacing w:val="-6"/>
          <w:sz w:val="22"/>
        </w:rPr>
        <w:t> </w:t>
      </w:r>
      <w:r>
        <w:rPr>
          <w:sz w:val="22"/>
        </w:rPr>
        <w:t>der</w:t>
      </w:r>
      <w:r>
        <w:rPr>
          <w:spacing w:val="-6"/>
          <w:sz w:val="22"/>
        </w:rPr>
        <w:t> </w:t>
      </w:r>
      <w:r>
        <w:rPr>
          <w:sz w:val="22"/>
        </w:rPr>
        <w:t>Qualität</w:t>
      </w:r>
      <w:r>
        <w:rPr>
          <w:spacing w:val="-5"/>
          <w:sz w:val="22"/>
        </w:rPr>
        <w:t> </w:t>
      </w:r>
      <w:r>
        <w:rPr>
          <w:sz w:val="22"/>
        </w:rPr>
        <w:t>und</w:t>
      </w:r>
      <w:r>
        <w:rPr>
          <w:spacing w:val="-6"/>
          <w:sz w:val="22"/>
        </w:rPr>
        <w:t> </w:t>
      </w:r>
      <w:r>
        <w:rPr>
          <w:sz w:val="22"/>
        </w:rPr>
        <w:t>der</w:t>
      </w:r>
      <w:r>
        <w:rPr>
          <w:spacing w:val="-6"/>
          <w:sz w:val="22"/>
        </w:rPr>
        <w:t> </w:t>
      </w:r>
      <w:r>
        <w:rPr>
          <w:sz w:val="22"/>
        </w:rPr>
        <w:t>Gesamtkohärenz</w:t>
      </w:r>
      <w:r>
        <w:rPr>
          <w:spacing w:val="-8"/>
          <w:sz w:val="22"/>
        </w:rPr>
        <w:t> </w:t>
      </w:r>
      <w:r>
        <w:rPr>
          <w:sz w:val="22"/>
        </w:rPr>
        <w:t>aller</w:t>
      </w:r>
      <w:r>
        <w:rPr>
          <w:spacing w:val="-4"/>
          <w:sz w:val="22"/>
        </w:rPr>
        <w:t> </w:t>
      </w:r>
      <w:r>
        <w:rPr>
          <w:sz w:val="22"/>
        </w:rPr>
        <w:t>EUVP-</w:t>
      </w:r>
      <w:r>
        <w:rPr>
          <w:spacing w:val="-2"/>
          <w:sz w:val="22"/>
        </w:rPr>
        <w:t>Programme.</w:t>
      </w:r>
    </w:p>
    <w:p>
      <w:pPr>
        <w:pStyle w:val="ListParagraph"/>
        <w:numPr>
          <w:ilvl w:val="1"/>
          <w:numId w:val="4"/>
        </w:numPr>
        <w:tabs>
          <w:tab w:pos="505" w:val="left" w:leader="none"/>
        </w:tabs>
        <w:spacing w:line="252" w:lineRule="exact" w:before="0" w:after="0"/>
        <w:ind w:left="504" w:right="0" w:hanging="133"/>
        <w:jc w:val="left"/>
        <w:rPr>
          <w:sz w:val="22"/>
        </w:rPr>
      </w:pPr>
      <w:r>
        <w:rPr>
          <w:sz w:val="22"/>
        </w:rPr>
        <w:t>Planung</w:t>
      </w:r>
      <w:r>
        <w:rPr>
          <w:spacing w:val="-9"/>
          <w:sz w:val="22"/>
        </w:rPr>
        <w:t> </w:t>
      </w:r>
      <w:r>
        <w:rPr>
          <w:sz w:val="22"/>
        </w:rPr>
        <w:t>und</w:t>
      </w:r>
      <w:r>
        <w:rPr>
          <w:spacing w:val="-4"/>
          <w:sz w:val="22"/>
        </w:rPr>
        <w:t> </w:t>
      </w:r>
      <w:r>
        <w:rPr>
          <w:sz w:val="22"/>
        </w:rPr>
        <w:t>Organisation</w:t>
      </w:r>
      <w:r>
        <w:rPr>
          <w:spacing w:val="-7"/>
          <w:sz w:val="22"/>
        </w:rPr>
        <w:t> </w:t>
      </w:r>
      <w:r>
        <w:rPr>
          <w:sz w:val="22"/>
        </w:rPr>
        <w:t>von</w:t>
      </w:r>
      <w:r>
        <w:rPr>
          <w:spacing w:val="-4"/>
          <w:sz w:val="22"/>
        </w:rPr>
        <w:t> </w:t>
      </w:r>
      <w:r>
        <w:rPr>
          <w:spacing w:val="-2"/>
          <w:sz w:val="22"/>
        </w:rPr>
        <w:t>Einzelbesuchen.</w:t>
      </w:r>
    </w:p>
    <w:p>
      <w:pPr>
        <w:pStyle w:val="ListParagraph"/>
        <w:numPr>
          <w:ilvl w:val="1"/>
          <w:numId w:val="4"/>
        </w:numPr>
        <w:tabs>
          <w:tab w:pos="505" w:val="left" w:leader="none"/>
        </w:tabs>
        <w:spacing w:line="252" w:lineRule="exact" w:before="1" w:after="0"/>
        <w:ind w:left="504" w:right="0" w:hanging="133"/>
        <w:jc w:val="left"/>
        <w:rPr>
          <w:sz w:val="22"/>
        </w:rPr>
      </w:pPr>
      <w:r>
        <w:rPr>
          <w:sz w:val="22"/>
        </w:rPr>
        <w:t>Teilnahme</w:t>
      </w:r>
      <w:r>
        <w:rPr>
          <w:spacing w:val="-4"/>
          <w:sz w:val="22"/>
        </w:rPr>
        <w:t> </w:t>
      </w:r>
      <w:r>
        <w:rPr>
          <w:sz w:val="22"/>
        </w:rPr>
        <w:t>an</w:t>
      </w:r>
      <w:r>
        <w:rPr>
          <w:spacing w:val="-3"/>
          <w:sz w:val="22"/>
        </w:rPr>
        <w:t> </w:t>
      </w:r>
      <w:r>
        <w:rPr>
          <w:sz w:val="22"/>
        </w:rPr>
        <w:t>der</w:t>
      </w:r>
      <w:r>
        <w:rPr>
          <w:spacing w:val="-4"/>
          <w:sz w:val="22"/>
        </w:rPr>
        <w:t> </w:t>
      </w:r>
      <w:r>
        <w:rPr>
          <w:sz w:val="22"/>
        </w:rPr>
        <w:t>Organisation</w:t>
      </w:r>
      <w:r>
        <w:rPr>
          <w:spacing w:val="-3"/>
          <w:sz w:val="22"/>
        </w:rPr>
        <w:t> </w:t>
      </w:r>
      <w:r>
        <w:rPr>
          <w:sz w:val="22"/>
        </w:rPr>
        <w:t>der</w:t>
      </w:r>
      <w:r>
        <w:rPr>
          <w:spacing w:val="-6"/>
          <w:sz w:val="22"/>
        </w:rPr>
        <w:t> </w:t>
      </w:r>
      <w:r>
        <w:rPr>
          <w:sz w:val="22"/>
        </w:rPr>
        <w:t>Veranstaltung</w:t>
      </w:r>
      <w:r>
        <w:rPr>
          <w:spacing w:val="-6"/>
          <w:sz w:val="22"/>
        </w:rPr>
        <w:t> </w:t>
      </w:r>
      <w:r>
        <w:rPr>
          <w:sz w:val="22"/>
        </w:rPr>
        <w:t>zum</w:t>
      </w:r>
      <w:r>
        <w:rPr>
          <w:spacing w:val="-7"/>
          <w:sz w:val="22"/>
        </w:rPr>
        <w:t> </w:t>
      </w:r>
      <w:r>
        <w:rPr>
          <w:sz w:val="22"/>
        </w:rPr>
        <w:t>50-jährigen</w:t>
      </w:r>
      <w:r>
        <w:rPr>
          <w:spacing w:val="-3"/>
          <w:sz w:val="22"/>
        </w:rPr>
        <w:t> </w:t>
      </w:r>
      <w:r>
        <w:rPr>
          <w:spacing w:val="-2"/>
          <w:sz w:val="22"/>
        </w:rPr>
        <w:t>Bestehen</w:t>
      </w:r>
    </w:p>
    <w:p>
      <w:pPr>
        <w:pStyle w:val="ListParagraph"/>
        <w:numPr>
          <w:ilvl w:val="1"/>
          <w:numId w:val="4"/>
        </w:numPr>
        <w:tabs>
          <w:tab w:pos="505" w:val="left" w:leader="none"/>
        </w:tabs>
        <w:spacing w:line="252" w:lineRule="exact" w:before="0" w:after="0"/>
        <w:ind w:left="504" w:right="0" w:hanging="133"/>
        <w:jc w:val="left"/>
        <w:rPr>
          <w:sz w:val="22"/>
        </w:rPr>
      </w:pPr>
      <w:r>
        <w:rPr>
          <w:sz w:val="22"/>
        </w:rPr>
        <w:t>Begleitung</w:t>
      </w:r>
      <w:r>
        <w:rPr>
          <w:spacing w:val="-7"/>
          <w:sz w:val="22"/>
        </w:rPr>
        <w:t> </w:t>
      </w:r>
      <w:r>
        <w:rPr>
          <w:sz w:val="22"/>
        </w:rPr>
        <w:t>von</w:t>
      </w:r>
      <w:r>
        <w:rPr>
          <w:spacing w:val="-4"/>
          <w:sz w:val="22"/>
        </w:rPr>
        <w:t> </w:t>
      </w:r>
      <w:r>
        <w:rPr>
          <w:sz w:val="22"/>
        </w:rPr>
        <w:t>Besuchern</w:t>
      </w:r>
      <w:r>
        <w:rPr>
          <w:spacing w:val="-4"/>
          <w:sz w:val="22"/>
        </w:rPr>
        <w:t> </w:t>
      </w:r>
      <w:r>
        <w:rPr>
          <w:sz w:val="22"/>
        </w:rPr>
        <w:t>während</w:t>
      </w:r>
      <w:r>
        <w:rPr>
          <w:spacing w:val="-4"/>
          <w:sz w:val="22"/>
        </w:rPr>
        <w:t> </w:t>
      </w:r>
      <w:r>
        <w:rPr>
          <w:sz w:val="22"/>
        </w:rPr>
        <w:t>ihres</w:t>
      </w:r>
      <w:r>
        <w:rPr>
          <w:spacing w:val="-1"/>
          <w:sz w:val="22"/>
        </w:rPr>
        <w:t> </w:t>
      </w:r>
      <w:r>
        <w:rPr>
          <w:sz w:val="22"/>
        </w:rPr>
        <w:t>Programms</w:t>
      </w:r>
      <w:r>
        <w:rPr>
          <w:spacing w:val="-4"/>
          <w:sz w:val="22"/>
        </w:rPr>
        <w:t> </w:t>
      </w:r>
      <w:r>
        <w:rPr>
          <w:sz w:val="22"/>
        </w:rPr>
        <w:t>nach</w:t>
      </w:r>
      <w:r>
        <w:rPr>
          <w:spacing w:val="-4"/>
          <w:sz w:val="22"/>
        </w:rPr>
        <w:t> </w:t>
      </w:r>
      <w:r>
        <w:rPr>
          <w:spacing w:val="-2"/>
          <w:sz w:val="22"/>
        </w:rPr>
        <w:t>Bedarf</w:t>
      </w:r>
    </w:p>
    <w:p>
      <w:pPr>
        <w:pStyle w:val="BodyText"/>
        <w:rPr>
          <w:sz w:val="24"/>
        </w:rPr>
      </w:pPr>
    </w:p>
    <w:p>
      <w:pPr>
        <w:pStyle w:val="BodyText"/>
        <w:rPr>
          <w:sz w:val="24"/>
        </w:rPr>
      </w:pPr>
    </w:p>
    <w:p>
      <w:pPr>
        <w:pStyle w:val="ListParagraph"/>
        <w:numPr>
          <w:ilvl w:val="0"/>
          <w:numId w:val="4"/>
        </w:numPr>
        <w:tabs>
          <w:tab w:pos="799" w:val="left" w:leader="none"/>
          <w:tab w:pos="800" w:val="left" w:leader="none"/>
        </w:tabs>
        <w:spacing w:line="240" w:lineRule="auto" w:before="213"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
        <w:rPr>
          <w:b/>
          <w:sz w:val="16"/>
        </w:rPr>
      </w:pPr>
    </w:p>
    <w:p>
      <w:pPr>
        <w:pStyle w:val="Heading1"/>
        <w:numPr>
          <w:ilvl w:val="0"/>
          <w:numId w:val="5"/>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0"/>
        <w:rPr>
          <w:sz w:val="21"/>
        </w:rPr>
      </w:pPr>
    </w:p>
    <w:p>
      <w:pPr>
        <w:pStyle w:val="ListParagraph"/>
        <w:numPr>
          <w:ilvl w:val="1"/>
          <w:numId w:val="4"/>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
      </w:pPr>
    </w:p>
    <w:p>
      <w:pPr>
        <w:pStyle w:val="ListParagraph"/>
        <w:numPr>
          <w:ilvl w:val="1"/>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1"/>
          <w:numId w:val="4"/>
        </w:numPr>
        <w:tabs>
          <w:tab w:pos="1081" w:val="left" w:leader="none"/>
        </w:tabs>
        <w:spacing w:line="240" w:lineRule="auto" w:before="1"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0"/>
          <w:numId w:val="5"/>
        </w:numPr>
        <w:tabs>
          <w:tab w:pos="1081" w:val="left" w:leader="none"/>
        </w:tabs>
        <w:spacing w:line="240" w:lineRule="auto" w:before="0" w:after="0"/>
        <w:ind w:left="1080" w:right="0" w:hanging="282"/>
        <w:jc w:val="left"/>
      </w:pPr>
      <w:r>
        <w:rPr>
          <w:spacing w:val="-2"/>
          <w:u w:val="single"/>
        </w:rPr>
        <w:t>Auswahlkriterien</w:t>
      </w:r>
    </w:p>
    <w:p>
      <w:pPr>
        <w:pStyle w:val="BodyText"/>
        <w:spacing w:before="7"/>
        <w:rPr>
          <w:b/>
          <w:sz w:val="15"/>
        </w:rPr>
      </w:pPr>
    </w:p>
    <w:p>
      <w:pPr>
        <w:pStyle w:val="BodyText"/>
        <w:spacing w:before="91"/>
        <w:ind w:left="1080"/>
      </w:pPr>
      <w:r>
        <w:rPr>
          <w:spacing w:val="-2"/>
          <w:u w:val="single"/>
        </w:rPr>
        <w:t>Bildungsabschluss</w:t>
      </w:r>
    </w:p>
    <w:p>
      <w:pPr>
        <w:pStyle w:val="ListParagraph"/>
        <w:numPr>
          <w:ilvl w:val="1"/>
          <w:numId w:val="5"/>
        </w:numPr>
        <w:tabs>
          <w:tab w:pos="1206" w:val="left" w:leader="none"/>
        </w:tabs>
        <w:spacing w:line="252" w:lineRule="exact" w:before="2"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5"/>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pPr>
    </w:p>
    <w:p>
      <w:pPr>
        <w:pStyle w:val="BodyText"/>
        <w:spacing w:line="252" w:lineRule="exact" w:before="1"/>
        <w:ind w:left="1190"/>
      </w:pPr>
      <w:r>
        <w:rPr/>
        <w:t>im</w:t>
      </w:r>
      <w:r>
        <w:rPr>
          <w:spacing w:val="-6"/>
        </w:rPr>
        <w:t> </w:t>
      </w:r>
      <w:r>
        <w:rPr>
          <w:spacing w:val="-2"/>
        </w:rPr>
        <w:t>Bereich:</w:t>
      </w:r>
    </w:p>
    <w:p>
      <w:pPr>
        <w:pStyle w:val="BodyText"/>
        <w:spacing w:line="480" w:lineRule="auto"/>
        <w:ind w:left="1080" w:right="1293"/>
      </w:pPr>
      <w:r>
        <w:rPr/>
        <w:t>Internationale</w:t>
      </w:r>
      <w:r>
        <w:rPr>
          <w:spacing w:val="-8"/>
        </w:rPr>
        <w:t> </w:t>
      </w:r>
      <w:r>
        <w:rPr/>
        <w:t>Beziehungen,</w:t>
      </w:r>
      <w:r>
        <w:rPr>
          <w:spacing w:val="-8"/>
        </w:rPr>
        <w:t> </w:t>
      </w:r>
      <w:r>
        <w:rPr/>
        <w:t>EU-Studien,</w:t>
      </w:r>
      <w:r>
        <w:rPr>
          <w:spacing w:val="-8"/>
        </w:rPr>
        <w:t> </w:t>
      </w:r>
      <w:r>
        <w:rPr/>
        <w:t>Öffentlichkeitsarbeit,</w:t>
      </w:r>
      <w:r>
        <w:rPr>
          <w:spacing w:val="-11"/>
        </w:rPr>
        <w:t> </w:t>
      </w:r>
      <w:r>
        <w:rPr/>
        <w:t>Kommunikation </w:t>
      </w:r>
      <w:r>
        <w:rPr>
          <w:spacing w:val="-2"/>
          <w:u w:val="single"/>
        </w:rPr>
        <w:t>Berufserfahrung</w:t>
      </w:r>
    </w:p>
    <w:p>
      <w:pPr>
        <w:pStyle w:val="BodyText"/>
        <w:ind w:left="1080"/>
      </w:pPr>
      <w:r>
        <w:rPr>
          <w:u w:val="single"/>
        </w:rPr>
        <w:t>Erfahrung</w:t>
      </w:r>
      <w:r>
        <w:rPr>
          <w:spacing w:val="-6"/>
          <w:u w:val="single"/>
        </w:rPr>
        <w:t> </w:t>
      </w:r>
      <w:r>
        <w:rPr>
          <w:u w:val="single"/>
        </w:rPr>
        <w:t>in</w:t>
      </w:r>
      <w:r>
        <w:rPr>
          <w:spacing w:val="-3"/>
          <w:u w:val="single"/>
        </w:rPr>
        <w:t> </w:t>
      </w:r>
      <w:r>
        <w:rPr>
          <w:u w:val="single"/>
        </w:rPr>
        <w:t>Public</w:t>
      </w:r>
      <w:r>
        <w:rPr>
          <w:spacing w:val="-3"/>
          <w:u w:val="single"/>
        </w:rPr>
        <w:t> </w:t>
      </w:r>
      <w:r>
        <w:rPr>
          <w:u w:val="single"/>
        </w:rPr>
        <w:t>Diplomacy</w:t>
      </w:r>
      <w:r>
        <w:rPr>
          <w:spacing w:val="-6"/>
          <w:u w:val="single"/>
        </w:rPr>
        <w:t> </w:t>
      </w:r>
      <w:r>
        <w:rPr>
          <w:u w:val="single"/>
        </w:rPr>
        <w:t>oder</w:t>
      </w:r>
      <w:r>
        <w:rPr>
          <w:spacing w:val="-2"/>
          <w:u w:val="single"/>
        </w:rPr>
        <w:t> </w:t>
      </w:r>
      <w:r>
        <w:rPr>
          <w:u w:val="single"/>
        </w:rPr>
        <w:t>in</w:t>
      </w:r>
      <w:r>
        <w:rPr>
          <w:spacing w:val="-5"/>
          <w:u w:val="single"/>
        </w:rPr>
        <w:t> </w:t>
      </w:r>
      <w:r>
        <w:rPr>
          <w:u w:val="single"/>
        </w:rPr>
        <w:t>EU-</w:t>
      </w:r>
      <w:r>
        <w:rPr>
          <w:spacing w:val="-2"/>
          <w:u w:val="single"/>
        </w:rPr>
        <w:t>Beziehungen/Koordinierung</w:t>
      </w:r>
    </w:p>
    <w:p>
      <w:pPr>
        <w:pStyle w:val="BodyText"/>
        <w:rPr>
          <w:sz w:val="20"/>
        </w:rPr>
      </w:pPr>
    </w:p>
    <w:p>
      <w:pPr>
        <w:pStyle w:val="BodyText"/>
        <w:rPr>
          <w:sz w:val="16"/>
        </w:rPr>
      </w:pPr>
    </w:p>
    <w:p>
      <w:pPr>
        <w:pStyle w:val="BodyText"/>
        <w:spacing w:before="91"/>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2"/>
        <w:rPr>
          <w:sz w:val="14"/>
        </w:rPr>
      </w:pPr>
    </w:p>
    <w:p>
      <w:pPr>
        <w:pStyle w:val="BodyText"/>
        <w:spacing w:before="91"/>
        <w:ind w:left="1080"/>
      </w:pPr>
      <w:r>
        <w:rPr>
          <w:u w:val="single"/>
        </w:rPr>
        <w:t>Englisch</w:t>
      </w:r>
      <w:r>
        <w:rPr>
          <w:spacing w:val="-7"/>
          <w:u w:val="single"/>
        </w:rPr>
        <w:t> </w:t>
      </w:r>
      <w:r>
        <w:rPr>
          <w:u w:val="single"/>
        </w:rPr>
        <w:t>und</w:t>
      </w:r>
      <w:r>
        <w:rPr>
          <w:spacing w:val="-4"/>
          <w:u w:val="single"/>
        </w:rPr>
        <w:t> </w:t>
      </w:r>
      <w:r>
        <w:rPr>
          <w:u w:val="single"/>
        </w:rPr>
        <w:t>Französisch,</w:t>
      </w:r>
      <w:r>
        <w:rPr>
          <w:spacing w:val="-6"/>
          <w:u w:val="single"/>
        </w:rPr>
        <w:t> </w:t>
      </w:r>
      <w:r>
        <w:rPr>
          <w:u w:val="single"/>
        </w:rPr>
        <w:t>andere</w:t>
      </w:r>
      <w:r>
        <w:rPr>
          <w:spacing w:val="-5"/>
          <w:u w:val="single"/>
        </w:rPr>
        <w:t> </w:t>
      </w:r>
      <w:r>
        <w:rPr>
          <w:u w:val="single"/>
        </w:rPr>
        <w:t>(auch</w:t>
      </w:r>
      <w:r>
        <w:rPr>
          <w:spacing w:val="-4"/>
          <w:u w:val="single"/>
        </w:rPr>
        <w:t> </w:t>
      </w:r>
      <w:r>
        <w:rPr>
          <w:u w:val="single"/>
        </w:rPr>
        <w:t>nichteuropäische)</w:t>
      </w:r>
      <w:r>
        <w:rPr>
          <w:spacing w:val="-4"/>
          <w:u w:val="single"/>
        </w:rPr>
        <w:t> </w:t>
      </w:r>
      <w:r>
        <w:rPr>
          <w:u w:val="single"/>
        </w:rPr>
        <w:t>Sprachen</w:t>
      </w:r>
      <w:r>
        <w:rPr>
          <w:spacing w:val="-4"/>
          <w:u w:val="single"/>
        </w:rPr>
        <w:t> </w:t>
      </w:r>
      <w:r>
        <w:rPr>
          <w:u w:val="single"/>
        </w:rPr>
        <w:t>von</w:t>
      </w:r>
      <w:r>
        <w:rPr>
          <w:spacing w:val="-7"/>
          <w:u w:val="single"/>
        </w:rPr>
        <w:t> </w:t>
      </w:r>
      <w:r>
        <w:rPr>
          <w:spacing w:val="-2"/>
          <w:u w:val="single"/>
        </w:rPr>
        <w:t>Vorteil</w:t>
      </w:r>
    </w:p>
    <w:p>
      <w:pPr>
        <w:pStyle w:val="BodyText"/>
        <w:rPr>
          <w:sz w:val="20"/>
        </w:rPr>
      </w:pPr>
    </w:p>
    <w:p>
      <w:pPr>
        <w:pStyle w:val="BodyText"/>
        <w:spacing w:before="7"/>
        <w:rPr>
          <w:sz w:val="16"/>
        </w:rPr>
      </w:pPr>
    </w:p>
    <w:p>
      <w:pPr>
        <w:pStyle w:val="ListParagraph"/>
        <w:numPr>
          <w:ilvl w:val="0"/>
          <w:numId w:val="4"/>
        </w:numPr>
        <w:tabs>
          <w:tab w:pos="799" w:val="left" w:leader="none"/>
          <w:tab w:pos="800" w:val="left" w:leader="none"/>
        </w:tabs>
        <w:spacing w:line="240" w:lineRule="auto" w:before="9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spacing w:after="0" w:line="240" w:lineRule="auto"/>
        <w:jc w:val="left"/>
        <w:rPr>
          <w:sz w:val="24"/>
        </w:rPr>
        <w:sectPr>
          <w:pgSz w:w="11910" w:h="16840"/>
          <w:pgMar w:header="0" w:footer="690" w:top="1040" w:bottom="880" w:left="480" w:right="740"/>
        </w:sectPr>
      </w:pPr>
    </w:p>
    <w:p>
      <w:pPr>
        <w:spacing w:before="68"/>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3"/>
        <w:ind w:left="799" w:right="283"/>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8"/>
        <w:rPr>
          <w:b/>
          <w:sz w:val="15"/>
        </w:rPr>
      </w:pPr>
    </w:p>
    <w:p>
      <w:pPr>
        <w:pStyle w:val="BodyText"/>
        <w:spacing w:before="91"/>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1"/>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264"/>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4"/>
        </w:numPr>
        <w:tabs>
          <w:tab w:pos="799" w:val="left" w:leader="none"/>
          <w:tab w:pos="800" w:val="left" w:leader="none"/>
        </w:tabs>
        <w:spacing w:line="240" w:lineRule="auto" w:before="1"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6"/>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6"/>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4"/>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2"/>
        <w:ind w:left="1080"/>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w:t>
      </w:r>
    </w:p>
    <w:p>
      <w:pPr>
        <w:spacing w:after="0"/>
        <w:sectPr>
          <w:pgSz w:w="11910" w:h="16840"/>
          <w:pgMar w:header="0" w:footer="690" w:top="1040" w:bottom="880" w:left="480" w:right="740"/>
        </w:sectPr>
      </w:pPr>
    </w:p>
    <w:p>
      <w:pPr>
        <w:pStyle w:val="BodyText"/>
        <w:spacing w:before="68"/>
        <w:ind w:left="1080" w:right="1293"/>
      </w:pPr>
      <w:r>
        <w:rPr/>
        <w:t>personenbezogenen Daten</w:t>
      </w:r>
      <w:r>
        <w:rPr>
          <w:spacing w:val="-1"/>
        </w:rPr>
        <w:t> </w:t>
      </w:r>
      <w:r>
        <w:rPr/>
        <w:t>einreichen möchten, können Sie</w:t>
      </w:r>
      <w:r>
        <w:rPr>
          <w:spacing w:val="-1"/>
        </w:rPr>
        <w:t> </w:t>
      </w:r>
      <w:r>
        <w:rPr/>
        <w:t>sich gerne direkt an den für die Datenverarbeitung</w:t>
      </w:r>
      <w:r>
        <w:rPr>
          <w:spacing w:val="-10"/>
        </w:rPr>
        <w:t> </w:t>
      </w:r>
      <w:r>
        <w:rPr/>
        <w:t>Verantwortlichen,</w:t>
      </w:r>
      <w:r>
        <w:rPr>
          <w:spacing w:val="-8"/>
        </w:rPr>
        <w:t> </w:t>
      </w:r>
      <w:r>
        <w:rPr/>
        <w:t>HR.DDG.B.4,</w:t>
      </w:r>
      <w:r>
        <w:rPr>
          <w:spacing w:val="-5"/>
        </w:rPr>
        <w:t> </w:t>
      </w:r>
      <w:hyperlink r:id="rId10">
        <w:r>
          <w:rPr>
            <w:color w:val="0000FF"/>
            <w:u w:val="single" w:color="0000FF"/>
          </w:rPr>
          <w:t>HR-MAIL-B4@ec.europa.eu</w:t>
        </w:r>
      </w:hyperlink>
      <w:r>
        <w:rPr>
          <w:color w:val="0000FF"/>
          <w:spacing w:val="-9"/>
        </w:rPr>
        <w:t> </w:t>
      </w:r>
      <w:r>
        <w:rPr/>
        <w:t>wenden.</w:t>
      </w:r>
    </w:p>
    <w:p>
      <w:pPr>
        <w:pStyle w:val="BodyText"/>
        <w:spacing w:before="3"/>
        <w:rPr>
          <w:sz w:val="14"/>
        </w:rPr>
      </w:pPr>
    </w:p>
    <w:p>
      <w:pPr>
        <w:pStyle w:val="Heading1"/>
        <w:numPr>
          <w:ilvl w:val="0"/>
          <w:numId w:val="6"/>
        </w:numPr>
        <w:tabs>
          <w:tab w:pos="1080" w:val="left" w:leader="none"/>
          <w:tab w:pos="1081" w:val="left" w:leader="none"/>
        </w:tabs>
        <w:spacing w:line="252" w:lineRule="exact"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84"/>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6"/>
        </w:numPr>
        <w:tabs>
          <w:tab w:pos="1080" w:val="left" w:leader="none"/>
          <w:tab w:pos="1081" w:val="left" w:leader="none"/>
        </w:tabs>
        <w:spacing w:line="252" w:lineRule="exact" w:before="1"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1"/>
        <w:rPr>
          <w:sz w:val="21"/>
        </w:rPr>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284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871" w:hanging="30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786" w:hanging="308"/>
      </w:pPr>
      <w:rPr>
        <w:rFonts w:hint="default"/>
        <w:lang w:val="de-DE" w:eastAsia="en-US" w:bidi="ar-SA"/>
      </w:rPr>
    </w:lvl>
    <w:lvl w:ilvl="2">
      <w:start w:val="0"/>
      <w:numFmt w:val="bullet"/>
      <w:lvlText w:val="•"/>
      <w:lvlJc w:val="left"/>
      <w:pPr>
        <w:ind w:left="2693" w:hanging="308"/>
      </w:pPr>
      <w:rPr>
        <w:rFonts w:hint="default"/>
        <w:lang w:val="de-DE" w:eastAsia="en-US" w:bidi="ar-SA"/>
      </w:rPr>
    </w:lvl>
    <w:lvl w:ilvl="3">
      <w:start w:val="0"/>
      <w:numFmt w:val="bullet"/>
      <w:lvlText w:val="•"/>
      <w:lvlJc w:val="left"/>
      <w:pPr>
        <w:ind w:left="3599" w:hanging="308"/>
      </w:pPr>
      <w:rPr>
        <w:rFonts w:hint="default"/>
        <w:lang w:val="de-DE" w:eastAsia="en-US" w:bidi="ar-SA"/>
      </w:rPr>
    </w:lvl>
    <w:lvl w:ilvl="4">
      <w:start w:val="0"/>
      <w:numFmt w:val="bullet"/>
      <w:lvlText w:val="•"/>
      <w:lvlJc w:val="left"/>
      <w:pPr>
        <w:ind w:left="4506" w:hanging="308"/>
      </w:pPr>
      <w:rPr>
        <w:rFonts w:hint="default"/>
        <w:lang w:val="de-DE" w:eastAsia="en-US" w:bidi="ar-SA"/>
      </w:rPr>
    </w:lvl>
    <w:lvl w:ilvl="5">
      <w:start w:val="0"/>
      <w:numFmt w:val="bullet"/>
      <w:lvlText w:val="•"/>
      <w:lvlJc w:val="left"/>
      <w:pPr>
        <w:ind w:left="5413" w:hanging="308"/>
      </w:pPr>
      <w:rPr>
        <w:rFonts w:hint="default"/>
        <w:lang w:val="de-DE" w:eastAsia="en-US" w:bidi="ar-SA"/>
      </w:rPr>
    </w:lvl>
    <w:lvl w:ilvl="6">
      <w:start w:val="0"/>
      <w:numFmt w:val="bullet"/>
      <w:lvlText w:val="•"/>
      <w:lvlJc w:val="left"/>
      <w:pPr>
        <w:ind w:left="6319" w:hanging="308"/>
      </w:pPr>
      <w:rPr>
        <w:rFonts w:hint="default"/>
        <w:lang w:val="de-DE" w:eastAsia="en-US" w:bidi="ar-SA"/>
      </w:rPr>
    </w:lvl>
    <w:lvl w:ilvl="7">
      <w:start w:val="0"/>
      <w:numFmt w:val="bullet"/>
      <w:lvlText w:val="•"/>
      <w:lvlJc w:val="left"/>
      <w:pPr>
        <w:ind w:left="7226" w:hanging="308"/>
      </w:pPr>
      <w:rPr>
        <w:rFonts w:hint="default"/>
        <w:lang w:val="de-DE" w:eastAsia="en-US" w:bidi="ar-SA"/>
      </w:rPr>
    </w:lvl>
    <w:lvl w:ilvl="8">
      <w:start w:val="0"/>
      <w:numFmt w:val="bullet"/>
      <w:lvlText w:val="•"/>
      <w:lvlJc w:val="left"/>
      <w:pPr>
        <w:ind w:left="8132" w:hanging="308"/>
      </w:pPr>
      <w:rPr>
        <w:rFonts w:hint="default"/>
        <w:lang w:val="de-DE" w:eastAsia="en-US" w:bidi="ar-SA"/>
      </w:rPr>
    </w:lvl>
  </w:abstractNum>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462" w:hanging="419"/>
      </w:pPr>
      <w:rPr>
        <w:rFonts w:hint="default"/>
        <w:lang w:val="de-DE" w:eastAsia="en-US" w:bidi="ar-SA"/>
      </w:rPr>
    </w:lvl>
    <w:lvl w:ilvl="2">
      <w:start w:val="0"/>
      <w:numFmt w:val="bullet"/>
      <w:lvlText w:val="•"/>
      <w:lvlJc w:val="left"/>
      <w:pPr>
        <w:ind w:left="2405" w:hanging="419"/>
      </w:pPr>
      <w:rPr>
        <w:rFonts w:hint="default"/>
        <w:lang w:val="de-DE" w:eastAsia="en-US" w:bidi="ar-SA"/>
      </w:rPr>
    </w:lvl>
    <w:lvl w:ilvl="3">
      <w:start w:val="0"/>
      <w:numFmt w:val="bullet"/>
      <w:lvlText w:val="•"/>
      <w:lvlJc w:val="left"/>
      <w:pPr>
        <w:ind w:left="3347" w:hanging="419"/>
      </w:pPr>
      <w:rPr>
        <w:rFonts w:hint="default"/>
        <w:lang w:val="de-DE" w:eastAsia="en-US" w:bidi="ar-SA"/>
      </w:rPr>
    </w:lvl>
    <w:lvl w:ilvl="4">
      <w:start w:val="0"/>
      <w:numFmt w:val="bullet"/>
      <w:lvlText w:val="•"/>
      <w:lvlJc w:val="left"/>
      <w:pPr>
        <w:ind w:left="4290" w:hanging="419"/>
      </w:pPr>
      <w:rPr>
        <w:rFonts w:hint="default"/>
        <w:lang w:val="de-DE" w:eastAsia="en-US" w:bidi="ar-SA"/>
      </w:rPr>
    </w:lvl>
    <w:lvl w:ilvl="5">
      <w:start w:val="0"/>
      <w:numFmt w:val="bullet"/>
      <w:lvlText w:val="•"/>
      <w:lvlJc w:val="left"/>
      <w:pPr>
        <w:ind w:left="5233" w:hanging="419"/>
      </w:pPr>
      <w:rPr>
        <w:rFonts w:hint="default"/>
        <w:lang w:val="de-DE" w:eastAsia="en-US" w:bidi="ar-SA"/>
      </w:rPr>
    </w:lvl>
    <w:lvl w:ilvl="6">
      <w:start w:val="0"/>
      <w:numFmt w:val="bullet"/>
      <w:lvlText w:val="•"/>
      <w:lvlJc w:val="left"/>
      <w:pPr>
        <w:ind w:left="6175" w:hanging="419"/>
      </w:pPr>
      <w:rPr>
        <w:rFonts w:hint="default"/>
        <w:lang w:val="de-DE" w:eastAsia="en-US" w:bidi="ar-SA"/>
      </w:rPr>
    </w:lvl>
    <w:lvl w:ilvl="7">
      <w:start w:val="0"/>
      <w:numFmt w:val="bullet"/>
      <w:lvlText w:val="•"/>
      <w:lvlJc w:val="left"/>
      <w:pPr>
        <w:ind w:left="7118" w:hanging="419"/>
      </w:pPr>
      <w:rPr>
        <w:rFonts w:hint="default"/>
        <w:lang w:val="de-DE" w:eastAsia="en-US" w:bidi="ar-SA"/>
      </w:rPr>
    </w:lvl>
    <w:lvl w:ilvl="8">
      <w:start w:val="0"/>
      <w:numFmt w:val="bullet"/>
      <w:lvlText w:val="•"/>
      <w:lvlJc w:val="left"/>
      <w:pPr>
        <w:ind w:left="8060" w:hanging="419"/>
      </w:pPr>
      <w:rPr>
        <w:rFonts w:hint="default"/>
        <w:lang w:val="de-DE" w:eastAsia="en-US" w:bidi="ar-SA"/>
      </w:rPr>
    </w:lvl>
  </w:abstractNum>
  <w:abstractNum w:abstractNumId="0">
    <w:multiLevelType w:val="hybridMultilevel"/>
    <w:lvl w:ilvl="0">
      <w:start w:val="0"/>
      <w:numFmt w:val="bullet"/>
      <w:lvlText w:val=""/>
      <w:lvlJc w:val="left"/>
      <w:pPr>
        <w:ind w:left="413" w:hanging="30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70"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20"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3" w:hanging="308"/>
      </w:pPr>
      <w:rPr>
        <w:rFonts w:hint="default"/>
        <w:lang w:val="de-DE"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2" w:hanging="133"/>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1080" w:hanging="133"/>
      </w:pPr>
      <w:rPr>
        <w:rFonts w:hint="default"/>
        <w:lang w:val="de-DE" w:eastAsia="en-US" w:bidi="ar-SA"/>
      </w:rPr>
    </w:lvl>
    <w:lvl w:ilvl="3">
      <w:start w:val="0"/>
      <w:numFmt w:val="bullet"/>
      <w:lvlText w:val="•"/>
      <w:lvlJc w:val="left"/>
      <w:pPr>
        <w:ind w:left="2280" w:hanging="133"/>
      </w:pPr>
      <w:rPr>
        <w:rFonts w:hint="default"/>
        <w:lang w:val="de-DE" w:eastAsia="en-US" w:bidi="ar-SA"/>
      </w:rPr>
    </w:lvl>
    <w:lvl w:ilvl="4">
      <w:start w:val="0"/>
      <w:numFmt w:val="bullet"/>
      <w:lvlText w:val="•"/>
      <w:lvlJc w:val="left"/>
      <w:pPr>
        <w:ind w:left="3481" w:hanging="133"/>
      </w:pPr>
      <w:rPr>
        <w:rFonts w:hint="default"/>
        <w:lang w:val="de-DE" w:eastAsia="en-US" w:bidi="ar-SA"/>
      </w:rPr>
    </w:lvl>
    <w:lvl w:ilvl="5">
      <w:start w:val="0"/>
      <w:numFmt w:val="bullet"/>
      <w:lvlText w:val="•"/>
      <w:lvlJc w:val="left"/>
      <w:pPr>
        <w:ind w:left="4682" w:hanging="133"/>
      </w:pPr>
      <w:rPr>
        <w:rFonts w:hint="default"/>
        <w:lang w:val="de-DE" w:eastAsia="en-US" w:bidi="ar-SA"/>
      </w:rPr>
    </w:lvl>
    <w:lvl w:ilvl="6">
      <w:start w:val="0"/>
      <w:numFmt w:val="bullet"/>
      <w:lvlText w:val="•"/>
      <w:lvlJc w:val="left"/>
      <w:pPr>
        <w:ind w:left="5883" w:hanging="133"/>
      </w:pPr>
      <w:rPr>
        <w:rFonts w:hint="default"/>
        <w:lang w:val="de-DE" w:eastAsia="en-US" w:bidi="ar-SA"/>
      </w:rPr>
    </w:lvl>
    <w:lvl w:ilvl="7">
      <w:start w:val="0"/>
      <w:numFmt w:val="bullet"/>
      <w:lvlText w:val="•"/>
      <w:lvlJc w:val="left"/>
      <w:pPr>
        <w:ind w:left="7084" w:hanging="133"/>
      </w:pPr>
      <w:rPr>
        <w:rFonts w:hint="default"/>
        <w:lang w:val="de-DE" w:eastAsia="en-US" w:bidi="ar-SA"/>
      </w:rPr>
    </w:lvl>
    <w:lvl w:ilvl="8">
      <w:start w:val="0"/>
      <w:numFmt w:val="bullet"/>
      <w:lvlText w:val="•"/>
      <w:lvlJc w:val="left"/>
      <w:pPr>
        <w:ind w:left="8284" w:hanging="133"/>
      </w:pPr>
      <w:rPr>
        <w:rFonts w:hint="default"/>
        <w:lang w:val="de-DE" w:eastAsia="en-US" w:bidi="ar-SA"/>
      </w:rPr>
    </w:lvl>
  </w:abstractNum>
  <w:num w:numId="2">
    <w:abstractNumId w:val="1"/>
  </w:num>
  <w:num w:numId="6">
    <w:abstractNumId w:val="5"/>
  </w:num>
  <w:num w:numId="5">
    <w:abstractNumId w:val="4"/>
  </w:num>
  <w:num w:numId="3">
    <w:abstractNumId w:val="2"/>
  </w:num>
  <w:num w:numId="1">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ika.lautso-mousnier@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2023-02-16T17:03:31Z</dcterms:created>
  <dcterms:modified xsi:type="dcterms:W3CDTF">2023-02-16T17:03:31Z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2023-02-14T00:00:00Z</vt:filetime>
  </property>
  <property fmtid="{D5CDD505-2E9C-101B-9397-08002B2CF9AE}" pid="3" name="LastSaved">
    <vt:filetime>2023-02-16T00:00:00Z</vt:filetime>
  </property>
</Properties>
</file>