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52" w:firstLine="0"/>
        <w:jc w:val="center"/>
        <w:rPr>
          <w:b/>
          <w:sz w:val="24"/>
        </w:rPr>
      </w:pPr>
      <w:r>
        <w:rPr>
          <w:b/>
          <w:spacing w:val="-2"/>
          <w:sz w:val="24"/>
        </w:rPr>
        <w:t>STELLENAUSSCHREIBUNG</w:t>
      </w:r>
    </w:p>
    <w:p>
      <w:pPr>
        <w:pStyle w:val="BodyText"/>
        <w:spacing w:before="11"/>
        <w:rPr>
          <w:b/>
          <w:sz w:val="23"/>
        </w:rPr>
      </w:pPr>
    </w:p>
    <w:p>
      <w:pPr>
        <w:spacing w:before="0"/>
        <w:ind w:left="1742" w:right="1336"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162"/>
              <w:rPr>
                <w:sz w:val="24"/>
              </w:rPr>
            </w:pPr>
            <w:r>
              <w:rPr>
                <w:sz w:val="24"/>
              </w:rPr>
              <w:t>CLIMA</w:t>
            </w:r>
            <w:r>
              <w:rPr>
                <w:spacing w:val="-9"/>
                <w:sz w:val="24"/>
              </w:rPr>
              <w:t> </w:t>
            </w:r>
            <w:r>
              <w:rPr>
                <w:spacing w:val="-5"/>
                <w:sz w:val="24"/>
              </w:rPr>
              <w:t>A2</w:t>
            </w:r>
          </w:p>
        </w:tc>
      </w:tr>
      <w:tr>
        <w:trPr>
          <w:trHeight w:val="2102"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ind w:right="1880"/>
              <w:rPr>
                <w:rFonts w:ascii="Calibri"/>
                <w:sz w:val="22"/>
              </w:rPr>
            </w:pPr>
            <w:r>
              <w:rPr>
                <w:rFonts w:ascii="Calibri"/>
                <w:sz w:val="22"/>
              </w:rPr>
              <w:t>Vicky Pollard </w:t>
            </w:r>
            <w:hyperlink r:id="rId7">
              <w:r>
                <w:rPr>
                  <w:rFonts w:ascii="Calibri"/>
                  <w:spacing w:val="-2"/>
                  <w:sz w:val="22"/>
                </w:rPr>
                <w:t>Vicky.pollard@ec.europa.eu</w:t>
              </w:r>
            </w:hyperlink>
          </w:p>
          <w:p>
            <w:pPr>
              <w:pStyle w:val="TableParagraph"/>
              <w:spacing w:line="271" w:lineRule="exact"/>
              <w:rPr>
                <w:sz w:val="24"/>
              </w:rPr>
            </w:pPr>
            <w:r>
              <w:rPr>
                <w:sz w:val="24"/>
              </w:rPr>
              <w:t>+32.2.29.</w:t>
            </w:r>
            <w:r>
              <w:rPr>
                <w:spacing w:val="-1"/>
                <w:sz w:val="24"/>
              </w:rPr>
              <w:t> </w:t>
            </w:r>
            <w:r>
              <w:rPr>
                <w:spacing w:val="-2"/>
                <w:sz w:val="24"/>
              </w:rPr>
              <w:t>99758</w:t>
            </w:r>
          </w:p>
          <w:p>
            <w:pPr>
              <w:pStyle w:val="TableParagraph"/>
              <w:rPr>
                <w:sz w:val="24"/>
              </w:rPr>
            </w:pPr>
            <w:r>
              <w:rPr>
                <w:sz w:val="24"/>
              </w:rPr>
              <w:t>1</w:t>
            </w:r>
          </w:p>
          <w:p>
            <w:pPr>
              <w:pStyle w:val="TableParagraph"/>
              <w:spacing w:before="3"/>
              <w:rPr>
                <w:b/>
                <w:sz w:val="22"/>
              </w:rPr>
            </w:pPr>
            <w:r>
              <w:rPr>
                <w:b/>
                <w:sz w:val="22"/>
              </w:rPr>
              <w:t>4</w:t>
            </w:r>
            <w:r>
              <w:rPr>
                <w:b/>
                <w:spacing w:val="-3"/>
                <w:sz w:val="22"/>
              </w:rPr>
              <w:t> </w:t>
            </w:r>
            <w:r>
              <w:rPr>
                <w:b/>
                <w:sz w:val="22"/>
              </w:rPr>
              <w:t>Quartal</w:t>
            </w:r>
            <w:r>
              <w:rPr>
                <w:b/>
                <w:spacing w:val="-2"/>
                <w:sz w:val="22"/>
              </w:rPr>
              <w:t> 2023</w:t>
            </w:r>
            <w:r>
              <w:rPr>
                <w:b/>
                <w:spacing w:val="-2"/>
                <w:sz w:val="22"/>
                <w:vertAlign w:val="superscript"/>
              </w:rPr>
              <w:t>1</w:t>
            </w:r>
          </w:p>
          <w:p>
            <w:pPr>
              <w:pStyle w:val="TableParagraph"/>
              <w:spacing w:before="2"/>
              <w:rPr>
                <w:b/>
                <w:sz w:val="22"/>
              </w:rPr>
            </w:pPr>
            <w:r>
              <w:rPr>
                <w:b/>
                <w:sz w:val="22"/>
              </w:rPr>
              <w:t>2 </w:t>
            </w:r>
            <w:r>
              <w:rPr>
                <w:b/>
                <w:spacing w:val="-2"/>
                <w:sz w:val="22"/>
              </w:rPr>
              <w:t>Jahr(e)</w:t>
            </w:r>
            <w:r>
              <w:rPr>
                <w:b/>
                <w:spacing w:val="-2"/>
                <w:sz w:val="22"/>
                <w:vertAlign w:val="superscript"/>
              </w:rPr>
              <w:t>1</w:t>
            </w:r>
          </w:p>
          <w:p>
            <w:pPr>
              <w:pStyle w:val="TableParagraph"/>
              <w:spacing w:before="5"/>
              <w:ind w:left="0"/>
              <w:rPr>
                <w:b/>
                <w:sz w:val="21"/>
              </w:rPr>
            </w:pPr>
          </w:p>
          <w:p>
            <w:pPr>
              <w:pStyle w:val="TableParagraph"/>
              <w:tabs>
                <w:tab w:pos="1522" w:val="left" w:leader="none"/>
              </w:tabs>
              <w:spacing w:line="240" w:lineRule="exact"/>
              <w:rPr>
                <w:b/>
                <w:sz w:val="22"/>
              </w:rPr>
            </w:pPr>
            <w:r>
              <w:rPr>
                <w:sz w:val="22"/>
              </w:rPr>
              <w:t>x</w:t>
            </w:r>
            <w:r>
              <w:rPr>
                <w:spacing w:val="27"/>
                <w:sz w:val="22"/>
              </w:rPr>
              <w:t>  </w:t>
            </w:r>
            <w:r>
              <w:rPr>
                <w:b/>
                <w:spacing w:val="-2"/>
                <w:sz w:val="22"/>
              </w:rPr>
              <w:t>Brüssel</w:t>
            </w:r>
            <w:r>
              <w:rPr>
                <w:b/>
                <w:sz w:val="22"/>
              </w:rPr>
              <w:tab/>
            </w:r>
            <w:r>
              <w:rPr>
                <w:rFonts w:ascii="Wingdings 2" w:hAnsi="Wingdings 2"/>
                <w:sz w:val="22"/>
              </w:rPr>
              <w:t></w:t>
            </w:r>
            <w:r>
              <w:rPr>
                <w:spacing w:val="24"/>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numPr>
                <w:ilvl w:val="0"/>
                <w:numId w:val="1"/>
              </w:numPr>
              <w:tabs>
                <w:tab w:pos="413" w:val="left" w:leader="none"/>
              </w:tabs>
              <w:spacing w:line="240" w:lineRule="auto" w:before="140" w:after="0"/>
              <w:ind w:left="413" w:right="0" w:hanging="308"/>
              <w:jc w:val="left"/>
              <w:rPr>
                <w:b/>
                <w:sz w:val="22"/>
              </w:rPr>
            </w:pPr>
            <w:r>
              <w:rPr>
                <w:b/>
                <w:sz w:val="22"/>
              </w:rPr>
              <w:t>Mit</w:t>
            </w:r>
            <w:r>
              <w:rPr>
                <w:b/>
                <w:spacing w:val="-3"/>
                <w:sz w:val="22"/>
              </w:rPr>
              <w:t> </w:t>
            </w:r>
            <w:r>
              <w:rPr>
                <w:b/>
                <w:sz w:val="22"/>
              </w:rPr>
              <w:t>Vergütungen</w:t>
            </w:r>
            <w:r>
              <w:rPr>
                <w:b/>
                <w:spacing w:val="77"/>
                <w:w w:val="150"/>
                <w:sz w:val="22"/>
              </w:rPr>
              <w:t> </w:t>
            </w:r>
            <w:r>
              <w:rPr>
                <w:sz w:val="22"/>
              </w:rPr>
              <w:t>x</w:t>
            </w:r>
            <w:r>
              <w:rPr>
                <w:spacing w:val="49"/>
                <w:sz w:val="22"/>
              </w:rPr>
              <w:t> </w:t>
            </w:r>
            <w:r>
              <w:rPr>
                <w:b/>
                <w:sz w:val="22"/>
              </w:rPr>
              <w:t>Unentgeltlich</w:t>
            </w:r>
            <w:r>
              <w:rPr>
                <w:b/>
                <w:spacing w:val="-5"/>
                <w:sz w:val="22"/>
              </w:rPr>
              <w:t> </w:t>
            </w:r>
            <w:r>
              <w:rPr>
                <w:b/>
                <w:spacing w:val="-2"/>
                <w:sz w:val="22"/>
              </w:rPr>
              <w:t>Abgeordnet</w:t>
            </w:r>
          </w:p>
        </w:tc>
      </w:tr>
      <w:tr>
        <w:trPr>
          <w:trHeight w:val="2111" w:hRule="atLeast"/>
        </w:trPr>
        <w:tc>
          <w:tcPr>
            <w:tcW w:w="9956" w:type="dxa"/>
            <w:gridSpan w:val="2"/>
          </w:tcPr>
          <w:p>
            <w:pPr>
              <w:pStyle w:val="TableParagraph"/>
              <w:spacing w:before="27"/>
              <w:rPr>
                <w:b/>
                <w:sz w:val="22"/>
              </w:rPr>
            </w:pPr>
            <w:r>
              <w:rPr>
                <w:b/>
                <w:sz w:val="22"/>
              </w:rPr>
              <w:t>Auf</w:t>
            </w:r>
            <w:r>
              <w:rPr>
                <w:b/>
                <w:spacing w:val="-3"/>
                <w:sz w:val="22"/>
              </w:rPr>
              <w:t> </w:t>
            </w:r>
            <w:r>
              <w:rPr>
                <w:b/>
                <w:sz w:val="22"/>
              </w:rPr>
              <w:t>diese</w:t>
            </w:r>
            <w:r>
              <w:rPr>
                <w:b/>
                <w:spacing w:val="-3"/>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ind w:left="0"/>
              <w:rPr>
                <w:b/>
                <w:sz w:val="22"/>
              </w:rPr>
            </w:pP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2"/>
              </w:numPr>
              <w:tabs>
                <w:tab w:pos="817" w:val="left" w:leader="none"/>
              </w:tabs>
              <w:spacing w:line="252" w:lineRule="exact" w:before="0"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2"/>
              </w:numPr>
              <w:tabs>
                <w:tab w:pos="817" w:val="left" w:leader="none"/>
              </w:tabs>
              <w:spacing w:line="252" w:lineRule="exact" w:before="2"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5"/>
                <w:sz w:val="22"/>
              </w:rPr>
              <w:t> </w:t>
            </w:r>
            <w:r>
              <w:rPr>
                <w:b/>
                <w:sz w:val="22"/>
              </w:rPr>
              <w:t>der</w:t>
            </w:r>
            <w:r>
              <w:rPr>
                <w:b/>
                <w:spacing w:val="-7"/>
                <w:sz w:val="22"/>
              </w:rPr>
              <w:t> </w:t>
            </w:r>
            <w:r>
              <w:rPr>
                <w:b/>
                <w:sz w:val="22"/>
              </w:rPr>
              <w:t>folgenden</w:t>
            </w:r>
            <w:r>
              <w:rPr>
                <w:b/>
                <w:spacing w:val="-5"/>
                <w:sz w:val="22"/>
              </w:rPr>
              <w:t> </w:t>
            </w:r>
            <w:r>
              <w:rPr>
                <w:b/>
                <w:sz w:val="22"/>
              </w:rPr>
              <w:t>Drittländer</w:t>
            </w:r>
            <w:r>
              <w:rPr>
                <w:b/>
                <w:spacing w:val="-3"/>
                <w:sz w:val="22"/>
              </w:rPr>
              <w:t> </w:t>
            </w:r>
            <w:r>
              <w:rPr>
                <w:b/>
                <w:spacing w:val="-2"/>
                <w:sz w:val="22"/>
              </w:rPr>
              <w:t>bewerben:</w:t>
            </w:r>
          </w:p>
          <w:p>
            <w:pPr>
              <w:pStyle w:val="TableParagraph"/>
              <w:tabs>
                <w:tab w:pos="436" w:val="left" w:leader="none"/>
              </w:tabs>
              <w:ind w:right="282"/>
              <w:rPr>
                <w:rFonts w:ascii="Calibri"/>
                <w:sz w:val="22"/>
              </w:rPr>
            </w:pPr>
            <w:r>
              <w:rPr>
                <w:spacing w:val="-10"/>
                <w:sz w:val="22"/>
              </w:rPr>
              <w:t>x</w:t>
            </w:r>
            <w:r>
              <w:rPr>
                <w:sz w:val="22"/>
              </w:rPr>
              <w:tab/>
            </w:r>
            <w:r>
              <w:rPr>
                <w:b/>
                <w:sz w:val="22"/>
              </w:rPr>
              <w:t>Bedienstete</w:t>
            </w:r>
            <w:r>
              <w:rPr>
                <w:b/>
                <w:spacing w:val="-6"/>
                <w:sz w:val="22"/>
              </w:rPr>
              <w:t> </w:t>
            </w:r>
            <w:r>
              <w:rPr>
                <w:b/>
                <w:sz w:val="22"/>
              </w:rPr>
              <w:t>folgender</w:t>
            </w:r>
            <w:r>
              <w:rPr>
                <w:b/>
                <w:spacing w:val="-6"/>
                <w:sz w:val="22"/>
              </w:rPr>
              <w:t> </w:t>
            </w:r>
            <w:r>
              <w:rPr>
                <w:b/>
                <w:sz w:val="22"/>
              </w:rPr>
              <w:t>zwischenstaatlicher</w:t>
            </w:r>
            <w:r>
              <w:rPr>
                <w:b/>
                <w:spacing w:val="-6"/>
                <w:sz w:val="22"/>
              </w:rPr>
              <w:t> </w:t>
            </w:r>
            <w:r>
              <w:rPr>
                <w:b/>
                <w:sz w:val="22"/>
              </w:rPr>
              <w:t>Organisationen</w:t>
            </w:r>
            <w:r>
              <w:rPr>
                <w:b/>
                <w:spacing w:val="-4"/>
                <w:sz w:val="22"/>
              </w:rPr>
              <w:t> </w:t>
            </w:r>
            <w:r>
              <w:rPr>
                <w:b/>
                <w:sz w:val="22"/>
              </w:rPr>
              <w:t>bewerben:</w:t>
            </w:r>
            <w:r>
              <w:rPr>
                <w:b/>
                <w:spacing w:val="-4"/>
                <w:sz w:val="22"/>
              </w:rPr>
              <w:t> </w:t>
            </w:r>
            <w:r>
              <w:rPr>
                <w:rFonts w:ascii="Calibri"/>
                <w:sz w:val="22"/>
              </w:rPr>
              <w:t>IEA,</w:t>
            </w:r>
            <w:r>
              <w:rPr>
                <w:rFonts w:ascii="Calibri"/>
                <w:spacing w:val="-7"/>
                <w:sz w:val="22"/>
              </w:rPr>
              <w:t> </w:t>
            </w:r>
            <w:r>
              <w:rPr>
                <w:rFonts w:ascii="Calibri"/>
                <w:sz w:val="22"/>
              </w:rPr>
              <w:t>OECD,</w:t>
            </w:r>
            <w:r>
              <w:rPr>
                <w:rFonts w:ascii="Calibri"/>
                <w:spacing w:val="-7"/>
                <w:sz w:val="22"/>
              </w:rPr>
              <w:t> </w:t>
            </w:r>
            <w:r>
              <w:rPr>
                <w:rFonts w:ascii="Calibri"/>
                <w:sz w:val="22"/>
              </w:rPr>
              <w:t>Worldbank,</w:t>
            </w:r>
            <w:r>
              <w:rPr>
                <w:rFonts w:ascii="Calibri"/>
                <w:spacing w:val="-3"/>
                <w:sz w:val="22"/>
              </w:rPr>
              <w:t> </w:t>
            </w:r>
            <w:r>
              <w:rPr>
                <w:rFonts w:ascii="Calibri"/>
                <w:sz w:val="22"/>
              </w:rPr>
              <w:t>IRENA, IAEA, IIASA, FAO</w:t>
            </w:r>
          </w:p>
        </w:tc>
      </w:tr>
    </w:tbl>
    <w:p>
      <w:pPr>
        <w:pStyle w:val="BodyText"/>
        <w:spacing w:before="1"/>
        <w:rPr>
          <w:b/>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7"/>
        <w:rPr>
          <w:b/>
          <w:sz w:val="15"/>
        </w:rPr>
      </w:pPr>
    </w:p>
    <w:p>
      <w:pPr>
        <w:pStyle w:val="BodyText"/>
        <w:spacing w:line="276" w:lineRule="auto" w:before="91"/>
        <w:ind w:left="372" w:right="147"/>
      </w:pPr>
      <w:r>
        <w:rPr/>
        <w:t>Referat A2 – Vorausschau, Wirtschaftsanalyse und Modellierung – bietet strategische Vorausschau für die EU Klimapolitik durch Entwicklung und Beitrag zu strategischen Optionen für internationale und nationale Klimaschutzmaßnahmen</w:t>
      </w:r>
      <w:r>
        <w:rPr>
          <w:spacing w:val="-3"/>
        </w:rPr>
        <w:t> </w:t>
      </w:r>
      <w:r>
        <w:rPr/>
        <w:t>der</w:t>
      </w:r>
      <w:r>
        <w:rPr>
          <w:spacing w:val="-3"/>
        </w:rPr>
        <w:t> </w:t>
      </w:r>
      <w:r>
        <w:rPr/>
        <w:t>EU.</w:t>
      </w:r>
      <w:r>
        <w:rPr>
          <w:spacing w:val="-1"/>
        </w:rPr>
        <w:t> </w:t>
      </w:r>
      <w:r>
        <w:rPr/>
        <w:t>Das</w:t>
      </w:r>
      <w:r>
        <w:rPr>
          <w:spacing w:val="-3"/>
        </w:rPr>
        <w:t> </w:t>
      </w:r>
      <w:r>
        <w:rPr/>
        <w:t>Referat</w:t>
      </w:r>
      <w:r>
        <w:rPr>
          <w:spacing w:val="-5"/>
        </w:rPr>
        <w:t> </w:t>
      </w:r>
      <w:r>
        <w:rPr/>
        <w:t>unterstützt</w:t>
      </w:r>
      <w:r>
        <w:rPr>
          <w:spacing w:val="-2"/>
        </w:rPr>
        <w:t> </w:t>
      </w:r>
      <w:r>
        <w:rPr/>
        <w:t>dabei</w:t>
      </w:r>
      <w:r>
        <w:rPr>
          <w:spacing w:val="-5"/>
        </w:rPr>
        <w:t> </w:t>
      </w:r>
      <w:r>
        <w:rPr/>
        <w:t>durch</w:t>
      </w:r>
      <w:r>
        <w:rPr>
          <w:spacing w:val="-3"/>
        </w:rPr>
        <w:t> </w:t>
      </w:r>
      <w:r>
        <w:rPr/>
        <w:t>eingehende</w:t>
      </w:r>
      <w:r>
        <w:rPr>
          <w:spacing w:val="-8"/>
        </w:rPr>
        <w:t> </w:t>
      </w:r>
      <w:r>
        <w:rPr/>
        <w:t>wirtschaftliche</w:t>
      </w:r>
      <w:r>
        <w:rPr>
          <w:spacing w:val="-5"/>
        </w:rPr>
        <w:t> </w:t>
      </w:r>
      <w:r>
        <w:rPr/>
        <w:t>und</w:t>
      </w:r>
      <w:r>
        <w:rPr>
          <w:spacing w:val="-3"/>
        </w:rPr>
        <w:t> </w:t>
      </w:r>
      <w:r>
        <w:rPr/>
        <w:t>technische </w:t>
      </w:r>
      <w:r>
        <w:rPr>
          <w:spacing w:val="-2"/>
        </w:rPr>
        <w:t>Analysen.</w:t>
      </w:r>
    </w:p>
    <w:p>
      <w:pPr>
        <w:pStyle w:val="BodyText"/>
        <w:spacing w:line="276" w:lineRule="auto" w:before="202"/>
        <w:ind w:left="372" w:right="147"/>
      </w:pPr>
      <w:r>
        <w:rPr/>
        <w:t>Wir arbeiten mit verschiedenen Modellierungsteams innerhalb und außerhalb der Kommission zusammen, insbesondere</w:t>
      </w:r>
      <w:r>
        <w:rPr>
          <w:spacing w:val="-4"/>
        </w:rPr>
        <w:t> </w:t>
      </w:r>
      <w:r>
        <w:rPr/>
        <w:t>in</w:t>
      </w:r>
      <w:r>
        <w:rPr>
          <w:spacing w:val="-2"/>
        </w:rPr>
        <w:t> </w:t>
      </w:r>
      <w:r>
        <w:rPr/>
        <w:t>den</w:t>
      </w:r>
      <w:r>
        <w:rPr>
          <w:spacing w:val="-2"/>
        </w:rPr>
        <w:t> </w:t>
      </w:r>
      <w:r>
        <w:rPr/>
        <w:t>Sektoren</w:t>
      </w:r>
      <w:r>
        <w:rPr>
          <w:spacing w:val="-2"/>
        </w:rPr>
        <w:t> </w:t>
      </w:r>
      <w:r>
        <w:rPr/>
        <w:t>Energie,</w:t>
      </w:r>
      <w:r>
        <w:rPr>
          <w:spacing w:val="-2"/>
        </w:rPr>
        <w:t> </w:t>
      </w:r>
      <w:r>
        <w:rPr/>
        <w:t>Verkehr</w:t>
      </w:r>
      <w:r>
        <w:rPr>
          <w:spacing w:val="-4"/>
        </w:rPr>
        <w:t> </w:t>
      </w:r>
      <w:r>
        <w:rPr/>
        <w:t>und</w:t>
      </w:r>
      <w:r>
        <w:rPr>
          <w:spacing w:val="-2"/>
        </w:rPr>
        <w:t> </w:t>
      </w:r>
      <w:r>
        <w:rPr/>
        <w:t>Land.</w:t>
      </w:r>
      <w:r>
        <w:rPr>
          <w:spacing w:val="-2"/>
        </w:rPr>
        <w:t> </w:t>
      </w:r>
      <w:r>
        <w:rPr/>
        <w:t>Diese</w:t>
      </w:r>
      <w:r>
        <w:rPr>
          <w:spacing w:val="-2"/>
        </w:rPr>
        <w:t> </w:t>
      </w:r>
      <w:r>
        <w:rPr/>
        <w:t>stellen</w:t>
      </w:r>
      <w:r>
        <w:rPr>
          <w:spacing w:val="-2"/>
        </w:rPr>
        <w:t> </w:t>
      </w:r>
      <w:r>
        <w:rPr/>
        <w:t>das</w:t>
      </w:r>
      <w:r>
        <w:rPr>
          <w:spacing w:val="-4"/>
        </w:rPr>
        <w:t> </w:t>
      </w:r>
      <w:r>
        <w:rPr/>
        <w:t>Fachwissen</w:t>
      </w:r>
      <w:r>
        <w:rPr>
          <w:spacing w:val="-2"/>
        </w:rPr>
        <w:t> </w:t>
      </w:r>
      <w:r>
        <w:rPr/>
        <w:t>in der</w:t>
      </w:r>
      <w:r>
        <w:rPr>
          <w:spacing w:val="-3"/>
        </w:rPr>
        <w:t> </w:t>
      </w:r>
      <w:r>
        <w:rPr/>
        <w:t>makroökonomischen und sektoralen Modellierung von Klimaschutzmaßnahmen auf EU- und globaler Ebene bereit.</w:t>
      </w:r>
    </w:p>
    <w:p>
      <w:pPr>
        <w:pStyle w:val="BodyText"/>
        <w:spacing w:line="276" w:lineRule="auto" w:before="200"/>
        <w:ind w:left="372" w:right="251"/>
      </w:pPr>
      <w:r>
        <w:rPr/>
        <w:t>Das</w:t>
      </w:r>
      <w:r>
        <w:rPr>
          <w:spacing w:val="-3"/>
        </w:rPr>
        <w:t> </w:t>
      </w:r>
      <w:r>
        <w:rPr/>
        <w:t>Referat</w:t>
      </w:r>
      <w:r>
        <w:rPr>
          <w:spacing w:val="-2"/>
        </w:rPr>
        <w:t> </w:t>
      </w:r>
      <w:r>
        <w:rPr/>
        <w:t>A2</w:t>
      </w:r>
      <w:r>
        <w:rPr>
          <w:spacing w:val="-3"/>
        </w:rPr>
        <w:t> </w:t>
      </w:r>
      <w:r>
        <w:rPr/>
        <w:t>koordiniert</w:t>
      </w:r>
      <w:r>
        <w:rPr>
          <w:spacing w:val="-5"/>
        </w:rPr>
        <w:t> </w:t>
      </w:r>
      <w:r>
        <w:rPr/>
        <w:t>die</w:t>
      </w:r>
      <w:r>
        <w:rPr>
          <w:spacing w:val="-3"/>
        </w:rPr>
        <w:t> </w:t>
      </w:r>
      <w:r>
        <w:rPr/>
        <w:t>Umsetzung</w:t>
      </w:r>
      <w:r>
        <w:rPr>
          <w:spacing w:val="-6"/>
        </w:rPr>
        <w:t> </w:t>
      </w:r>
      <w:r>
        <w:rPr/>
        <w:t>von</w:t>
      </w:r>
      <w:r>
        <w:rPr>
          <w:spacing w:val="-3"/>
        </w:rPr>
        <w:t> </w:t>
      </w:r>
      <w:r>
        <w:rPr/>
        <w:t>Systemen</w:t>
      </w:r>
      <w:r>
        <w:rPr>
          <w:spacing w:val="-3"/>
        </w:rPr>
        <w:t> </w:t>
      </w:r>
      <w:r>
        <w:rPr/>
        <w:t>zur</w:t>
      </w:r>
      <w:r>
        <w:rPr>
          <w:spacing w:val="-3"/>
        </w:rPr>
        <w:t> </w:t>
      </w:r>
      <w:r>
        <w:rPr/>
        <w:t>Überwachung,</w:t>
      </w:r>
      <w:r>
        <w:rPr>
          <w:spacing w:val="-3"/>
        </w:rPr>
        <w:t> </w:t>
      </w:r>
      <w:r>
        <w:rPr/>
        <w:t>Berichterstattung</w:t>
      </w:r>
      <w:r>
        <w:rPr>
          <w:spacing w:val="-6"/>
        </w:rPr>
        <w:t> </w:t>
      </w:r>
      <w:r>
        <w:rPr/>
        <w:t>und</w:t>
      </w:r>
      <w:r>
        <w:rPr>
          <w:spacing w:val="-3"/>
        </w:rPr>
        <w:t> </w:t>
      </w:r>
      <w:r>
        <w:rPr/>
        <w:t>Überprüfung von Treibhausgasemissionen in der EU und weltweit sowie die Beziehungen zur Europäischen Umweltagentur (EEA), Eurostat und der Environmental Knowledge Community (EKC). Darüber hinaus ist das Referat die Anlaufstelle der GD CLIMA für die strategische Vorausschau der Kommission und für die Wissenschaft des </w:t>
      </w:r>
      <w:r>
        <w:rPr>
          <w:spacing w:val="-2"/>
        </w:rPr>
        <w:t>Klimawandels.</w:t>
      </w:r>
    </w:p>
    <w:p>
      <w:pPr>
        <w:pStyle w:val="BodyText"/>
        <w:spacing w:line="276" w:lineRule="auto" w:before="200"/>
        <w:ind w:left="372" w:right="147"/>
      </w:pPr>
      <w:r>
        <w:rPr/>
        <w:t>Wir sind ein hochmotiviertes Team aus 18 Kolleginnen und Kollegen, darunter Wirtschaftswissenschaftler, Naturwissenschaftler</w:t>
      </w:r>
      <w:r>
        <w:rPr>
          <w:spacing w:val="-1"/>
        </w:rPr>
        <w:t> </w:t>
      </w:r>
      <w:r>
        <w:rPr/>
        <w:t>und</w:t>
      </w:r>
      <w:r>
        <w:rPr>
          <w:spacing w:val="-2"/>
        </w:rPr>
        <w:t> </w:t>
      </w:r>
      <w:r>
        <w:rPr/>
        <w:t>Ingenieure,</w:t>
      </w:r>
      <w:r>
        <w:rPr>
          <w:spacing w:val="-2"/>
        </w:rPr>
        <w:t> </w:t>
      </w:r>
      <w:r>
        <w:rPr/>
        <w:t>die</w:t>
      </w:r>
      <w:r>
        <w:rPr>
          <w:spacing w:val="-2"/>
        </w:rPr>
        <w:t> </w:t>
      </w:r>
      <w:r>
        <w:rPr/>
        <w:t>im</w:t>
      </w:r>
      <w:r>
        <w:rPr>
          <w:spacing w:val="-6"/>
        </w:rPr>
        <w:t> </w:t>
      </w:r>
      <w:r>
        <w:rPr/>
        <w:t>politischen</w:t>
      </w:r>
      <w:r>
        <w:rPr>
          <w:spacing w:val="-2"/>
        </w:rPr>
        <w:t> </w:t>
      </w:r>
      <w:r>
        <w:rPr/>
        <w:t>Rampenlicht</w:t>
      </w:r>
      <w:r>
        <w:rPr>
          <w:spacing w:val="-1"/>
        </w:rPr>
        <w:t> </w:t>
      </w:r>
      <w:r>
        <w:rPr/>
        <w:t>des</w:t>
      </w:r>
      <w:r>
        <w:rPr>
          <w:spacing w:val="-4"/>
        </w:rPr>
        <w:t> </w:t>
      </w:r>
      <w:r>
        <w:rPr/>
        <w:t>Klimawandels</w:t>
      </w:r>
      <w:r>
        <w:rPr>
          <w:spacing w:val="-2"/>
        </w:rPr>
        <w:t> </w:t>
      </w:r>
      <w:r>
        <w:rPr/>
        <w:t>arbeiten.</w:t>
      </w:r>
      <w:r>
        <w:rPr>
          <w:spacing w:val="-2"/>
        </w:rPr>
        <w:t> </w:t>
      </w:r>
      <w:r>
        <w:rPr/>
        <w:t>Das</w:t>
      </w:r>
      <w:r>
        <w:rPr>
          <w:spacing w:val="-4"/>
        </w:rPr>
        <w:t> </w:t>
      </w:r>
      <w:r>
        <w:rPr/>
        <w:t>Team</w:t>
      </w:r>
      <w:r>
        <w:rPr>
          <w:spacing w:val="-6"/>
        </w:rPr>
        <w:t> </w:t>
      </w:r>
      <w:r>
        <w:rPr/>
        <w:t>ist</w:t>
      </w:r>
      <w:r>
        <w:rPr>
          <w:spacing w:val="-1"/>
        </w:rPr>
        <w:t> </w:t>
      </w:r>
      <w:r>
        <w:rPr/>
        <w:t>eng in die Entwicklung von Richtlinien im Rahmen des Green Deal und des europäischen Klimagesetzes sowie in energiepolitische Entwicklungen eingebunden.</w:t>
      </w:r>
    </w:p>
    <w:p>
      <w:pPr>
        <w:pStyle w:val="BodyText"/>
        <w:rPr>
          <w:sz w:val="20"/>
        </w:rPr>
      </w:pPr>
    </w:p>
    <w:p>
      <w:pPr>
        <w:pStyle w:val="BodyText"/>
        <w:spacing w:before="3"/>
        <w:rPr>
          <w:sz w:val="27"/>
        </w:rPr>
      </w:pPr>
      <w:r>
        <w:rPr/>
        <w:pict>
          <v:rect style="position:absolute;margin-left:42.599998pt;margin-top:16.904793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372" w:right="1336"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00"/>
          <w:pgNumType w:start="1"/>
        </w:sectPr>
      </w:pPr>
    </w:p>
    <w:p>
      <w:pPr>
        <w:pStyle w:val="BodyText"/>
        <w:spacing w:line="276" w:lineRule="auto" w:before="80"/>
        <w:ind w:left="372" w:right="251"/>
      </w:pPr>
      <w:r>
        <w:rPr/>
        <w:t>Das</w:t>
      </w:r>
      <w:r>
        <w:rPr>
          <w:spacing w:val="-3"/>
        </w:rPr>
        <w:t> </w:t>
      </w:r>
      <w:r>
        <w:rPr/>
        <w:t>Referat</w:t>
      </w:r>
      <w:r>
        <w:rPr>
          <w:spacing w:val="-2"/>
        </w:rPr>
        <w:t> </w:t>
      </w:r>
      <w:r>
        <w:rPr/>
        <w:t>hat</w:t>
      </w:r>
      <w:r>
        <w:rPr>
          <w:spacing w:val="-2"/>
        </w:rPr>
        <w:t> </w:t>
      </w:r>
      <w:r>
        <w:rPr/>
        <w:t>die</w:t>
      </w:r>
      <w:r>
        <w:rPr>
          <w:spacing w:val="-3"/>
        </w:rPr>
        <w:t> </w:t>
      </w:r>
      <w:r>
        <w:rPr/>
        <w:t>Arbeiten</w:t>
      </w:r>
      <w:r>
        <w:rPr>
          <w:spacing w:val="-3"/>
        </w:rPr>
        <w:t> </w:t>
      </w:r>
      <w:r>
        <w:rPr/>
        <w:t>zur</w:t>
      </w:r>
      <w:r>
        <w:rPr>
          <w:spacing w:val="-3"/>
        </w:rPr>
        <w:t> </w:t>
      </w:r>
      <w:r>
        <w:rPr/>
        <w:t>Untermauerung</w:t>
      </w:r>
      <w:r>
        <w:rPr>
          <w:spacing w:val="-6"/>
        </w:rPr>
        <w:t> </w:t>
      </w:r>
      <w:r>
        <w:rPr/>
        <w:t>der</w:t>
      </w:r>
      <w:r>
        <w:rPr>
          <w:spacing w:val="-5"/>
        </w:rPr>
        <w:t> </w:t>
      </w:r>
      <w:r>
        <w:rPr/>
        <w:t>Klimaambitionen</w:t>
      </w:r>
      <w:r>
        <w:rPr>
          <w:spacing w:val="-3"/>
        </w:rPr>
        <w:t> </w:t>
      </w:r>
      <w:r>
        <w:rPr/>
        <w:t>für</w:t>
      </w:r>
      <w:r>
        <w:rPr>
          <w:spacing w:val="-3"/>
        </w:rPr>
        <w:t> </w:t>
      </w:r>
      <w:r>
        <w:rPr/>
        <w:t>2030</w:t>
      </w:r>
      <w:r>
        <w:rPr>
          <w:spacing w:val="-3"/>
        </w:rPr>
        <w:t> </w:t>
      </w:r>
      <w:r>
        <w:rPr/>
        <w:t>geleitet,</w:t>
      </w:r>
      <w:r>
        <w:rPr>
          <w:spacing w:val="-3"/>
        </w:rPr>
        <w:t> </w:t>
      </w:r>
      <w:r>
        <w:rPr/>
        <w:t>wird</w:t>
      </w:r>
      <w:r>
        <w:rPr>
          <w:spacing w:val="-3"/>
        </w:rPr>
        <w:t> </w:t>
      </w:r>
      <w:r>
        <w:rPr/>
        <w:t>die</w:t>
      </w:r>
      <w:r>
        <w:rPr>
          <w:spacing w:val="-3"/>
        </w:rPr>
        <w:t> </w:t>
      </w:r>
      <w:r>
        <w:rPr/>
        <w:t>analytische Arbeit zur Entwicklung der Ziele für die Zeit nach 2030 und des damit verbundenen indikativen Treibhausgasbudgets leiten sowie andere politische Referate bei der Überarbeitung ihrer Rechtsinstrumente </w:t>
      </w:r>
      <w:r>
        <w:rPr>
          <w:spacing w:val="-2"/>
        </w:rPr>
        <w:t>unterstützen.</w:t>
      </w:r>
    </w:p>
    <w:p>
      <w:pPr>
        <w:pStyle w:val="BodyText"/>
        <w:spacing w:line="276" w:lineRule="auto" w:before="200"/>
        <w:ind w:left="372" w:right="147"/>
      </w:pPr>
      <w:r>
        <w:rPr/>
        <w:t>Das Referat beteiligt sich außerdem aktiv an den internationalen Verhandlungen zum Klimawandel, insbesondere durch die Bewertung des globalen Fortschritts zur Erreichung der Klimaziele des Pariser Abkommens und des Rahmenübereinkommens der Vereinten Nationen über Klimaänderungen (UNFCCC) sowie durch Outreach- Aktivitäten zur Modellierung</w:t>
      </w:r>
      <w:r>
        <w:rPr>
          <w:spacing w:val="-3"/>
        </w:rPr>
        <w:t> </w:t>
      </w:r>
      <w:r>
        <w:rPr/>
        <w:t>von Mitigations-Politik</w:t>
      </w:r>
      <w:r>
        <w:rPr>
          <w:spacing w:val="-3"/>
        </w:rPr>
        <w:t> </w:t>
      </w:r>
      <w:r>
        <w:rPr/>
        <w:t>in Drittländern. Das Referat</w:t>
      </w:r>
      <w:r>
        <w:rPr>
          <w:spacing w:val="-2"/>
        </w:rPr>
        <w:t> </w:t>
      </w:r>
      <w:r>
        <w:rPr/>
        <w:t>beteiligt sich auch an Outreach- Aktivitäten</w:t>
      </w:r>
      <w:r>
        <w:rPr>
          <w:spacing w:val="-4"/>
        </w:rPr>
        <w:t> </w:t>
      </w:r>
      <w:r>
        <w:rPr/>
        <w:t>mit</w:t>
      </w:r>
      <w:r>
        <w:rPr>
          <w:spacing w:val="-3"/>
        </w:rPr>
        <w:t> </w:t>
      </w:r>
      <w:r>
        <w:rPr/>
        <w:t>internationalen</w:t>
      </w:r>
      <w:r>
        <w:rPr>
          <w:spacing w:val="-6"/>
        </w:rPr>
        <w:t> </w:t>
      </w:r>
      <w:r>
        <w:rPr/>
        <w:t>Wirtschaftsforschungsinstituten,</w:t>
      </w:r>
      <w:r>
        <w:rPr>
          <w:spacing w:val="-6"/>
        </w:rPr>
        <w:t> </w:t>
      </w:r>
      <w:r>
        <w:rPr/>
        <w:t>arbeitet</w:t>
      </w:r>
      <w:r>
        <w:rPr>
          <w:spacing w:val="-3"/>
        </w:rPr>
        <w:t> </w:t>
      </w:r>
      <w:r>
        <w:rPr/>
        <w:t>mit</w:t>
      </w:r>
      <w:r>
        <w:rPr>
          <w:spacing w:val="-3"/>
        </w:rPr>
        <w:t> </w:t>
      </w:r>
      <w:r>
        <w:rPr/>
        <w:t>Partnern</w:t>
      </w:r>
      <w:r>
        <w:rPr>
          <w:spacing w:val="-7"/>
        </w:rPr>
        <w:t> </w:t>
      </w:r>
      <w:r>
        <w:rPr/>
        <w:t>in</w:t>
      </w:r>
      <w:r>
        <w:rPr>
          <w:spacing w:val="-4"/>
        </w:rPr>
        <w:t> </w:t>
      </w:r>
      <w:r>
        <w:rPr/>
        <w:t>Drittländern,</w:t>
      </w:r>
      <w:r>
        <w:rPr>
          <w:spacing w:val="-4"/>
        </w:rPr>
        <w:t> </w:t>
      </w:r>
      <w:r>
        <w:rPr/>
        <w:t>insbesondere in den G20, zusammen und verfolgt (zusammen mit der GD RTD) die Verfahren des Zwischenstaatlichen Ausschusses für Klimaänderungen (IPCC).</w:t>
      </w:r>
    </w:p>
    <w:p>
      <w:pPr>
        <w:pStyle w:val="BodyText"/>
        <w:spacing w:before="201"/>
        <w:ind w:left="372" w:right="147"/>
      </w:pPr>
      <w:r>
        <w:rPr/>
        <w:t>Wir</w:t>
      </w:r>
      <w:r>
        <w:rPr>
          <w:spacing w:val="-5"/>
        </w:rPr>
        <w:t> </w:t>
      </w:r>
      <w:r>
        <w:rPr/>
        <w:t>bieten</w:t>
      </w:r>
      <w:r>
        <w:rPr>
          <w:spacing w:val="-3"/>
        </w:rPr>
        <w:t> </w:t>
      </w:r>
      <w:r>
        <w:rPr/>
        <w:t>eine</w:t>
      </w:r>
      <w:r>
        <w:rPr>
          <w:spacing w:val="-3"/>
        </w:rPr>
        <w:t> </w:t>
      </w:r>
      <w:r>
        <w:rPr/>
        <w:t>Stelle</w:t>
      </w:r>
      <w:r>
        <w:rPr>
          <w:spacing w:val="-5"/>
        </w:rPr>
        <w:t> </w:t>
      </w:r>
      <w:r>
        <w:rPr/>
        <w:t>für</w:t>
      </w:r>
      <w:r>
        <w:rPr>
          <w:spacing w:val="-5"/>
        </w:rPr>
        <w:t> </w:t>
      </w:r>
      <w:r>
        <w:rPr/>
        <w:t>einen</w:t>
      </w:r>
      <w:r>
        <w:rPr>
          <w:spacing w:val="-3"/>
        </w:rPr>
        <w:t> </w:t>
      </w:r>
      <w:r>
        <w:rPr/>
        <w:t>hochmotivierten</w:t>
      </w:r>
      <w:r>
        <w:rPr>
          <w:spacing w:val="-3"/>
        </w:rPr>
        <w:t> </w:t>
      </w:r>
      <w:r>
        <w:rPr/>
        <w:t>abgeordneten</w:t>
      </w:r>
      <w:r>
        <w:rPr>
          <w:spacing w:val="-3"/>
        </w:rPr>
        <w:t> </w:t>
      </w:r>
      <w:r>
        <w:rPr/>
        <w:t>nationalen</w:t>
      </w:r>
      <w:r>
        <w:rPr>
          <w:spacing w:val="-3"/>
        </w:rPr>
        <w:t> </w:t>
      </w:r>
      <w:r>
        <w:rPr/>
        <w:t>Sachverständigen</w:t>
      </w:r>
      <w:r>
        <w:rPr>
          <w:spacing w:val="-3"/>
        </w:rPr>
        <w:t> </w:t>
      </w:r>
      <w:r>
        <w:rPr/>
        <w:t>als</w:t>
      </w:r>
      <w:r>
        <w:rPr>
          <w:spacing w:val="-5"/>
        </w:rPr>
        <w:t> </w:t>
      </w:r>
      <w:r>
        <w:rPr/>
        <w:t>Teil</w:t>
      </w:r>
      <w:r>
        <w:rPr>
          <w:spacing w:val="-5"/>
        </w:rPr>
        <w:t> </w:t>
      </w:r>
      <w:r>
        <w:rPr/>
        <w:t>unseres</w:t>
      </w:r>
      <w:r>
        <w:rPr>
          <w:spacing w:val="-5"/>
        </w:rPr>
        <w:t> </w:t>
      </w:r>
      <w:r>
        <w:rPr/>
        <w:t>Teams an. Die Stelle bietet anregende Erfahrungen in einem der zentralen Politikbereiche der GD CLIMA.</w:t>
      </w:r>
    </w:p>
    <w:p>
      <w:pPr>
        <w:pStyle w:val="BodyText"/>
        <w:spacing w:before="8"/>
        <w:rPr>
          <w:sz w:val="21"/>
        </w:rPr>
      </w:pPr>
    </w:p>
    <w:p>
      <w:pPr>
        <w:pStyle w:val="BodyText"/>
        <w:ind w:left="372"/>
      </w:pPr>
      <w:r>
        <w:rPr/>
        <w:t>Die</w:t>
      </w:r>
      <w:r>
        <w:rPr>
          <w:spacing w:val="-6"/>
        </w:rPr>
        <w:t> </w:t>
      </w:r>
      <w:r>
        <w:rPr/>
        <w:t>Hauptaufgaben</w:t>
      </w:r>
      <w:r>
        <w:rPr>
          <w:spacing w:val="-3"/>
        </w:rPr>
        <w:t> </w:t>
      </w:r>
      <w:r>
        <w:rPr/>
        <w:t>des</w:t>
      </w:r>
      <w:r>
        <w:rPr>
          <w:spacing w:val="-3"/>
        </w:rPr>
        <w:t> </w:t>
      </w:r>
      <w:r>
        <w:rPr/>
        <w:t>neuen</w:t>
      </w:r>
      <w:r>
        <w:rPr>
          <w:spacing w:val="-3"/>
        </w:rPr>
        <w:t> </w:t>
      </w:r>
      <w:r>
        <w:rPr/>
        <w:t>Kollegen</w:t>
      </w:r>
      <w:r>
        <w:rPr>
          <w:spacing w:val="-4"/>
        </w:rPr>
        <w:t> </w:t>
      </w:r>
      <w:r>
        <w:rPr/>
        <w:t>liegen</w:t>
      </w:r>
      <w:r>
        <w:rPr>
          <w:spacing w:val="-3"/>
        </w:rPr>
        <w:t> </w:t>
      </w:r>
      <w:r>
        <w:rPr/>
        <w:t>in</w:t>
      </w:r>
      <w:r>
        <w:rPr>
          <w:spacing w:val="-6"/>
        </w:rPr>
        <w:t> </w:t>
      </w:r>
      <w:r>
        <w:rPr/>
        <w:t>den</w:t>
      </w:r>
      <w:r>
        <w:rPr>
          <w:spacing w:val="-5"/>
        </w:rPr>
        <w:t> </w:t>
      </w:r>
      <w:r>
        <w:rPr/>
        <w:t>folgenden</w:t>
      </w:r>
      <w:r>
        <w:rPr>
          <w:spacing w:val="-3"/>
        </w:rPr>
        <w:t> </w:t>
      </w:r>
      <w:r>
        <w:rPr/>
        <w:t>Bereichen</w:t>
      </w:r>
      <w:r>
        <w:rPr>
          <w:spacing w:val="-6"/>
        </w:rPr>
        <w:t> </w:t>
      </w:r>
      <w:r>
        <w:rPr/>
        <w:t>(je</w:t>
      </w:r>
      <w:r>
        <w:rPr>
          <w:spacing w:val="-4"/>
        </w:rPr>
        <w:t> </w:t>
      </w:r>
      <w:r>
        <w:rPr/>
        <w:t>nach</w:t>
      </w:r>
      <w:r>
        <w:rPr>
          <w:spacing w:val="-3"/>
        </w:rPr>
        <w:t> </w:t>
      </w:r>
      <w:r>
        <w:rPr/>
        <w:t>Expertise</w:t>
      </w:r>
      <w:r>
        <w:rPr>
          <w:spacing w:val="-3"/>
        </w:rPr>
        <w:t> </w:t>
      </w:r>
      <w:r>
        <w:rPr/>
        <w:t>und</w:t>
      </w:r>
      <w:r>
        <w:rPr>
          <w:spacing w:val="-3"/>
        </w:rPr>
        <w:t> </w:t>
      </w:r>
      <w:r>
        <w:rPr>
          <w:spacing w:val="-2"/>
        </w:rPr>
        <w:t>Interesse):</w:t>
      </w:r>
    </w:p>
    <w:p>
      <w:pPr>
        <w:pStyle w:val="BodyText"/>
        <w:rPr>
          <w:sz w:val="20"/>
        </w:rPr>
      </w:pPr>
    </w:p>
    <w:p>
      <w:pPr>
        <w:pStyle w:val="ListParagraph"/>
        <w:numPr>
          <w:ilvl w:val="0"/>
          <w:numId w:val="4"/>
        </w:numPr>
        <w:tabs>
          <w:tab w:pos="505" w:val="left" w:leader="none"/>
        </w:tabs>
        <w:spacing w:line="240" w:lineRule="auto" w:before="0" w:after="0"/>
        <w:ind w:left="372" w:right="243" w:firstLine="0"/>
        <w:jc w:val="left"/>
        <w:rPr>
          <w:sz w:val="22"/>
        </w:rPr>
      </w:pPr>
      <w:r>
        <w:rPr>
          <w:sz w:val="22"/>
        </w:rPr>
        <w:t>Bereitstellung</w:t>
      </w:r>
      <w:r>
        <w:rPr>
          <w:spacing w:val="-7"/>
          <w:sz w:val="22"/>
        </w:rPr>
        <w:t> </w:t>
      </w:r>
      <w:r>
        <w:rPr>
          <w:sz w:val="22"/>
        </w:rPr>
        <w:t>von</w:t>
      </w:r>
      <w:r>
        <w:rPr>
          <w:spacing w:val="-4"/>
          <w:sz w:val="22"/>
        </w:rPr>
        <w:t> </w:t>
      </w:r>
      <w:r>
        <w:rPr>
          <w:sz w:val="22"/>
        </w:rPr>
        <w:t>Erkenntnissen</w:t>
      </w:r>
      <w:r>
        <w:rPr>
          <w:spacing w:val="-6"/>
          <w:sz w:val="22"/>
        </w:rPr>
        <w:t> </w:t>
      </w:r>
      <w:r>
        <w:rPr>
          <w:sz w:val="22"/>
        </w:rPr>
        <w:t>und</w:t>
      </w:r>
      <w:r>
        <w:rPr>
          <w:spacing w:val="-4"/>
          <w:sz w:val="22"/>
        </w:rPr>
        <w:t> </w:t>
      </w:r>
      <w:r>
        <w:rPr>
          <w:sz w:val="22"/>
        </w:rPr>
        <w:t>Beiträgen</w:t>
      </w:r>
      <w:r>
        <w:rPr>
          <w:spacing w:val="-4"/>
          <w:sz w:val="22"/>
        </w:rPr>
        <w:t> </w:t>
      </w:r>
      <w:r>
        <w:rPr>
          <w:sz w:val="22"/>
        </w:rPr>
        <w:t>zur</w:t>
      </w:r>
      <w:r>
        <w:rPr>
          <w:spacing w:val="-4"/>
          <w:sz w:val="22"/>
        </w:rPr>
        <w:t> </w:t>
      </w:r>
      <w:r>
        <w:rPr>
          <w:sz w:val="22"/>
        </w:rPr>
        <w:t>strategischen</w:t>
      </w:r>
      <w:r>
        <w:rPr>
          <w:spacing w:val="-4"/>
          <w:sz w:val="22"/>
        </w:rPr>
        <w:t> </w:t>
      </w:r>
      <w:r>
        <w:rPr>
          <w:sz w:val="22"/>
        </w:rPr>
        <w:t>Vorausschau</w:t>
      </w:r>
      <w:r>
        <w:rPr>
          <w:spacing w:val="-7"/>
          <w:sz w:val="22"/>
        </w:rPr>
        <w:t> </w:t>
      </w:r>
      <w:r>
        <w:rPr>
          <w:sz w:val="22"/>
        </w:rPr>
        <w:t>für Klimapolitiken,</w:t>
      </w:r>
      <w:r>
        <w:rPr>
          <w:spacing w:val="-4"/>
          <w:sz w:val="22"/>
        </w:rPr>
        <w:t> </w:t>
      </w:r>
      <w:r>
        <w:rPr>
          <w:sz w:val="22"/>
        </w:rPr>
        <w:t>einschließlich </w:t>
      </w:r>
      <w:r>
        <w:rPr>
          <w:spacing w:val="-2"/>
          <w:sz w:val="22"/>
        </w:rPr>
        <w:t>Klimaauswirkungen</w:t>
      </w:r>
    </w:p>
    <w:p>
      <w:pPr>
        <w:pStyle w:val="ListParagraph"/>
        <w:numPr>
          <w:ilvl w:val="0"/>
          <w:numId w:val="4"/>
        </w:numPr>
        <w:tabs>
          <w:tab w:pos="505" w:val="left" w:leader="none"/>
        </w:tabs>
        <w:spacing w:line="240" w:lineRule="auto" w:before="0" w:after="0"/>
        <w:ind w:left="372" w:right="244" w:firstLine="0"/>
        <w:jc w:val="left"/>
        <w:rPr>
          <w:sz w:val="22"/>
        </w:rPr>
      </w:pPr>
      <w:r>
        <w:rPr>
          <w:sz w:val="22"/>
        </w:rPr>
        <w:t>Arbeit</w:t>
      </w:r>
      <w:r>
        <w:rPr>
          <w:spacing w:val="-2"/>
          <w:sz w:val="22"/>
        </w:rPr>
        <w:t> </w:t>
      </w:r>
      <w:r>
        <w:rPr>
          <w:sz w:val="22"/>
        </w:rPr>
        <w:t>an</w:t>
      </w:r>
      <w:r>
        <w:rPr>
          <w:spacing w:val="-4"/>
          <w:sz w:val="22"/>
        </w:rPr>
        <w:t> </w:t>
      </w:r>
      <w:r>
        <w:rPr>
          <w:sz w:val="22"/>
        </w:rPr>
        <w:t>Transparenz,</w:t>
      </w:r>
      <w:r>
        <w:rPr>
          <w:spacing w:val="-2"/>
          <w:sz w:val="22"/>
        </w:rPr>
        <w:t> </w:t>
      </w:r>
      <w:r>
        <w:rPr>
          <w:sz w:val="22"/>
        </w:rPr>
        <w:t>Überwachung</w:t>
      </w:r>
      <w:r>
        <w:rPr>
          <w:spacing w:val="-5"/>
          <w:sz w:val="22"/>
        </w:rPr>
        <w:t> </w:t>
      </w:r>
      <w:r>
        <w:rPr>
          <w:sz w:val="22"/>
        </w:rPr>
        <w:t>und</w:t>
      </w:r>
      <w:r>
        <w:rPr>
          <w:spacing w:val="-2"/>
          <w:sz w:val="22"/>
        </w:rPr>
        <w:t> </w:t>
      </w:r>
      <w:r>
        <w:rPr>
          <w:sz w:val="22"/>
        </w:rPr>
        <w:t>Berichterstattung</w:t>
      </w:r>
      <w:r>
        <w:rPr>
          <w:spacing w:val="-5"/>
          <w:sz w:val="22"/>
        </w:rPr>
        <w:t> </w:t>
      </w:r>
      <w:r>
        <w:rPr>
          <w:sz w:val="22"/>
        </w:rPr>
        <w:t>über</w:t>
      </w:r>
      <w:r>
        <w:rPr>
          <w:spacing w:val="-2"/>
          <w:sz w:val="22"/>
        </w:rPr>
        <w:t> </w:t>
      </w:r>
      <w:r>
        <w:rPr>
          <w:sz w:val="22"/>
        </w:rPr>
        <w:t>EU-THG-Emissionen</w:t>
      </w:r>
      <w:r>
        <w:rPr>
          <w:spacing w:val="-3"/>
          <w:sz w:val="22"/>
        </w:rPr>
        <w:t> </w:t>
      </w:r>
      <w:r>
        <w:rPr>
          <w:sz w:val="22"/>
        </w:rPr>
        <w:t>und</w:t>
      </w:r>
      <w:r>
        <w:rPr>
          <w:spacing w:val="-5"/>
          <w:sz w:val="22"/>
        </w:rPr>
        <w:t> </w:t>
      </w:r>
      <w:r>
        <w:rPr>
          <w:sz w:val="22"/>
        </w:rPr>
        <w:t>Klimapolitiken</w:t>
      </w:r>
      <w:r>
        <w:rPr>
          <w:spacing w:val="-2"/>
          <w:sz w:val="22"/>
        </w:rPr>
        <w:t> </w:t>
      </w:r>
      <w:r>
        <w:rPr>
          <w:sz w:val="22"/>
        </w:rPr>
        <w:t>und</w:t>
      </w:r>
      <w:r>
        <w:rPr>
          <w:spacing w:val="-1"/>
          <w:sz w:val="22"/>
        </w:rPr>
        <w:t> </w:t>
      </w:r>
      <w:r>
        <w:rPr>
          <w:sz w:val="22"/>
        </w:rPr>
        <w:t>- </w:t>
      </w:r>
      <w:r>
        <w:rPr>
          <w:spacing w:val="-2"/>
          <w:sz w:val="22"/>
        </w:rPr>
        <w:t>maßnahmen</w:t>
      </w:r>
    </w:p>
    <w:p>
      <w:pPr>
        <w:pStyle w:val="ListParagraph"/>
        <w:numPr>
          <w:ilvl w:val="0"/>
          <w:numId w:val="4"/>
        </w:numPr>
        <w:tabs>
          <w:tab w:pos="505" w:val="left" w:leader="none"/>
        </w:tabs>
        <w:spacing w:line="240" w:lineRule="auto" w:before="1" w:after="0"/>
        <w:ind w:left="372" w:right="426" w:firstLine="0"/>
        <w:jc w:val="left"/>
        <w:rPr>
          <w:sz w:val="22"/>
        </w:rPr>
      </w:pPr>
      <w:r>
        <w:rPr>
          <w:sz w:val="22"/>
        </w:rPr>
        <w:t>Arbeit</w:t>
      </w:r>
      <w:r>
        <w:rPr>
          <w:spacing w:val="-2"/>
          <w:sz w:val="22"/>
        </w:rPr>
        <w:t> </w:t>
      </w:r>
      <w:r>
        <w:rPr>
          <w:sz w:val="22"/>
        </w:rPr>
        <w:t>an</w:t>
      </w:r>
      <w:r>
        <w:rPr>
          <w:spacing w:val="-4"/>
          <w:sz w:val="22"/>
        </w:rPr>
        <w:t> </w:t>
      </w:r>
      <w:r>
        <w:rPr>
          <w:sz w:val="22"/>
        </w:rPr>
        <w:t>Modellierungsinstrumenten</w:t>
      </w:r>
      <w:r>
        <w:rPr>
          <w:spacing w:val="-3"/>
          <w:sz w:val="22"/>
        </w:rPr>
        <w:t> </w:t>
      </w:r>
      <w:r>
        <w:rPr>
          <w:sz w:val="22"/>
        </w:rPr>
        <w:t>und</w:t>
      </w:r>
      <w:r>
        <w:rPr>
          <w:spacing w:val="-3"/>
          <w:sz w:val="22"/>
        </w:rPr>
        <w:t> </w:t>
      </w:r>
      <w:r>
        <w:rPr>
          <w:sz w:val="22"/>
        </w:rPr>
        <w:t>Szenarien</w:t>
      </w:r>
      <w:r>
        <w:rPr>
          <w:spacing w:val="-5"/>
          <w:sz w:val="22"/>
        </w:rPr>
        <w:t> </w:t>
      </w:r>
      <w:r>
        <w:rPr>
          <w:sz w:val="22"/>
        </w:rPr>
        <w:t>für</w:t>
      </w:r>
      <w:r>
        <w:rPr>
          <w:spacing w:val="-3"/>
          <w:sz w:val="22"/>
        </w:rPr>
        <w:t> </w:t>
      </w:r>
      <w:r>
        <w:rPr>
          <w:sz w:val="22"/>
        </w:rPr>
        <w:t>die</w:t>
      </w:r>
      <w:r>
        <w:rPr>
          <w:spacing w:val="-3"/>
          <w:sz w:val="22"/>
        </w:rPr>
        <w:t> </w:t>
      </w:r>
      <w:r>
        <w:rPr>
          <w:sz w:val="22"/>
        </w:rPr>
        <w:t>Bewertung</w:t>
      </w:r>
      <w:r>
        <w:rPr>
          <w:spacing w:val="-6"/>
          <w:sz w:val="22"/>
        </w:rPr>
        <w:t> </w:t>
      </w:r>
      <w:r>
        <w:rPr>
          <w:sz w:val="22"/>
        </w:rPr>
        <w:t>von</w:t>
      </w:r>
      <w:r>
        <w:rPr>
          <w:spacing w:val="-3"/>
          <w:sz w:val="22"/>
        </w:rPr>
        <w:t> </w:t>
      </w:r>
      <w:r>
        <w:rPr>
          <w:sz w:val="22"/>
        </w:rPr>
        <w:t>Klimaschutzmaßnahmen</w:t>
      </w:r>
      <w:r>
        <w:rPr>
          <w:spacing w:val="-3"/>
          <w:sz w:val="22"/>
        </w:rPr>
        <w:t> </w:t>
      </w:r>
      <w:r>
        <w:rPr>
          <w:sz w:val="22"/>
        </w:rPr>
        <w:t>und</w:t>
      </w:r>
      <w:r>
        <w:rPr>
          <w:spacing w:val="-3"/>
          <w:sz w:val="22"/>
        </w:rPr>
        <w:t> </w:t>
      </w:r>
      <w:r>
        <w:rPr>
          <w:sz w:val="22"/>
        </w:rPr>
        <w:t>ihren sozialen, wirtschaftlichen und ökologischen Auswirkungen</w:t>
      </w:r>
    </w:p>
    <w:p>
      <w:pPr>
        <w:pStyle w:val="ListParagraph"/>
        <w:numPr>
          <w:ilvl w:val="0"/>
          <w:numId w:val="4"/>
        </w:numPr>
        <w:tabs>
          <w:tab w:pos="505" w:val="left" w:leader="none"/>
        </w:tabs>
        <w:spacing w:line="240" w:lineRule="auto" w:before="0" w:after="0"/>
        <w:ind w:left="372" w:right="959" w:firstLine="0"/>
        <w:jc w:val="left"/>
        <w:rPr>
          <w:sz w:val="22"/>
        </w:rPr>
      </w:pPr>
      <w:r>
        <w:rPr>
          <w:sz w:val="22"/>
        </w:rPr>
        <w:t>Arbeiten mit Modellierern und Modellen, die den Energie-, Industrie-, Verkehrs-, Landnutzungs- oder Landwirtschaftssektor</w:t>
      </w:r>
      <w:r>
        <w:rPr>
          <w:spacing w:val="-6"/>
          <w:sz w:val="22"/>
        </w:rPr>
        <w:t> </w:t>
      </w:r>
      <w:r>
        <w:rPr>
          <w:sz w:val="22"/>
        </w:rPr>
        <w:t>abdecken,</w:t>
      </w:r>
      <w:r>
        <w:rPr>
          <w:spacing w:val="-4"/>
          <w:sz w:val="22"/>
        </w:rPr>
        <w:t> </w:t>
      </w:r>
      <w:r>
        <w:rPr>
          <w:sz w:val="22"/>
        </w:rPr>
        <w:t>typischerweise</w:t>
      </w:r>
      <w:r>
        <w:rPr>
          <w:spacing w:val="-6"/>
          <w:sz w:val="22"/>
        </w:rPr>
        <w:t> </w:t>
      </w:r>
      <w:r>
        <w:rPr>
          <w:sz w:val="22"/>
        </w:rPr>
        <w:t>partielle</w:t>
      </w:r>
      <w:r>
        <w:rPr>
          <w:spacing w:val="-4"/>
          <w:sz w:val="22"/>
        </w:rPr>
        <w:t> </w:t>
      </w:r>
      <w:r>
        <w:rPr>
          <w:sz w:val="22"/>
        </w:rPr>
        <w:t>Gleichgewichts-</w:t>
      </w:r>
      <w:r>
        <w:rPr>
          <w:spacing w:val="-8"/>
          <w:sz w:val="22"/>
        </w:rPr>
        <w:t> </w:t>
      </w:r>
      <w:r>
        <w:rPr>
          <w:sz w:val="22"/>
        </w:rPr>
        <w:t>und/oder</w:t>
      </w:r>
      <w:r>
        <w:rPr>
          <w:spacing w:val="-4"/>
          <w:sz w:val="22"/>
        </w:rPr>
        <w:t> </w:t>
      </w:r>
      <w:r>
        <w:rPr>
          <w:sz w:val="22"/>
        </w:rPr>
        <w:t>technologiedetaillierte </w:t>
      </w:r>
      <w:r>
        <w:rPr>
          <w:spacing w:val="-2"/>
          <w:sz w:val="22"/>
        </w:rPr>
        <w:t>Modellierungswerkzeuge</w:t>
      </w:r>
    </w:p>
    <w:p>
      <w:pPr>
        <w:pStyle w:val="ListParagraph"/>
        <w:numPr>
          <w:ilvl w:val="0"/>
          <w:numId w:val="4"/>
        </w:numPr>
        <w:tabs>
          <w:tab w:pos="505" w:val="left" w:leader="none"/>
        </w:tabs>
        <w:spacing w:line="240" w:lineRule="auto" w:before="0" w:after="0"/>
        <w:ind w:left="372" w:right="441" w:firstLine="0"/>
        <w:jc w:val="left"/>
        <w:rPr>
          <w:sz w:val="22"/>
        </w:rPr>
      </w:pPr>
      <w:r>
        <w:rPr>
          <w:sz w:val="22"/>
        </w:rPr>
        <w:t>Arbeit</w:t>
      </w:r>
      <w:r>
        <w:rPr>
          <w:spacing w:val="-2"/>
          <w:sz w:val="22"/>
        </w:rPr>
        <w:t> </w:t>
      </w:r>
      <w:r>
        <w:rPr>
          <w:sz w:val="22"/>
        </w:rPr>
        <w:t>mit</w:t>
      </w:r>
      <w:r>
        <w:rPr>
          <w:spacing w:val="-2"/>
          <w:sz w:val="22"/>
        </w:rPr>
        <w:t> </w:t>
      </w:r>
      <w:r>
        <w:rPr>
          <w:sz w:val="22"/>
        </w:rPr>
        <w:t>Experten</w:t>
      </w:r>
      <w:r>
        <w:rPr>
          <w:spacing w:val="-3"/>
          <w:sz w:val="22"/>
        </w:rPr>
        <w:t> </w:t>
      </w:r>
      <w:r>
        <w:rPr>
          <w:sz w:val="22"/>
        </w:rPr>
        <w:t>des</w:t>
      </w:r>
      <w:r>
        <w:rPr>
          <w:spacing w:val="-5"/>
          <w:sz w:val="22"/>
        </w:rPr>
        <w:t> </w:t>
      </w:r>
      <w:r>
        <w:rPr>
          <w:sz w:val="22"/>
        </w:rPr>
        <w:t>JRC</w:t>
      </w:r>
      <w:r>
        <w:rPr>
          <w:spacing w:val="-5"/>
          <w:sz w:val="22"/>
        </w:rPr>
        <w:t> </w:t>
      </w:r>
      <w:r>
        <w:rPr>
          <w:sz w:val="22"/>
        </w:rPr>
        <w:t>und</w:t>
      </w:r>
      <w:r>
        <w:rPr>
          <w:spacing w:val="-3"/>
          <w:sz w:val="22"/>
        </w:rPr>
        <w:t> </w:t>
      </w:r>
      <w:r>
        <w:rPr>
          <w:sz w:val="22"/>
        </w:rPr>
        <w:t>externen</w:t>
      </w:r>
      <w:r>
        <w:rPr>
          <w:spacing w:val="-5"/>
          <w:sz w:val="22"/>
        </w:rPr>
        <w:t> </w:t>
      </w:r>
      <w:r>
        <w:rPr>
          <w:sz w:val="22"/>
        </w:rPr>
        <w:t>Teams</w:t>
      </w:r>
      <w:r>
        <w:rPr>
          <w:spacing w:val="-3"/>
          <w:sz w:val="22"/>
        </w:rPr>
        <w:t> </w:t>
      </w:r>
      <w:r>
        <w:rPr>
          <w:sz w:val="22"/>
        </w:rPr>
        <w:t>an</w:t>
      </w:r>
      <w:r>
        <w:rPr>
          <w:spacing w:val="-6"/>
          <w:sz w:val="22"/>
        </w:rPr>
        <w:t> </w:t>
      </w:r>
      <w:r>
        <w:rPr>
          <w:sz w:val="22"/>
        </w:rPr>
        <w:t>makroökonomischer</w:t>
      </w:r>
      <w:r>
        <w:rPr>
          <w:spacing w:val="-4"/>
          <w:sz w:val="22"/>
        </w:rPr>
        <w:t> </w:t>
      </w:r>
      <w:r>
        <w:rPr>
          <w:sz w:val="22"/>
        </w:rPr>
        <w:t>Modellierung</w:t>
      </w:r>
      <w:r>
        <w:rPr>
          <w:spacing w:val="-6"/>
          <w:sz w:val="22"/>
        </w:rPr>
        <w:t> </w:t>
      </w:r>
      <w:r>
        <w:rPr>
          <w:sz w:val="22"/>
        </w:rPr>
        <w:t>der</w:t>
      </w:r>
      <w:r>
        <w:rPr>
          <w:spacing w:val="-2"/>
          <w:sz w:val="22"/>
        </w:rPr>
        <w:t> </w:t>
      </w:r>
      <w:r>
        <w:rPr>
          <w:sz w:val="22"/>
        </w:rPr>
        <w:t>Auswirkungen</w:t>
      </w:r>
      <w:r>
        <w:rPr>
          <w:spacing w:val="-3"/>
          <w:sz w:val="22"/>
        </w:rPr>
        <w:t> </w:t>
      </w:r>
      <w:r>
        <w:rPr>
          <w:sz w:val="22"/>
        </w:rPr>
        <w:t>der Klimapolitik und der Auswirkungen des Klimawandels</w:t>
      </w:r>
    </w:p>
    <w:p>
      <w:pPr>
        <w:pStyle w:val="ListParagraph"/>
        <w:numPr>
          <w:ilvl w:val="0"/>
          <w:numId w:val="4"/>
        </w:numPr>
        <w:tabs>
          <w:tab w:pos="505" w:val="left" w:leader="none"/>
        </w:tabs>
        <w:spacing w:line="240" w:lineRule="auto" w:before="0" w:after="0"/>
        <w:ind w:left="372" w:right="1000" w:firstLine="0"/>
        <w:jc w:val="left"/>
        <w:rPr>
          <w:sz w:val="22"/>
        </w:rPr>
      </w:pPr>
      <w:r>
        <w:rPr>
          <w:sz w:val="22"/>
        </w:rPr>
        <w:t>Beitrag</w:t>
      </w:r>
      <w:r>
        <w:rPr>
          <w:spacing w:val="-4"/>
          <w:sz w:val="22"/>
        </w:rPr>
        <w:t> </w:t>
      </w:r>
      <w:r>
        <w:rPr>
          <w:sz w:val="22"/>
        </w:rPr>
        <w:t>zur</w:t>
      </w:r>
      <w:r>
        <w:rPr>
          <w:spacing w:val="-2"/>
          <w:sz w:val="22"/>
        </w:rPr>
        <w:t> </w:t>
      </w:r>
      <w:r>
        <w:rPr>
          <w:sz w:val="22"/>
        </w:rPr>
        <w:t>Überwachung</w:t>
      </w:r>
      <w:r>
        <w:rPr>
          <w:spacing w:val="-5"/>
          <w:sz w:val="22"/>
        </w:rPr>
        <w:t> </w:t>
      </w:r>
      <w:r>
        <w:rPr>
          <w:sz w:val="22"/>
        </w:rPr>
        <w:t>und</w:t>
      </w:r>
      <w:r>
        <w:rPr>
          <w:spacing w:val="-2"/>
          <w:sz w:val="22"/>
        </w:rPr>
        <w:t> </w:t>
      </w:r>
      <w:r>
        <w:rPr>
          <w:sz w:val="22"/>
        </w:rPr>
        <w:t>Berichterstattung</w:t>
      </w:r>
      <w:r>
        <w:rPr>
          <w:spacing w:val="-5"/>
          <w:sz w:val="22"/>
        </w:rPr>
        <w:t> </w:t>
      </w:r>
      <w:r>
        <w:rPr>
          <w:sz w:val="22"/>
        </w:rPr>
        <w:t>über</w:t>
      </w:r>
      <w:r>
        <w:rPr>
          <w:spacing w:val="-4"/>
          <w:sz w:val="22"/>
        </w:rPr>
        <w:t> </w:t>
      </w:r>
      <w:r>
        <w:rPr>
          <w:sz w:val="22"/>
        </w:rPr>
        <w:t>die</w:t>
      </w:r>
      <w:r>
        <w:rPr>
          <w:spacing w:val="-2"/>
          <w:sz w:val="22"/>
        </w:rPr>
        <w:t> </w:t>
      </w:r>
      <w:r>
        <w:rPr>
          <w:sz w:val="22"/>
        </w:rPr>
        <w:t>Umsetzung</w:t>
      </w:r>
      <w:r>
        <w:rPr>
          <w:spacing w:val="-5"/>
          <w:sz w:val="22"/>
        </w:rPr>
        <w:t> </w:t>
      </w:r>
      <w:r>
        <w:rPr>
          <w:sz w:val="22"/>
        </w:rPr>
        <w:t>integrierter</w:t>
      </w:r>
      <w:r>
        <w:rPr>
          <w:spacing w:val="-4"/>
          <w:sz w:val="22"/>
        </w:rPr>
        <w:t> </w:t>
      </w:r>
      <w:r>
        <w:rPr>
          <w:sz w:val="22"/>
        </w:rPr>
        <w:t>nationaler</w:t>
      </w:r>
      <w:r>
        <w:rPr>
          <w:spacing w:val="-3"/>
          <w:sz w:val="22"/>
        </w:rPr>
        <w:t> </w:t>
      </w:r>
      <w:r>
        <w:rPr>
          <w:sz w:val="22"/>
        </w:rPr>
        <w:t>Energie-</w:t>
      </w:r>
      <w:r>
        <w:rPr>
          <w:spacing w:val="-6"/>
          <w:sz w:val="22"/>
        </w:rPr>
        <w:t> </w:t>
      </w:r>
      <w:r>
        <w:rPr>
          <w:sz w:val="22"/>
        </w:rPr>
        <w:t>und Klimapläne (NECPs) und nationaler Politiken in ausgewählten Mitgliedstaaten</w:t>
      </w:r>
    </w:p>
    <w:p>
      <w:pPr>
        <w:pStyle w:val="ListParagraph"/>
        <w:numPr>
          <w:ilvl w:val="0"/>
          <w:numId w:val="4"/>
        </w:numPr>
        <w:tabs>
          <w:tab w:pos="505" w:val="left" w:leader="none"/>
        </w:tabs>
        <w:spacing w:line="240" w:lineRule="auto" w:before="0" w:after="0"/>
        <w:ind w:left="372" w:right="400" w:firstLine="0"/>
        <w:jc w:val="left"/>
        <w:rPr>
          <w:sz w:val="22"/>
        </w:rPr>
      </w:pPr>
      <w:r>
        <w:rPr>
          <w:sz w:val="22"/>
        </w:rPr>
        <w:t>Beitrag</w:t>
      </w:r>
      <w:r>
        <w:rPr>
          <w:spacing w:val="-4"/>
          <w:sz w:val="22"/>
        </w:rPr>
        <w:t> </w:t>
      </w:r>
      <w:r>
        <w:rPr>
          <w:sz w:val="22"/>
        </w:rPr>
        <w:t>zur</w:t>
      </w:r>
      <w:r>
        <w:rPr>
          <w:spacing w:val="-3"/>
          <w:sz w:val="22"/>
        </w:rPr>
        <w:t> </w:t>
      </w:r>
      <w:r>
        <w:rPr>
          <w:sz w:val="22"/>
        </w:rPr>
        <w:t>Überwachung</w:t>
      </w:r>
      <w:r>
        <w:rPr>
          <w:spacing w:val="-5"/>
          <w:sz w:val="22"/>
        </w:rPr>
        <w:t> </w:t>
      </w:r>
      <w:r>
        <w:rPr>
          <w:sz w:val="22"/>
        </w:rPr>
        <w:t>der</w:t>
      </w:r>
      <w:r>
        <w:rPr>
          <w:spacing w:val="-2"/>
          <w:sz w:val="22"/>
        </w:rPr>
        <w:t> </w:t>
      </w:r>
      <w:r>
        <w:rPr>
          <w:sz w:val="22"/>
        </w:rPr>
        <w:t>Umsetzung</w:t>
      </w:r>
      <w:r>
        <w:rPr>
          <w:spacing w:val="-5"/>
          <w:sz w:val="22"/>
        </w:rPr>
        <w:t> </w:t>
      </w:r>
      <w:r>
        <w:rPr>
          <w:sz w:val="22"/>
        </w:rPr>
        <w:t>der</w:t>
      </w:r>
      <w:r>
        <w:rPr>
          <w:spacing w:val="-2"/>
          <w:sz w:val="22"/>
        </w:rPr>
        <w:t> </w:t>
      </w:r>
      <w:r>
        <w:rPr>
          <w:sz w:val="22"/>
        </w:rPr>
        <w:t>Lastenteilung</w:t>
      </w:r>
      <w:r>
        <w:rPr>
          <w:spacing w:val="-5"/>
          <w:sz w:val="22"/>
        </w:rPr>
        <w:t> </w:t>
      </w:r>
      <w:r>
        <w:rPr>
          <w:sz w:val="22"/>
        </w:rPr>
        <w:t>in</w:t>
      </w:r>
      <w:r>
        <w:rPr>
          <w:spacing w:val="-3"/>
          <w:sz w:val="22"/>
        </w:rPr>
        <w:t> </w:t>
      </w:r>
      <w:r>
        <w:rPr>
          <w:sz w:val="22"/>
        </w:rPr>
        <w:t>ausgewählten</w:t>
      </w:r>
      <w:r>
        <w:rPr>
          <w:spacing w:val="-3"/>
          <w:sz w:val="22"/>
        </w:rPr>
        <w:t> </w:t>
      </w:r>
      <w:r>
        <w:rPr>
          <w:sz w:val="22"/>
        </w:rPr>
        <w:t>Mitgliedstaaten;</w:t>
      </w:r>
      <w:r>
        <w:rPr>
          <w:spacing w:val="-2"/>
          <w:sz w:val="22"/>
        </w:rPr>
        <w:t> </w:t>
      </w:r>
      <w:r>
        <w:rPr>
          <w:sz w:val="22"/>
        </w:rPr>
        <w:t>Landnutzung</w:t>
      </w:r>
      <w:r>
        <w:rPr>
          <w:spacing w:val="-5"/>
          <w:sz w:val="22"/>
        </w:rPr>
        <w:t> </w:t>
      </w:r>
      <w:r>
        <w:rPr>
          <w:sz w:val="22"/>
        </w:rPr>
        <w:t>und Landnutzungsänderung und Forstwirtschaft; EU-Emissionshandelssystem; Governance der Energieunion und Rechtsvorschriften zum Klimaschutz</w:t>
      </w:r>
    </w:p>
    <w:p>
      <w:pPr>
        <w:pStyle w:val="ListParagraph"/>
        <w:numPr>
          <w:ilvl w:val="0"/>
          <w:numId w:val="4"/>
        </w:numPr>
        <w:tabs>
          <w:tab w:pos="505" w:val="left" w:leader="none"/>
        </w:tabs>
        <w:spacing w:line="240" w:lineRule="auto" w:before="0" w:after="0"/>
        <w:ind w:left="372" w:right="853" w:firstLine="0"/>
        <w:jc w:val="left"/>
        <w:rPr>
          <w:sz w:val="22"/>
        </w:rPr>
      </w:pPr>
      <w:r>
        <w:rPr>
          <w:sz w:val="22"/>
        </w:rPr>
        <w:t>Zusammenarbeit</w:t>
      </w:r>
      <w:r>
        <w:rPr>
          <w:spacing w:val="-2"/>
          <w:sz w:val="22"/>
        </w:rPr>
        <w:t> </w:t>
      </w:r>
      <w:r>
        <w:rPr>
          <w:sz w:val="22"/>
        </w:rPr>
        <w:t>mit</w:t>
      </w:r>
      <w:r>
        <w:rPr>
          <w:spacing w:val="-2"/>
          <w:sz w:val="22"/>
        </w:rPr>
        <w:t> </w:t>
      </w:r>
      <w:r>
        <w:rPr>
          <w:sz w:val="22"/>
        </w:rPr>
        <w:t>der</w:t>
      </w:r>
      <w:r>
        <w:rPr>
          <w:spacing w:val="-5"/>
          <w:sz w:val="22"/>
        </w:rPr>
        <w:t> </w:t>
      </w:r>
      <w:r>
        <w:rPr>
          <w:sz w:val="22"/>
        </w:rPr>
        <w:t>Europäischen</w:t>
      </w:r>
      <w:r>
        <w:rPr>
          <w:spacing w:val="-3"/>
          <w:sz w:val="22"/>
        </w:rPr>
        <w:t> </w:t>
      </w:r>
      <w:r>
        <w:rPr>
          <w:sz w:val="22"/>
        </w:rPr>
        <w:t>Umweltagentur</w:t>
      </w:r>
      <w:r>
        <w:rPr>
          <w:spacing w:val="-3"/>
          <w:sz w:val="22"/>
        </w:rPr>
        <w:t> </w:t>
      </w:r>
      <w:r>
        <w:rPr>
          <w:sz w:val="22"/>
        </w:rPr>
        <w:t>zur</w:t>
      </w:r>
      <w:r>
        <w:rPr>
          <w:spacing w:val="-5"/>
          <w:sz w:val="22"/>
        </w:rPr>
        <w:t> </w:t>
      </w:r>
      <w:r>
        <w:rPr>
          <w:sz w:val="22"/>
        </w:rPr>
        <w:t>Verfolgung</w:t>
      </w:r>
      <w:r>
        <w:rPr>
          <w:spacing w:val="-6"/>
          <w:sz w:val="22"/>
        </w:rPr>
        <w:t> </w:t>
      </w:r>
      <w:r>
        <w:rPr>
          <w:sz w:val="22"/>
        </w:rPr>
        <w:t>des</w:t>
      </w:r>
      <w:r>
        <w:rPr>
          <w:spacing w:val="-3"/>
          <w:sz w:val="22"/>
        </w:rPr>
        <w:t> </w:t>
      </w:r>
      <w:r>
        <w:rPr>
          <w:sz w:val="22"/>
        </w:rPr>
        <w:t>Fortschritts</w:t>
      </w:r>
      <w:r>
        <w:rPr>
          <w:spacing w:val="-3"/>
          <w:sz w:val="22"/>
        </w:rPr>
        <w:t> </w:t>
      </w:r>
      <w:r>
        <w:rPr>
          <w:sz w:val="22"/>
        </w:rPr>
        <w:t>beim</w:t>
      </w:r>
      <w:r>
        <w:rPr>
          <w:spacing w:val="-7"/>
          <w:sz w:val="22"/>
        </w:rPr>
        <w:t> </w:t>
      </w:r>
      <w:r>
        <w:rPr>
          <w:sz w:val="22"/>
        </w:rPr>
        <w:t>Klimaschutz, Zusammenarbeit mit ESTAT zu Treibhausgasen und verwandten Daten</w:t>
      </w:r>
    </w:p>
    <w:p>
      <w:pPr>
        <w:pStyle w:val="ListParagraph"/>
        <w:numPr>
          <w:ilvl w:val="0"/>
          <w:numId w:val="4"/>
        </w:numPr>
        <w:tabs>
          <w:tab w:pos="505" w:val="left" w:leader="none"/>
        </w:tabs>
        <w:spacing w:line="240" w:lineRule="auto" w:before="0" w:after="0"/>
        <w:ind w:left="372" w:right="308" w:firstLine="0"/>
        <w:jc w:val="left"/>
        <w:rPr>
          <w:sz w:val="22"/>
        </w:rPr>
      </w:pPr>
      <w:r>
        <w:rPr>
          <w:sz w:val="22"/>
        </w:rPr>
        <w:t>Verfolgen</w:t>
      </w:r>
      <w:r>
        <w:rPr>
          <w:spacing w:val="-4"/>
          <w:sz w:val="22"/>
        </w:rPr>
        <w:t> </w:t>
      </w:r>
      <w:r>
        <w:rPr>
          <w:sz w:val="22"/>
        </w:rPr>
        <w:t>der</w:t>
      </w:r>
      <w:r>
        <w:rPr>
          <w:spacing w:val="-4"/>
          <w:sz w:val="22"/>
        </w:rPr>
        <w:t> </w:t>
      </w:r>
      <w:r>
        <w:rPr>
          <w:sz w:val="22"/>
        </w:rPr>
        <w:t>Entwicklung</w:t>
      </w:r>
      <w:r>
        <w:rPr>
          <w:spacing w:val="-6"/>
          <w:sz w:val="22"/>
        </w:rPr>
        <w:t> </w:t>
      </w:r>
      <w:r>
        <w:rPr>
          <w:sz w:val="22"/>
        </w:rPr>
        <w:t>und</w:t>
      </w:r>
      <w:r>
        <w:rPr>
          <w:spacing w:val="-4"/>
          <w:sz w:val="22"/>
        </w:rPr>
        <w:t> </w:t>
      </w:r>
      <w:r>
        <w:rPr>
          <w:sz w:val="22"/>
        </w:rPr>
        <w:t>Zusammenstellung</w:t>
      </w:r>
      <w:r>
        <w:rPr>
          <w:spacing w:val="-6"/>
          <w:sz w:val="22"/>
        </w:rPr>
        <w:t> </w:t>
      </w:r>
      <w:r>
        <w:rPr>
          <w:sz w:val="22"/>
        </w:rPr>
        <w:t>von</w:t>
      </w:r>
      <w:r>
        <w:rPr>
          <w:spacing w:val="-4"/>
          <w:sz w:val="22"/>
        </w:rPr>
        <w:t> </w:t>
      </w:r>
      <w:r>
        <w:rPr>
          <w:sz w:val="22"/>
        </w:rPr>
        <w:t>Indikatoren</w:t>
      </w:r>
      <w:r>
        <w:rPr>
          <w:spacing w:val="-4"/>
          <w:sz w:val="22"/>
        </w:rPr>
        <w:t> </w:t>
      </w:r>
      <w:r>
        <w:rPr>
          <w:sz w:val="22"/>
        </w:rPr>
        <w:t>für</w:t>
      </w:r>
      <w:r>
        <w:rPr>
          <w:spacing w:val="-4"/>
          <w:sz w:val="22"/>
        </w:rPr>
        <w:t> </w:t>
      </w:r>
      <w:r>
        <w:rPr>
          <w:sz w:val="22"/>
        </w:rPr>
        <w:t>den</w:t>
      </w:r>
      <w:r>
        <w:rPr>
          <w:spacing w:val="-4"/>
          <w:sz w:val="22"/>
        </w:rPr>
        <w:t> </w:t>
      </w:r>
      <w:r>
        <w:rPr>
          <w:sz w:val="22"/>
        </w:rPr>
        <w:t>Fortschritt</w:t>
      </w:r>
      <w:r>
        <w:rPr>
          <w:spacing w:val="-3"/>
          <w:sz w:val="22"/>
        </w:rPr>
        <w:t> </w:t>
      </w:r>
      <w:r>
        <w:rPr>
          <w:sz w:val="22"/>
        </w:rPr>
        <w:t>klimarelevanter</w:t>
      </w:r>
      <w:r>
        <w:rPr>
          <w:spacing w:val="-4"/>
          <w:sz w:val="22"/>
        </w:rPr>
        <w:t> </w:t>
      </w:r>
      <w:r>
        <w:rPr>
          <w:sz w:val="22"/>
        </w:rPr>
        <w:t>Politiken und Arbeit mit anderen Generaldirektionen an einer Vielzahl von Überwachungsrahmen und Dashboards</w:t>
      </w:r>
    </w:p>
    <w:p>
      <w:pPr>
        <w:pStyle w:val="ListParagraph"/>
        <w:numPr>
          <w:ilvl w:val="0"/>
          <w:numId w:val="4"/>
        </w:numPr>
        <w:tabs>
          <w:tab w:pos="505" w:val="left" w:leader="none"/>
        </w:tabs>
        <w:spacing w:line="240" w:lineRule="auto" w:before="0" w:after="0"/>
        <w:ind w:left="372" w:right="894" w:firstLine="0"/>
        <w:jc w:val="left"/>
        <w:rPr>
          <w:sz w:val="22"/>
        </w:rPr>
      </w:pPr>
      <w:r>
        <w:rPr>
          <w:sz w:val="22"/>
        </w:rPr>
        <w:t>Organisation</w:t>
      </w:r>
      <w:r>
        <w:rPr>
          <w:spacing w:val="-6"/>
          <w:sz w:val="22"/>
        </w:rPr>
        <w:t> </w:t>
      </w:r>
      <w:r>
        <w:rPr>
          <w:sz w:val="22"/>
        </w:rPr>
        <w:t>und</w:t>
      </w:r>
      <w:r>
        <w:rPr>
          <w:spacing w:val="-6"/>
          <w:sz w:val="22"/>
        </w:rPr>
        <w:t> </w:t>
      </w:r>
      <w:r>
        <w:rPr>
          <w:sz w:val="22"/>
        </w:rPr>
        <w:t>Teilnahme,</w:t>
      </w:r>
      <w:r>
        <w:rPr>
          <w:spacing w:val="-3"/>
          <w:sz w:val="22"/>
        </w:rPr>
        <w:t> </w:t>
      </w:r>
      <w:r>
        <w:rPr>
          <w:sz w:val="22"/>
        </w:rPr>
        <w:t>unter</w:t>
      </w:r>
      <w:r>
        <w:rPr>
          <w:spacing w:val="-2"/>
          <w:sz w:val="22"/>
        </w:rPr>
        <w:t> </w:t>
      </w:r>
      <w:r>
        <w:rPr>
          <w:sz w:val="22"/>
        </w:rPr>
        <w:t>der</w:t>
      </w:r>
      <w:r>
        <w:rPr>
          <w:spacing w:val="-3"/>
          <w:sz w:val="22"/>
        </w:rPr>
        <w:t> </w:t>
      </w:r>
      <w:r>
        <w:rPr>
          <w:sz w:val="22"/>
        </w:rPr>
        <w:t>Aufsicht</w:t>
      </w:r>
      <w:r>
        <w:rPr>
          <w:spacing w:val="-5"/>
          <w:sz w:val="22"/>
        </w:rPr>
        <w:t> </w:t>
      </w:r>
      <w:r>
        <w:rPr>
          <w:sz w:val="22"/>
        </w:rPr>
        <w:t>eines</w:t>
      </w:r>
      <w:r>
        <w:rPr>
          <w:spacing w:val="-3"/>
          <w:sz w:val="22"/>
        </w:rPr>
        <w:t> </w:t>
      </w:r>
      <w:r>
        <w:rPr>
          <w:sz w:val="22"/>
        </w:rPr>
        <w:t>Administrators,</w:t>
      </w:r>
      <w:r>
        <w:rPr>
          <w:spacing w:val="-5"/>
          <w:sz w:val="22"/>
        </w:rPr>
        <w:t> </w:t>
      </w:r>
      <w:r>
        <w:rPr>
          <w:sz w:val="22"/>
        </w:rPr>
        <w:t>Sitzungen</w:t>
      </w:r>
      <w:r>
        <w:rPr>
          <w:spacing w:val="-3"/>
          <w:sz w:val="22"/>
        </w:rPr>
        <w:t> </w:t>
      </w:r>
      <w:r>
        <w:rPr>
          <w:sz w:val="22"/>
        </w:rPr>
        <w:t>und</w:t>
      </w:r>
      <w:r>
        <w:rPr>
          <w:spacing w:val="-3"/>
          <w:sz w:val="22"/>
        </w:rPr>
        <w:t> </w:t>
      </w:r>
      <w:r>
        <w:rPr>
          <w:sz w:val="22"/>
        </w:rPr>
        <w:t>Veranstaltungen</w:t>
      </w:r>
      <w:r>
        <w:rPr>
          <w:spacing w:val="-3"/>
          <w:sz w:val="22"/>
        </w:rPr>
        <w:t> </w:t>
      </w:r>
      <w:r>
        <w:rPr>
          <w:sz w:val="22"/>
        </w:rPr>
        <w:t>mit Mitgliedstaaten und anderen Interessengruppen</w:t>
      </w:r>
    </w:p>
    <w:p>
      <w:pPr>
        <w:pStyle w:val="ListParagraph"/>
        <w:numPr>
          <w:ilvl w:val="0"/>
          <w:numId w:val="4"/>
        </w:numPr>
        <w:tabs>
          <w:tab w:pos="505" w:val="left" w:leader="none"/>
        </w:tabs>
        <w:spacing w:line="240" w:lineRule="auto" w:before="2" w:after="0"/>
        <w:ind w:left="504" w:right="0" w:hanging="133"/>
        <w:jc w:val="left"/>
        <w:rPr>
          <w:sz w:val="22"/>
        </w:rPr>
      </w:pPr>
      <w:r>
        <w:rPr/>
        <w:pict>
          <v:rect style="position:absolute;margin-left:41.16pt;margin-top:13.969563pt;width:513.22pt;height:.71997pt;mso-position-horizontal-relative:page;mso-position-vertical-relative:paragraph;z-index:-15728128;mso-wrap-distance-left:0;mso-wrap-distance-right:0" id="docshape3" filled="true" fillcolor="#000000" stroked="false">
            <v:fill type="solid"/>
            <w10:wrap type="topAndBottom"/>
          </v:rect>
        </w:pict>
      </w:r>
      <w:r>
        <w:rPr>
          <w:sz w:val="22"/>
        </w:rPr>
        <w:t>Unter</w:t>
      </w:r>
      <w:r>
        <w:rPr>
          <w:spacing w:val="-8"/>
          <w:sz w:val="22"/>
        </w:rPr>
        <w:t> </w:t>
      </w:r>
      <w:r>
        <w:rPr>
          <w:sz w:val="22"/>
        </w:rPr>
        <w:t>der</w:t>
      </w:r>
      <w:r>
        <w:rPr>
          <w:spacing w:val="-4"/>
          <w:sz w:val="22"/>
        </w:rPr>
        <w:t> </w:t>
      </w:r>
      <w:r>
        <w:rPr>
          <w:sz w:val="22"/>
        </w:rPr>
        <w:t>Aufsicht</w:t>
      </w:r>
      <w:r>
        <w:rPr>
          <w:spacing w:val="-4"/>
          <w:sz w:val="22"/>
        </w:rPr>
        <w:t> </w:t>
      </w:r>
      <w:r>
        <w:rPr>
          <w:sz w:val="22"/>
        </w:rPr>
        <w:t>eines</w:t>
      </w:r>
      <w:r>
        <w:rPr>
          <w:spacing w:val="-8"/>
          <w:sz w:val="22"/>
        </w:rPr>
        <w:t> </w:t>
      </w:r>
      <w:r>
        <w:rPr>
          <w:sz w:val="22"/>
        </w:rPr>
        <w:t>Administrators</w:t>
      </w:r>
      <w:r>
        <w:rPr>
          <w:spacing w:val="-5"/>
          <w:sz w:val="22"/>
        </w:rPr>
        <w:t> </w:t>
      </w:r>
      <w:r>
        <w:rPr>
          <w:sz w:val="22"/>
        </w:rPr>
        <w:t>bei</w:t>
      </w:r>
      <w:r>
        <w:rPr>
          <w:spacing w:val="-4"/>
          <w:sz w:val="22"/>
        </w:rPr>
        <w:t> </w:t>
      </w:r>
      <w:r>
        <w:rPr>
          <w:sz w:val="22"/>
        </w:rPr>
        <w:t>der</w:t>
      </w:r>
      <w:r>
        <w:rPr>
          <w:spacing w:val="-1"/>
          <w:sz w:val="22"/>
        </w:rPr>
        <w:t> </w:t>
      </w:r>
      <w:r>
        <w:rPr>
          <w:sz w:val="22"/>
        </w:rPr>
        <w:t>Organisation</w:t>
      </w:r>
      <w:r>
        <w:rPr>
          <w:spacing w:val="-5"/>
          <w:sz w:val="22"/>
        </w:rPr>
        <w:t> </w:t>
      </w:r>
      <w:r>
        <w:rPr>
          <w:sz w:val="22"/>
        </w:rPr>
        <w:t>und</w:t>
      </w:r>
      <w:r>
        <w:rPr>
          <w:spacing w:val="-6"/>
          <w:sz w:val="22"/>
        </w:rPr>
        <w:t> </w:t>
      </w:r>
      <w:r>
        <w:rPr>
          <w:sz w:val="22"/>
        </w:rPr>
        <w:t>Durchführung</w:t>
      </w:r>
      <w:r>
        <w:rPr>
          <w:spacing w:val="-6"/>
          <w:sz w:val="22"/>
        </w:rPr>
        <w:t> </w:t>
      </w:r>
      <w:r>
        <w:rPr>
          <w:sz w:val="22"/>
        </w:rPr>
        <w:t>von</w:t>
      </w:r>
      <w:r>
        <w:rPr>
          <w:spacing w:val="-5"/>
          <w:sz w:val="22"/>
        </w:rPr>
        <w:t> </w:t>
      </w:r>
      <w:r>
        <w:rPr>
          <w:sz w:val="22"/>
        </w:rPr>
        <w:t>Ausschreibungen</w:t>
      </w:r>
      <w:r>
        <w:rPr>
          <w:spacing w:val="-5"/>
          <w:sz w:val="22"/>
        </w:rPr>
        <w:t> </w:t>
      </w:r>
      <w:r>
        <w:rPr>
          <w:spacing w:val="-2"/>
          <w:sz w:val="22"/>
        </w:rPr>
        <w:t>mitwirken</w:t>
      </w:r>
    </w:p>
    <w:p>
      <w:pPr>
        <w:pStyle w:val="BodyText"/>
        <w:rPr>
          <w:sz w:val="20"/>
        </w:rPr>
      </w:pPr>
    </w:p>
    <w:p>
      <w:pPr>
        <w:pStyle w:val="BodyText"/>
        <w:rPr>
          <w:sz w:val="20"/>
        </w:rPr>
      </w:pPr>
    </w:p>
    <w:p>
      <w:pPr>
        <w:pStyle w:val="BodyText"/>
        <w:spacing w:before="1"/>
        <w:rPr>
          <w:sz w:val="18"/>
        </w:rPr>
      </w:pPr>
    </w:p>
    <w:p>
      <w:pPr>
        <w:pStyle w:val="ListParagraph"/>
        <w:numPr>
          <w:ilvl w:val="0"/>
          <w:numId w:val="3"/>
        </w:numPr>
        <w:tabs>
          <w:tab w:pos="799" w:val="left" w:leader="none"/>
          <w:tab w:pos="800" w:val="left" w:leader="none"/>
        </w:tabs>
        <w:spacing w:line="240" w:lineRule="auto" w:before="90"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rPr>
          <w:b/>
          <w:sz w:val="16"/>
        </w:rPr>
      </w:pPr>
    </w:p>
    <w:p>
      <w:pPr>
        <w:pStyle w:val="Heading1"/>
        <w:numPr>
          <w:ilvl w:val="1"/>
          <w:numId w:val="3"/>
        </w:numPr>
        <w:tabs>
          <w:tab w:pos="1040" w:val="left" w:leader="none"/>
        </w:tabs>
        <w:spacing w:line="240" w:lineRule="auto" w:before="91" w:after="0"/>
        <w:ind w:left="1039" w:right="0" w:hanging="241"/>
        <w:jc w:val="left"/>
      </w:pPr>
      <w:r>
        <w:rPr>
          <w:spacing w:val="-2"/>
          <w:u w:val="single"/>
        </w:rPr>
        <w:t>Zulassungskriterien</w:t>
      </w:r>
    </w:p>
    <w:p>
      <w:pPr>
        <w:pStyle w:val="BodyText"/>
        <w:spacing w:before="8"/>
        <w:rPr>
          <w:b/>
          <w:sz w:val="13"/>
        </w:rPr>
      </w:pPr>
    </w:p>
    <w:p>
      <w:pPr>
        <w:pStyle w:val="BodyText"/>
        <w:spacing w:before="92"/>
        <w:ind w:left="799" w:right="151"/>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pPr>
    </w:p>
    <w:p>
      <w:pPr>
        <w:pStyle w:val="ListParagraph"/>
        <w:numPr>
          <w:ilvl w:val="1"/>
          <w:numId w:val="4"/>
        </w:numPr>
        <w:tabs>
          <w:tab w:pos="1080" w:val="left" w:leader="none"/>
          <w:tab w:pos="1081" w:val="left" w:leader="none"/>
        </w:tabs>
        <w:spacing w:line="240" w:lineRule="auto" w:before="0" w:after="0"/>
        <w:ind w:left="1080" w:right="151" w:hanging="281"/>
        <w:jc w:val="left"/>
        <w:rPr>
          <w:sz w:val="22"/>
        </w:rPr>
      </w:pPr>
      <w:r>
        <w:rPr>
          <w:sz w:val="22"/>
          <w:u w:val="single"/>
        </w:rPr>
        <w:t>Berufserfahrung</w:t>
      </w:r>
      <w:r>
        <w:rPr>
          <w:sz w:val="22"/>
        </w:rPr>
        <w:t> : Bewerberinnen und Bewerber müssen über eine mindestens dreijährige Berufserfahrung mit</w:t>
      </w:r>
      <w:r>
        <w:rPr>
          <w:spacing w:val="21"/>
          <w:sz w:val="22"/>
        </w:rPr>
        <w:t> </w:t>
      </w:r>
      <w:r>
        <w:rPr>
          <w:sz w:val="22"/>
        </w:rPr>
        <w:t>Aufgaben im administrativen, justiziellen,</w:t>
      </w:r>
      <w:r>
        <w:rPr>
          <w:spacing w:val="21"/>
          <w:sz w:val="22"/>
        </w:rPr>
        <w:t> </w:t>
      </w:r>
      <w:r>
        <w:rPr>
          <w:sz w:val="22"/>
        </w:rPr>
        <w:t>wissenschaftlichen oder</w:t>
      </w:r>
      <w:r>
        <w:rPr>
          <w:spacing w:val="21"/>
          <w:sz w:val="22"/>
        </w:rPr>
        <w:t> </w:t>
      </w:r>
      <w:r>
        <w:rPr>
          <w:sz w:val="22"/>
        </w:rPr>
        <w:t>technischen</w:t>
      </w:r>
      <w:r>
        <w:rPr>
          <w:spacing w:val="21"/>
          <w:sz w:val="22"/>
        </w:rPr>
        <w:t> </w:t>
      </w:r>
      <w:r>
        <w:rPr>
          <w:sz w:val="22"/>
        </w:rPr>
        <w:t>Bereich in</w:t>
      </w:r>
      <w:r>
        <w:rPr>
          <w:spacing w:val="21"/>
          <w:sz w:val="22"/>
        </w:rPr>
        <w:t> </w:t>
      </w:r>
      <w:r>
        <w:rPr>
          <w:sz w:val="22"/>
        </w:rPr>
        <w:t>beratender</w:t>
      </w:r>
    </w:p>
    <w:p>
      <w:pPr>
        <w:spacing w:after="0" w:line="240" w:lineRule="auto"/>
        <w:jc w:val="left"/>
        <w:rPr>
          <w:sz w:val="22"/>
        </w:rPr>
        <w:sectPr>
          <w:pgSz w:w="11910" w:h="16840"/>
          <w:pgMar w:header="0" w:footer="690" w:top="1520" w:bottom="880" w:left="480" w:right="700"/>
        </w:sectPr>
      </w:pPr>
    </w:p>
    <w:p>
      <w:pPr>
        <w:pStyle w:val="BodyText"/>
        <w:spacing w:before="68"/>
        <w:ind w:left="1080" w:right="147"/>
      </w:pPr>
      <w:r>
        <w:rPr/>
        <w:t>oder</w:t>
      </w:r>
      <w:r>
        <w:rPr>
          <w:spacing w:val="40"/>
        </w:rPr>
        <w:t> </w:t>
      </w:r>
      <w:r>
        <w:rPr/>
        <w:t>leitender</w:t>
      </w:r>
      <w:r>
        <w:rPr>
          <w:spacing w:val="40"/>
        </w:rPr>
        <w:t> </w:t>
      </w:r>
      <w:r>
        <w:rPr/>
        <w:t>Funktion</w:t>
      </w:r>
      <w:r>
        <w:rPr>
          <w:spacing w:val="40"/>
        </w:rPr>
        <w:t> </w:t>
      </w:r>
      <w:r>
        <w:rPr/>
        <w:t>verfügen,</w:t>
      </w:r>
      <w:r>
        <w:rPr>
          <w:spacing w:val="40"/>
        </w:rPr>
        <w:t> </w:t>
      </w:r>
      <w:r>
        <w:rPr/>
        <w:t>die</w:t>
      </w:r>
      <w:r>
        <w:rPr>
          <w:spacing w:val="40"/>
        </w:rPr>
        <w:t> </w:t>
      </w:r>
      <w:r>
        <w:rPr/>
        <w:t>mit</w:t>
      </w:r>
      <w:r>
        <w:rPr>
          <w:spacing w:val="40"/>
        </w:rPr>
        <w:t> </w:t>
      </w:r>
      <w:r>
        <w:rPr/>
        <w:t>den</w:t>
      </w:r>
      <w:r>
        <w:rPr>
          <w:spacing w:val="40"/>
        </w:rPr>
        <w:t> </w:t>
      </w:r>
      <w:r>
        <w:rPr/>
        <w:t>Tätigkeiten</w:t>
      </w:r>
      <w:r>
        <w:rPr>
          <w:spacing w:val="40"/>
        </w:rPr>
        <w:t> </w:t>
      </w:r>
      <w:r>
        <w:rPr/>
        <w:t>der</w:t>
      </w:r>
      <w:r>
        <w:rPr>
          <w:spacing w:val="40"/>
        </w:rPr>
        <w:t> </w:t>
      </w:r>
      <w:r>
        <w:rPr/>
        <w:t>Funktionsgruppe</w:t>
      </w:r>
      <w:r>
        <w:rPr>
          <w:spacing w:val="40"/>
        </w:rPr>
        <w:t> </w:t>
      </w:r>
      <w:r>
        <w:rPr/>
        <w:t>Administration</w:t>
      </w:r>
      <w:r>
        <w:rPr>
          <w:spacing w:val="40"/>
        </w:rPr>
        <w:t> </w:t>
      </w:r>
      <w:r>
        <w:rPr/>
        <w:t>(AD) vergleichbar ist.</w:t>
      </w:r>
    </w:p>
    <w:p>
      <w:pPr>
        <w:pStyle w:val="BodyText"/>
        <w:spacing w:before="2"/>
      </w:pPr>
    </w:p>
    <w:p>
      <w:pPr>
        <w:pStyle w:val="ListParagraph"/>
        <w:numPr>
          <w:ilvl w:val="1"/>
          <w:numId w:val="4"/>
        </w:numPr>
        <w:tabs>
          <w:tab w:pos="1081" w:val="left" w:leader="none"/>
        </w:tabs>
        <w:spacing w:line="240" w:lineRule="auto" w:before="0" w:after="0"/>
        <w:ind w:left="1080" w:right="14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0"/>
        <w:rPr>
          <w:sz w:val="21"/>
        </w:rPr>
      </w:pPr>
    </w:p>
    <w:p>
      <w:pPr>
        <w:pStyle w:val="ListParagraph"/>
        <w:numPr>
          <w:ilvl w:val="1"/>
          <w:numId w:val="4"/>
        </w:numPr>
        <w:tabs>
          <w:tab w:pos="1081" w:val="left" w:leader="none"/>
        </w:tabs>
        <w:spacing w:line="240" w:lineRule="auto" w:before="0" w:after="0"/>
        <w:ind w:left="1080" w:right="147"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5"/>
        <w:rPr>
          <w:sz w:val="24"/>
        </w:rPr>
      </w:pPr>
    </w:p>
    <w:p>
      <w:pPr>
        <w:pStyle w:val="Heading1"/>
        <w:numPr>
          <w:ilvl w:val="1"/>
          <w:numId w:val="3"/>
        </w:numPr>
        <w:tabs>
          <w:tab w:pos="1081" w:val="left" w:leader="none"/>
        </w:tabs>
        <w:spacing w:line="240" w:lineRule="auto" w:before="0" w:after="0"/>
        <w:ind w:left="1080" w:right="0" w:hanging="282"/>
        <w:jc w:val="left"/>
      </w:pPr>
      <w:r>
        <w:rPr>
          <w:spacing w:val="-2"/>
          <w:u w:val="single"/>
        </w:rPr>
        <w:t>Auswahlkriterien</w:t>
      </w:r>
    </w:p>
    <w:p>
      <w:pPr>
        <w:pStyle w:val="BodyText"/>
        <w:spacing w:before="8"/>
        <w:rPr>
          <w:b/>
          <w:sz w:val="15"/>
        </w:rPr>
      </w:pPr>
    </w:p>
    <w:p>
      <w:pPr>
        <w:pStyle w:val="BodyText"/>
        <w:spacing w:line="253" w:lineRule="exact" w:before="92"/>
        <w:ind w:left="1080"/>
      </w:pPr>
      <w:r>
        <w:rPr>
          <w:spacing w:val="-2"/>
          <w:u w:val="single"/>
        </w:rPr>
        <w:t>Bildungsabschluss</w:t>
      </w:r>
    </w:p>
    <w:p>
      <w:pPr>
        <w:pStyle w:val="ListParagraph"/>
        <w:numPr>
          <w:ilvl w:val="2"/>
          <w:numId w:val="3"/>
        </w:numPr>
        <w:tabs>
          <w:tab w:pos="1206" w:val="left" w:leader="none"/>
        </w:tabs>
        <w:spacing w:line="240" w:lineRule="auto" w:before="0"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2"/>
          <w:numId w:val="3"/>
        </w:numPr>
        <w:tabs>
          <w:tab w:pos="1206" w:val="left" w:leader="none"/>
        </w:tabs>
        <w:spacing w:line="240" w:lineRule="auto" w:before="1"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pacing w:val="-2"/>
          <w:sz w:val="22"/>
        </w:rPr>
        <w:t>Berufserfahrung</w:t>
      </w:r>
    </w:p>
    <w:p>
      <w:pPr>
        <w:pStyle w:val="BodyText"/>
        <w:spacing w:before="10"/>
        <w:rPr>
          <w:sz w:val="21"/>
        </w:rPr>
      </w:pPr>
    </w:p>
    <w:p>
      <w:pPr>
        <w:pStyle w:val="BodyText"/>
        <w:spacing w:line="480" w:lineRule="auto"/>
        <w:ind w:left="1080" w:right="2682" w:hanging="608"/>
      </w:pPr>
      <w:r>
        <w:rPr>
          <w:sz w:val="20"/>
        </w:rPr>
        <w:t>im</w:t>
      </w:r>
      <w:r>
        <w:rPr>
          <w:spacing w:val="-9"/>
          <w:sz w:val="20"/>
        </w:rPr>
        <w:t> </w:t>
      </w:r>
      <w:r>
        <w:rPr>
          <w:sz w:val="20"/>
        </w:rPr>
        <w:t>Bereich:</w:t>
      </w:r>
      <w:r>
        <w:rPr>
          <w:spacing w:val="40"/>
          <w:sz w:val="20"/>
        </w:rPr>
        <w:t> </w:t>
      </w:r>
      <w:r>
        <w:rPr/>
        <w:t>Ingenieurwesen,</w:t>
      </w:r>
      <w:r>
        <w:rPr>
          <w:spacing w:val="-6"/>
        </w:rPr>
        <w:t> </w:t>
      </w:r>
      <w:r>
        <w:rPr/>
        <w:t>Wirtschaftswissenschaften</w:t>
      </w:r>
      <w:r>
        <w:rPr>
          <w:spacing w:val="-6"/>
        </w:rPr>
        <w:t> </w:t>
      </w:r>
      <w:r>
        <w:rPr/>
        <w:t>oder</w:t>
      </w:r>
      <w:r>
        <w:rPr>
          <w:spacing w:val="-4"/>
        </w:rPr>
        <w:t> </w:t>
      </w:r>
      <w:r>
        <w:rPr/>
        <w:t>ähnliches </w:t>
      </w:r>
      <w:r>
        <w:rPr>
          <w:spacing w:val="-2"/>
          <w:u w:val="single"/>
        </w:rPr>
        <w:t>Berufserfahrung</w:t>
      </w:r>
    </w:p>
    <w:p>
      <w:pPr>
        <w:pStyle w:val="BodyText"/>
        <w:spacing w:before="1"/>
        <w:ind w:left="372" w:right="147"/>
      </w:pPr>
      <w:r>
        <w:rPr/>
        <w:t>Vorzugsweise mindestens 3 Jahre in einem klimabezogenen Bereich, einschließlich Datenmanagement oder Modellierung.</w:t>
      </w:r>
      <w:r>
        <w:rPr>
          <w:spacing w:val="-3"/>
        </w:rPr>
        <w:t> </w:t>
      </w:r>
      <w:r>
        <w:rPr/>
        <w:t>Kenntnisse</w:t>
      </w:r>
      <w:r>
        <w:rPr>
          <w:spacing w:val="-3"/>
        </w:rPr>
        <w:t> </w:t>
      </w:r>
      <w:r>
        <w:rPr/>
        <w:t>der</w:t>
      </w:r>
      <w:r>
        <w:rPr>
          <w:spacing w:val="-2"/>
        </w:rPr>
        <w:t> </w:t>
      </w:r>
      <w:r>
        <w:rPr/>
        <w:t>EU-Klimapolitik</w:t>
      </w:r>
      <w:r>
        <w:rPr>
          <w:spacing w:val="-6"/>
        </w:rPr>
        <w:t> </w:t>
      </w:r>
      <w:r>
        <w:rPr/>
        <w:t>sowie</w:t>
      </w:r>
      <w:r>
        <w:rPr>
          <w:spacing w:val="-3"/>
        </w:rPr>
        <w:t> </w:t>
      </w:r>
      <w:r>
        <w:rPr/>
        <w:t>verwandter</w:t>
      </w:r>
      <w:r>
        <w:rPr>
          <w:spacing w:val="-3"/>
        </w:rPr>
        <w:t> </w:t>
      </w:r>
      <w:r>
        <w:rPr/>
        <w:t>Sektorpolitiken</w:t>
      </w:r>
      <w:r>
        <w:rPr>
          <w:spacing w:val="-3"/>
        </w:rPr>
        <w:t> </w:t>
      </w:r>
      <w:r>
        <w:rPr/>
        <w:t>für</w:t>
      </w:r>
      <w:r>
        <w:rPr>
          <w:spacing w:val="-3"/>
        </w:rPr>
        <w:t> </w:t>
      </w:r>
      <w:r>
        <w:rPr/>
        <w:t>einen</w:t>
      </w:r>
      <w:r>
        <w:rPr>
          <w:spacing w:val="-3"/>
        </w:rPr>
        <w:t> </w:t>
      </w:r>
      <w:r>
        <w:rPr/>
        <w:t>oder</w:t>
      </w:r>
      <w:r>
        <w:rPr>
          <w:spacing w:val="-2"/>
        </w:rPr>
        <w:t> </w:t>
      </w:r>
      <w:r>
        <w:rPr/>
        <w:t>mehrere</w:t>
      </w:r>
      <w:r>
        <w:rPr>
          <w:spacing w:val="-3"/>
        </w:rPr>
        <w:t> </w:t>
      </w:r>
      <w:r>
        <w:rPr/>
        <w:t>Sektoren</w:t>
      </w:r>
    </w:p>
    <w:p>
      <w:pPr>
        <w:pStyle w:val="BodyText"/>
        <w:rPr>
          <w:sz w:val="24"/>
        </w:rPr>
      </w:pPr>
    </w:p>
    <w:p>
      <w:pPr>
        <w:pStyle w:val="BodyText"/>
        <w:rPr>
          <w:sz w:val="20"/>
        </w:rPr>
      </w:pPr>
    </w:p>
    <w:p>
      <w:pPr>
        <w:pStyle w:val="BodyText"/>
        <w:spacing w:before="1"/>
        <w:ind w:left="1080"/>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rPr>
          <w:sz w:val="14"/>
        </w:rPr>
      </w:pPr>
    </w:p>
    <w:p>
      <w:pPr>
        <w:spacing w:before="91"/>
        <w:ind w:left="372" w:right="2012" w:firstLine="0"/>
        <w:jc w:val="left"/>
        <w:rPr>
          <w:sz w:val="20"/>
        </w:rPr>
      </w:pPr>
      <w:r>
        <w:rPr>
          <w:sz w:val="20"/>
        </w:rPr>
        <w:t>Sehr</w:t>
      </w:r>
      <w:r>
        <w:rPr>
          <w:spacing w:val="-5"/>
          <w:sz w:val="20"/>
        </w:rPr>
        <w:t> </w:t>
      </w:r>
      <w:r>
        <w:rPr>
          <w:sz w:val="20"/>
        </w:rPr>
        <w:t>gute</w:t>
      </w:r>
      <w:r>
        <w:rPr>
          <w:spacing w:val="-5"/>
          <w:sz w:val="20"/>
        </w:rPr>
        <w:t> </w:t>
      </w:r>
      <w:r>
        <w:rPr>
          <w:sz w:val="20"/>
        </w:rPr>
        <w:t>Englischkenntnisse</w:t>
      </w:r>
      <w:r>
        <w:rPr>
          <w:spacing w:val="-2"/>
          <w:sz w:val="20"/>
        </w:rPr>
        <w:t> </w:t>
      </w:r>
      <w:r>
        <w:rPr>
          <w:sz w:val="20"/>
        </w:rPr>
        <w:t>sind</w:t>
      </w:r>
      <w:r>
        <w:rPr>
          <w:spacing w:val="-4"/>
          <w:sz w:val="20"/>
        </w:rPr>
        <w:t> </w:t>
      </w:r>
      <w:r>
        <w:rPr>
          <w:sz w:val="20"/>
        </w:rPr>
        <w:t>unerlässlich,</w:t>
      </w:r>
      <w:r>
        <w:rPr>
          <w:spacing w:val="-5"/>
          <w:sz w:val="20"/>
        </w:rPr>
        <w:t> </w:t>
      </w:r>
      <w:r>
        <w:rPr>
          <w:sz w:val="20"/>
        </w:rPr>
        <w:t>da</w:t>
      </w:r>
      <w:r>
        <w:rPr>
          <w:spacing w:val="-5"/>
          <w:sz w:val="20"/>
        </w:rPr>
        <w:t> </w:t>
      </w:r>
      <w:r>
        <w:rPr>
          <w:sz w:val="20"/>
        </w:rPr>
        <w:t>Englisch</w:t>
      </w:r>
      <w:r>
        <w:rPr>
          <w:spacing w:val="-6"/>
          <w:sz w:val="20"/>
        </w:rPr>
        <w:t> </w:t>
      </w:r>
      <w:r>
        <w:rPr>
          <w:sz w:val="20"/>
        </w:rPr>
        <w:t>die</w:t>
      </w:r>
      <w:r>
        <w:rPr>
          <w:spacing w:val="-5"/>
          <w:sz w:val="20"/>
        </w:rPr>
        <w:t> </w:t>
      </w:r>
      <w:r>
        <w:rPr>
          <w:sz w:val="20"/>
        </w:rPr>
        <w:t>Hauptarbeitssprache</w:t>
      </w:r>
      <w:r>
        <w:rPr>
          <w:spacing w:val="-2"/>
          <w:sz w:val="20"/>
        </w:rPr>
        <w:t> </w:t>
      </w:r>
      <w:r>
        <w:rPr>
          <w:sz w:val="20"/>
        </w:rPr>
        <w:t>für</w:t>
      </w:r>
      <w:r>
        <w:rPr>
          <w:spacing w:val="-5"/>
          <w:sz w:val="20"/>
        </w:rPr>
        <w:t> </w:t>
      </w:r>
      <w:r>
        <w:rPr>
          <w:sz w:val="20"/>
        </w:rPr>
        <w:t>die</w:t>
      </w:r>
      <w:r>
        <w:rPr>
          <w:spacing w:val="-5"/>
          <w:sz w:val="20"/>
        </w:rPr>
        <w:t> </w:t>
      </w:r>
      <w:r>
        <w:rPr>
          <w:sz w:val="20"/>
        </w:rPr>
        <w:t>Stelle</w:t>
      </w:r>
      <w:r>
        <w:rPr>
          <w:spacing w:val="-6"/>
          <w:sz w:val="20"/>
        </w:rPr>
        <w:t> </w:t>
      </w:r>
      <w:r>
        <w:rPr>
          <w:sz w:val="20"/>
        </w:rPr>
        <w:t>ist. Die Fähigkeit, in anderen offiziellen EU-Sprachen zu arbeiten, wäre von Vorteil.</w:t>
      </w:r>
    </w:p>
    <w:p>
      <w:pPr>
        <w:pStyle w:val="BodyText"/>
      </w:pPr>
    </w:p>
    <w:p>
      <w:pPr>
        <w:pStyle w:val="BodyText"/>
        <w:spacing w:before="5"/>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6"/>
        <w:rPr>
          <w:b/>
          <w:sz w:val="15"/>
        </w:rPr>
      </w:pPr>
    </w:p>
    <w:p>
      <w:pPr>
        <w:spacing w:line="240" w:lineRule="auto" w:before="92"/>
        <w:ind w:left="799" w:right="31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9" w:right="320"/>
        <w:jc w:val="both"/>
      </w:pPr>
      <w:r>
        <w:rPr/>
        <w:t>Die Bewerberinnen und Bewerber werden von dem einstellenden Referat über den Stand ihrer Bewerbung </w:t>
      </w:r>
      <w:r>
        <w:rPr>
          <w:spacing w:val="-2"/>
        </w:rPr>
        <w:t>informiert.</w:t>
      </w:r>
    </w:p>
    <w:p>
      <w:pPr>
        <w:pStyle w:val="BodyText"/>
        <w:spacing w:before="5"/>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7"/>
        <w:rPr>
          <w:b/>
          <w:sz w:val="15"/>
        </w:rPr>
      </w:pPr>
    </w:p>
    <w:p>
      <w:pPr>
        <w:spacing w:before="91"/>
        <w:ind w:left="799" w:right="316" w:firstLine="0"/>
        <w:jc w:val="both"/>
        <w:rPr>
          <w:sz w:val="22"/>
        </w:rPr>
      </w:pPr>
      <w:r>
        <w:rPr>
          <w:sz w:val="22"/>
        </w:rPr>
        <w:t>Abordnungen fallen unter den </w:t>
      </w:r>
      <w:r>
        <w:rPr>
          <w:b/>
          <w:sz w:val="22"/>
        </w:rPr>
        <w:t>Beschluss C(2008)</w:t>
      </w:r>
      <w:r>
        <w:rPr>
          <w:b/>
          <w:spacing w:val="-2"/>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9" w:right="320"/>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spacing w:after="0"/>
        <w:jc w:val="both"/>
        <w:sectPr>
          <w:pgSz w:w="11910" w:h="16840"/>
          <w:pgMar w:header="0" w:footer="690" w:top="1040" w:bottom="880" w:left="480" w:right="700"/>
        </w:sectPr>
      </w:pPr>
    </w:p>
    <w:p>
      <w:pPr>
        <w:pStyle w:val="BodyText"/>
        <w:spacing w:before="68"/>
        <w:ind w:left="799" w:right="324"/>
        <w:jc w:val="both"/>
      </w:pPr>
      <w:r>
        <w:rPr/>
        <w:t>Mit Ausnahme der unentgeltlich abgeordneten Sachverständigen können den ANS, die die Bedingungen nach Artikel 17 des ANS-Beschlusses erfüllen, Tagegelder gezahlt werden.</w:t>
      </w:r>
    </w:p>
    <w:p>
      <w:pPr>
        <w:pStyle w:val="BodyText"/>
        <w:spacing w:before="1"/>
        <w:ind w:left="799" w:right="31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pPr>
    </w:p>
    <w:p>
      <w:pPr>
        <w:pStyle w:val="BodyText"/>
        <w:spacing w:before="1"/>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pPr>
    </w:p>
    <w:p>
      <w:pPr>
        <w:pStyle w:val="BodyText"/>
        <w:ind w:left="799" w:right="30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4"/>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7"/>
        <w:rPr>
          <w:b/>
          <w:sz w:val="15"/>
        </w:rPr>
      </w:pPr>
    </w:p>
    <w:p>
      <w:pPr>
        <w:pStyle w:val="BodyText"/>
        <w:spacing w:before="91"/>
        <w:ind w:left="799" w:right="14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pPr>
        <w:pStyle w:val="BodyText"/>
        <w:spacing w:before="1"/>
        <w:ind w:left="799" w:right="323"/>
        <w:jc w:val="both"/>
      </w:pPr>
      <w:r>
        <w:rPr/>
        <w:t>Die Daten der ANS werden</w:t>
      </w:r>
      <w:r>
        <w:rPr>
          <w:spacing w:val="-1"/>
        </w:rPr>
        <w:t> </w:t>
      </w:r>
      <w:r>
        <w:rPr/>
        <w:t>für die Dauer von 7 Jahren</w:t>
      </w:r>
      <w:r>
        <w:rPr>
          <w:spacing w:val="-2"/>
        </w:rPr>
        <w:t> </w:t>
      </w:r>
      <w:r>
        <w:rPr/>
        <w:t>ab dem</w:t>
      </w:r>
      <w:r>
        <w:rPr>
          <w:spacing w:val="-2"/>
        </w:rPr>
        <w:t> </w:t>
      </w:r>
      <w:r>
        <w:rPr/>
        <w:t>Ende der Abordnung</w:t>
      </w:r>
      <w:r>
        <w:rPr>
          <w:spacing w:val="-2"/>
        </w:rPr>
        <w:t> </w:t>
      </w:r>
      <w:r>
        <w:rPr/>
        <w:t>aufbewahrt (zwei Jahre bei ANS, deren Bewerbung zurückgezogen wurde).</w:t>
      </w:r>
    </w:p>
    <w:p>
      <w:pPr>
        <w:pStyle w:val="BodyText"/>
        <w:ind w:left="799" w:right="148"/>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spacing w:before="1"/>
        <w:ind w:left="799" w:right="14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3"/>
      </w:pPr>
    </w:p>
    <w:p>
      <w:pPr>
        <w:pStyle w:val="Heading1"/>
        <w:spacing w:line="251" w:lineRule="exact" w:before="1"/>
        <w:ind w:left="799" w:firstLine="0"/>
      </w:pPr>
      <w:r>
        <w:rPr>
          <w:spacing w:val="-2"/>
          <w:u w:val="single"/>
        </w:rPr>
        <w:t>Kontaktinformationen</w:t>
      </w:r>
    </w:p>
    <w:p>
      <w:pPr>
        <w:pStyle w:val="ListParagraph"/>
        <w:numPr>
          <w:ilvl w:val="0"/>
          <w:numId w:val="5"/>
        </w:numPr>
        <w:tabs>
          <w:tab w:pos="1080" w:val="left" w:leader="none"/>
          <w:tab w:pos="1081" w:val="left" w:leader="none"/>
        </w:tabs>
        <w:spacing w:line="251" w:lineRule="exact" w:before="0" w:after="0"/>
        <w:ind w:left="1080" w:right="0" w:hanging="282"/>
        <w:jc w:val="left"/>
        <w:rPr>
          <w:b/>
          <w:sz w:val="22"/>
        </w:rPr>
      </w:pPr>
      <w:r>
        <w:rPr>
          <w:b/>
          <w:sz w:val="22"/>
        </w:rPr>
        <w:t>Data</w:t>
      </w:r>
      <w:r>
        <w:rPr>
          <w:b/>
          <w:spacing w:val="-2"/>
          <w:sz w:val="22"/>
        </w:rPr>
        <w:t> Controller</w:t>
      </w:r>
    </w:p>
    <w:p>
      <w:pPr>
        <w:pStyle w:val="BodyText"/>
        <w:ind w:left="1080" w:right="146"/>
        <w:jc w:val="both"/>
      </w:pPr>
      <w:r>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 </w:t>
      </w:r>
      <w:hyperlink r:id="rId9">
        <w:r>
          <w:rPr>
            <w:color w:val="0000FF"/>
            <w:u w:val="single" w:color="0000FF"/>
          </w:rPr>
          <w:t>HR-B1-DPR@ec.europa.eu</w:t>
        </w:r>
      </w:hyperlink>
      <w:r>
        <w:rPr>
          <w:color w:val="0000FF"/>
        </w:rPr>
        <w:t> </w:t>
      </w:r>
      <w:r>
        <w:rPr/>
        <w:t>wenden.</w:t>
      </w:r>
    </w:p>
    <w:p>
      <w:pPr>
        <w:pStyle w:val="BodyText"/>
        <w:spacing w:before="11"/>
        <w:rPr>
          <w:sz w:val="13"/>
        </w:rPr>
      </w:pPr>
    </w:p>
    <w:p>
      <w:pPr>
        <w:pStyle w:val="Heading1"/>
        <w:numPr>
          <w:ilvl w:val="0"/>
          <w:numId w:val="5"/>
        </w:numPr>
        <w:tabs>
          <w:tab w:pos="1081" w:val="left" w:leader="none"/>
        </w:tabs>
        <w:spacing w:line="240" w:lineRule="auto" w:before="92" w:after="0"/>
        <w:ind w:left="1080" w:right="0" w:hanging="282"/>
        <w:jc w:val="both"/>
      </w:pPr>
      <w:r>
        <w:rPr/>
        <w:t>Datenschutzbeauftragte</w:t>
      </w:r>
      <w:r>
        <w:rPr>
          <w:spacing w:val="-9"/>
        </w:rPr>
        <w:t> </w:t>
      </w:r>
      <w:r>
        <w:rPr/>
        <w:t>(DPO)</w:t>
      </w:r>
      <w:r>
        <w:rPr>
          <w:spacing w:val="-7"/>
        </w:rPr>
        <w:t> </w:t>
      </w:r>
      <w:r>
        <w:rPr/>
        <w:t>der</w:t>
      </w:r>
      <w:r>
        <w:rPr>
          <w:spacing w:val="-7"/>
        </w:rPr>
        <w:t> </w:t>
      </w:r>
      <w:r>
        <w:rPr>
          <w:spacing w:val="-2"/>
        </w:rPr>
        <w:t>Kommission</w:t>
      </w:r>
    </w:p>
    <w:p>
      <w:pPr>
        <w:pStyle w:val="BodyText"/>
        <w:spacing w:before="1"/>
        <w:ind w:left="1080" w:right="144"/>
        <w:jc w:val="both"/>
      </w:pPr>
      <w:r>
        <w:rPr/>
        <w:t>Sie können sich an den Datenschutzbeauftragten (</w:t>
      </w:r>
      <w:hyperlink r:id="rId10">
        <w:r>
          <w:rPr>
            <w:color w:val="0000FF"/>
            <w:u w:val="single" w:color="0000FF"/>
          </w:rPr>
          <w:t>DATA-PROTECTION-OFFICER@ec.europa.eu</w:t>
        </w:r>
      </w:hyperlink>
      <w:r>
        <w:rPr/>
        <w:t>) wenden, wenn Sie Fragen zur Verarbeitung Ihrer personenbezogenen Daten gemäß der Verordnung (EU) 2018/1725 haben.</w:t>
      </w:r>
    </w:p>
    <w:p>
      <w:pPr>
        <w:pStyle w:val="BodyText"/>
        <w:spacing w:before="10"/>
        <w:rPr>
          <w:sz w:val="21"/>
        </w:rPr>
      </w:pPr>
    </w:p>
    <w:p>
      <w:pPr>
        <w:pStyle w:val="Heading1"/>
        <w:numPr>
          <w:ilvl w:val="0"/>
          <w:numId w:val="5"/>
        </w:numPr>
        <w:tabs>
          <w:tab w:pos="1081" w:val="left" w:leader="none"/>
        </w:tabs>
        <w:spacing w:line="240" w:lineRule="auto" w:before="0" w:after="0"/>
        <w:ind w:left="1080" w:right="0" w:hanging="282"/>
        <w:jc w:val="both"/>
      </w:pPr>
      <w:r>
        <w:rPr/>
        <w:t>Europäische</w:t>
      </w:r>
      <w:r>
        <w:rPr>
          <w:spacing w:val="-8"/>
        </w:rPr>
        <w:t> </w:t>
      </w:r>
      <w:r>
        <w:rPr/>
        <w:t>Datenschutzbeauftragte</w:t>
      </w:r>
      <w:r>
        <w:rPr>
          <w:spacing w:val="-8"/>
        </w:rPr>
        <w:t> </w:t>
      </w:r>
      <w:r>
        <w:rPr>
          <w:spacing w:val="-2"/>
        </w:rPr>
        <w:t>(EDSB)</w:t>
      </w:r>
    </w:p>
    <w:p>
      <w:pPr>
        <w:pStyle w:val="BodyText"/>
        <w:spacing w:before="1"/>
        <w:ind w:left="1080" w:right="145"/>
        <w:jc w:val="both"/>
      </w:pPr>
      <w:r>
        <w:rPr/>
        <w:t>Sie haben das Recht, sich an den Europäischen Datenschutzbeauftragten (</w:t>
      </w:r>
      <w:hyperlink r:id="rId11">
        <w:r>
          <w:rPr>
            <w:color w:val="0000FF"/>
            <w:u w:val="single" w:color="0000FF"/>
          </w:rPr>
          <w:t>edps@edps.europa.eu</w:t>
        </w:r>
      </w:hyperlink>
      <w:r>
        <w:rPr/>
        <w:t>) zu</w:t>
      </w:r>
      <w:r>
        <w:rPr>
          <w:spacing w:val="80"/>
        </w:rPr>
        <w:t> </w:t>
      </w:r>
      <w:r>
        <w:rPr/>
        <w:t>wenden (d.h. Sie können eine Beschwerde einlegen), wenn Sie der Ansicht sind, dass Ihre Rechte gemäß der Verordnung (EU) 2018/1725 bei der Verarbeitung Ihrer persönlichen Daten durch den Data Controller verletzt wurden.</w:t>
      </w:r>
    </w:p>
    <w:p>
      <w:pPr>
        <w:pStyle w:val="BodyText"/>
        <w:spacing w:before="1"/>
      </w:pPr>
    </w:p>
    <w:p>
      <w:pPr>
        <w:pStyle w:val="BodyText"/>
        <w:ind w:left="1080" w:right="153"/>
        <w:jc w:val="both"/>
      </w:pPr>
      <w:r>
        <w:rPr/>
        <w:t>Hinweis für Bewerber aus Drittländern: Ihre personenbezogenen Daten können für erforderliche Überprüfungen herangezogen werden.</w:t>
      </w:r>
    </w:p>
    <w:sectPr>
      <w:pgSz w:w="11910" w:h="16840"/>
      <w:pgMar w:header="0" w:footer="690" w:top="1040" w:bottom="880" w:left="480" w:right="7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pt;height:10.95pt;mso-position-horizontal-relative:page;mso-position-vertical-relative:page;z-index:-15825920"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4" w:hanging="281"/>
      </w:pPr>
      <w:rPr>
        <w:rFonts w:hint="default"/>
        <w:lang w:val="de-DE" w:eastAsia="en-US" w:bidi="ar-SA"/>
      </w:rPr>
    </w:lvl>
    <w:lvl w:ilvl="2">
      <w:start w:val="0"/>
      <w:numFmt w:val="bullet"/>
      <w:lvlText w:val="•"/>
      <w:lvlJc w:val="left"/>
      <w:pPr>
        <w:ind w:left="3009" w:hanging="281"/>
      </w:pPr>
      <w:rPr>
        <w:rFonts w:hint="default"/>
        <w:lang w:val="de-DE" w:eastAsia="en-US" w:bidi="ar-SA"/>
      </w:rPr>
    </w:lvl>
    <w:lvl w:ilvl="3">
      <w:start w:val="0"/>
      <w:numFmt w:val="bullet"/>
      <w:lvlText w:val="•"/>
      <w:lvlJc w:val="left"/>
      <w:pPr>
        <w:ind w:left="3973" w:hanging="281"/>
      </w:pPr>
      <w:rPr>
        <w:rFonts w:hint="default"/>
        <w:lang w:val="de-DE" w:eastAsia="en-US" w:bidi="ar-SA"/>
      </w:rPr>
    </w:lvl>
    <w:lvl w:ilvl="4">
      <w:start w:val="0"/>
      <w:numFmt w:val="bullet"/>
      <w:lvlText w:val="•"/>
      <w:lvlJc w:val="left"/>
      <w:pPr>
        <w:ind w:left="4938" w:hanging="281"/>
      </w:pPr>
      <w:rPr>
        <w:rFonts w:hint="default"/>
        <w:lang w:val="de-DE" w:eastAsia="en-US" w:bidi="ar-SA"/>
      </w:rPr>
    </w:lvl>
    <w:lvl w:ilvl="5">
      <w:start w:val="0"/>
      <w:numFmt w:val="bullet"/>
      <w:lvlText w:val="•"/>
      <w:lvlJc w:val="left"/>
      <w:pPr>
        <w:ind w:left="5903" w:hanging="281"/>
      </w:pPr>
      <w:rPr>
        <w:rFonts w:hint="default"/>
        <w:lang w:val="de-DE" w:eastAsia="en-US" w:bidi="ar-SA"/>
      </w:rPr>
    </w:lvl>
    <w:lvl w:ilvl="6">
      <w:start w:val="0"/>
      <w:numFmt w:val="bullet"/>
      <w:lvlText w:val="•"/>
      <w:lvlJc w:val="left"/>
      <w:pPr>
        <w:ind w:left="6867" w:hanging="281"/>
      </w:pPr>
      <w:rPr>
        <w:rFonts w:hint="default"/>
        <w:lang w:val="de-DE" w:eastAsia="en-US" w:bidi="ar-SA"/>
      </w:rPr>
    </w:lvl>
    <w:lvl w:ilvl="7">
      <w:start w:val="0"/>
      <w:numFmt w:val="bullet"/>
      <w:lvlText w:val="•"/>
      <w:lvlJc w:val="left"/>
      <w:pPr>
        <w:ind w:left="7832" w:hanging="281"/>
      </w:pPr>
      <w:rPr>
        <w:rFonts w:hint="default"/>
        <w:lang w:val="de-DE" w:eastAsia="en-US" w:bidi="ar-SA"/>
      </w:rPr>
    </w:lvl>
    <w:lvl w:ilvl="8">
      <w:start w:val="0"/>
      <w:numFmt w:val="bullet"/>
      <w:lvlText w:val="•"/>
      <w:lvlJc w:val="left"/>
      <w:pPr>
        <w:ind w:left="8797" w:hanging="281"/>
      </w:pPr>
      <w:rPr>
        <w:rFonts w:hint="default"/>
        <w:lang w:val="de-DE" w:eastAsia="en-US" w:bidi="ar-SA"/>
      </w:rPr>
    </w:lvl>
  </w:abstractNum>
  <w:abstractNum w:abstractNumId="3">
    <w:multiLevelType w:val="hybridMultilevel"/>
    <w:lvl w:ilvl="0">
      <w:start w:val="0"/>
      <w:numFmt w:val="bullet"/>
      <w:lvlText w:val="•"/>
      <w:lvlJc w:val="left"/>
      <w:pPr>
        <w:ind w:left="372" w:hanging="133"/>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151" w:hanging="281"/>
      </w:pPr>
      <w:rPr>
        <w:rFonts w:hint="default"/>
        <w:lang w:val="de-DE" w:eastAsia="en-US" w:bidi="ar-SA"/>
      </w:rPr>
    </w:lvl>
    <w:lvl w:ilvl="3">
      <w:start w:val="0"/>
      <w:numFmt w:val="bullet"/>
      <w:lvlText w:val="•"/>
      <w:lvlJc w:val="left"/>
      <w:pPr>
        <w:ind w:left="3223" w:hanging="281"/>
      </w:pPr>
      <w:rPr>
        <w:rFonts w:hint="default"/>
        <w:lang w:val="de-DE" w:eastAsia="en-US" w:bidi="ar-SA"/>
      </w:rPr>
    </w:lvl>
    <w:lvl w:ilvl="4">
      <w:start w:val="0"/>
      <w:numFmt w:val="bullet"/>
      <w:lvlText w:val="•"/>
      <w:lvlJc w:val="left"/>
      <w:pPr>
        <w:ind w:left="4295" w:hanging="281"/>
      </w:pPr>
      <w:rPr>
        <w:rFonts w:hint="default"/>
        <w:lang w:val="de-DE" w:eastAsia="en-US" w:bidi="ar-SA"/>
      </w:rPr>
    </w:lvl>
    <w:lvl w:ilvl="5">
      <w:start w:val="0"/>
      <w:numFmt w:val="bullet"/>
      <w:lvlText w:val="•"/>
      <w:lvlJc w:val="left"/>
      <w:pPr>
        <w:ind w:left="5367" w:hanging="281"/>
      </w:pPr>
      <w:rPr>
        <w:rFonts w:hint="default"/>
        <w:lang w:val="de-DE" w:eastAsia="en-US" w:bidi="ar-SA"/>
      </w:rPr>
    </w:lvl>
    <w:lvl w:ilvl="6">
      <w:start w:val="0"/>
      <w:numFmt w:val="bullet"/>
      <w:lvlText w:val="•"/>
      <w:lvlJc w:val="left"/>
      <w:pPr>
        <w:ind w:left="6439" w:hanging="281"/>
      </w:pPr>
      <w:rPr>
        <w:rFonts w:hint="default"/>
        <w:lang w:val="de-DE" w:eastAsia="en-US" w:bidi="ar-SA"/>
      </w:rPr>
    </w:lvl>
    <w:lvl w:ilvl="7">
      <w:start w:val="0"/>
      <w:numFmt w:val="bullet"/>
      <w:lvlText w:val="•"/>
      <w:lvlJc w:val="left"/>
      <w:pPr>
        <w:ind w:left="7510" w:hanging="281"/>
      </w:pPr>
      <w:rPr>
        <w:rFonts w:hint="default"/>
        <w:lang w:val="de-DE" w:eastAsia="en-US" w:bidi="ar-SA"/>
      </w:rPr>
    </w:lvl>
    <w:lvl w:ilvl="8">
      <w:start w:val="0"/>
      <w:numFmt w:val="bullet"/>
      <w:lvlText w:val="•"/>
      <w:lvlJc w:val="left"/>
      <w:pPr>
        <w:ind w:left="8582" w:hanging="281"/>
      </w:pPr>
      <w:rPr>
        <w:rFonts w:hint="default"/>
        <w:lang w:val="de-DE" w:eastAsia="en-US" w:bidi="ar-SA"/>
      </w:rPr>
    </w:lvl>
  </w:abstractNum>
  <w:abstractNum w:abstractNumId="1">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0">
    <w:multiLevelType w:val="hybridMultilevel"/>
    <w:lvl w:ilvl="0">
      <w:start w:val="0"/>
      <w:numFmt w:val="bullet"/>
      <w:lvlText w:val=""/>
      <w:lvlJc w:val="left"/>
      <w:pPr>
        <w:ind w:left="413" w:hanging="308"/>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936" w:hanging="308"/>
      </w:pPr>
      <w:rPr>
        <w:rFonts w:hint="default"/>
        <w:lang w:val="de-DE" w:eastAsia="en-US" w:bidi="ar-SA"/>
      </w:rPr>
    </w:lvl>
    <w:lvl w:ilvl="2">
      <w:start w:val="0"/>
      <w:numFmt w:val="bullet"/>
      <w:lvlText w:val="•"/>
      <w:lvlJc w:val="left"/>
      <w:pPr>
        <w:ind w:left="1453" w:hanging="308"/>
      </w:pPr>
      <w:rPr>
        <w:rFonts w:hint="default"/>
        <w:lang w:val="de-DE" w:eastAsia="en-US" w:bidi="ar-SA"/>
      </w:rPr>
    </w:lvl>
    <w:lvl w:ilvl="3">
      <w:start w:val="0"/>
      <w:numFmt w:val="bullet"/>
      <w:lvlText w:val="•"/>
      <w:lvlJc w:val="left"/>
      <w:pPr>
        <w:ind w:left="1970" w:hanging="308"/>
      </w:pPr>
      <w:rPr>
        <w:rFonts w:hint="default"/>
        <w:lang w:val="de-DE" w:eastAsia="en-US" w:bidi="ar-SA"/>
      </w:rPr>
    </w:lvl>
    <w:lvl w:ilvl="4">
      <w:start w:val="0"/>
      <w:numFmt w:val="bullet"/>
      <w:lvlText w:val="•"/>
      <w:lvlJc w:val="left"/>
      <w:pPr>
        <w:ind w:left="2486" w:hanging="308"/>
      </w:pPr>
      <w:rPr>
        <w:rFonts w:hint="default"/>
        <w:lang w:val="de-DE" w:eastAsia="en-US" w:bidi="ar-SA"/>
      </w:rPr>
    </w:lvl>
    <w:lvl w:ilvl="5">
      <w:start w:val="0"/>
      <w:numFmt w:val="bullet"/>
      <w:lvlText w:val="•"/>
      <w:lvlJc w:val="left"/>
      <w:pPr>
        <w:ind w:left="3003" w:hanging="308"/>
      </w:pPr>
      <w:rPr>
        <w:rFonts w:hint="default"/>
        <w:lang w:val="de-DE" w:eastAsia="en-US" w:bidi="ar-SA"/>
      </w:rPr>
    </w:lvl>
    <w:lvl w:ilvl="6">
      <w:start w:val="0"/>
      <w:numFmt w:val="bullet"/>
      <w:lvlText w:val="•"/>
      <w:lvlJc w:val="left"/>
      <w:pPr>
        <w:ind w:left="3520" w:hanging="308"/>
      </w:pPr>
      <w:rPr>
        <w:rFonts w:hint="default"/>
        <w:lang w:val="de-DE" w:eastAsia="en-US" w:bidi="ar-SA"/>
      </w:rPr>
    </w:lvl>
    <w:lvl w:ilvl="7">
      <w:start w:val="0"/>
      <w:numFmt w:val="bullet"/>
      <w:lvlText w:val="•"/>
      <w:lvlJc w:val="left"/>
      <w:pPr>
        <w:ind w:left="4036" w:hanging="308"/>
      </w:pPr>
      <w:rPr>
        <w:rFonts w:hint="default"/>
        <w:lang w:val="de-DE" w:eastAsia="en-US" w:bidi="ar-SA"/>
      </w:rPr>
    </w:lvl>
    <w:lvl w:ilvl="8">
      <w:start w:val="0"/>
      <w:numFmt w:val="bullet"/>
      <w:lvlText w:val="•"/>
      <w:lvlJc w:val="left"/>
      <w:pPr>
        <w:ind w:left="4553" w:hanging="308"/>
      </w:pPr>
      <w:rPr>
        <w:rFonts w:hint="default"/>
        <w:lang w:val="de-DE"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2">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3">
      <w:start w:val="0"/>
      <w:numFmt w:val="bullet"/>
      <w:lvlText w:val="•"/>
      <w:lvlJc w:val="left"/>
      <w:pPr>
        <w:ind w:left="2390" w:hanging="125"/>
      </w:pPr>
      <w:rPr>
        <w:rFonts w:hint="default"/>
        <w:lang w:val="de-DE" w:eastAsia="en-US" w:bidi="ar-SA"/>
      </w:rPr>
    </w:lvl>
    <w:lvl w:ilvl="4">
      <w:start w:val="0"/>
      <w:numFmt w:val="bullet"/>
      <w:lvlText w:val="•"/>
      <w:lvlJc w:val="left"/>
      <w:pPr>
        <w:ind w:left="3581" w:hanging="125"/>
      </w:pPr>
      <w:rPr>
        <w:rFonts w:hint="default"/>
        <w:lang w:val="de-DE" w:eastAsia="en-US" w:bidi="ar-SA"/>
      </w:rPr>
    </w:lvl>
    <w:lvl w:ilvl="5">
      <w:start w:val="0"/>
      <w:numFmt w:val="bullet"/>
      <w:lvlText w:val="•"/>
      <w:lvlJc w:val="left"/>
      <w:pPr>
        <w:ind w:left="4772" w:hanging="125"/>
      </w:pPr>
      <w:rPr>
        <w:rFonts w:hint="default"/>
        <w:lang w:val="de-DE" w:eastAsia="en-US" w:bidi="ar-SA"/>
      </w:rPr>
    </w:lvl>
    <w:lvl w:ilvl="6">
      <w:start w:val="0"/>
      <w:numFmt w:val="bullet"/>
      <w:lvlText w:val="•"/>
      <w:lvlJc w:val="left"/>
      <w:pPr>
        <w:ind w:left="5963" w:hanging="125"/>
      </w:pPr>
      <w:rPr>
        <w:rFonts w:hint="default"/>
        <w:lang w:val="de-DE" w:eastAsia="en-US" w:bidi="ar-SA"/>
      </w:rPr>
    </w:lvl>
    <w:lvl w:ilvl="7">
      <w:start w:val="0"/>
      <w:numFmt w:val="bullet"/>
      <w:lvlText w:val="•"/>
      <w:lvlJc w:val="left"/>
      <w:pPr>
        <w:ind w:left="7154" w:hanging="125"/>
      </w:pPr>
      <w:rPr>
        <w:rFonts w:hint="default"/>
        <w:lang w:val="de-DE" w:eastAsia="en-US" w:bidi="ar-SA"/>
      </w:rPr>
    </w:lvl>
    <w:lvl w:ilvl="8">
      <w:start w:val="0"/>
      <w:numFmt w:val="bullet"/>
      <w:lvlText w:val="•"/>
      <w:lvlJc w:val="left"/>
      <w:pPr>
        <w:ind w:left="8344" w:hanging="125"/>
      </w:pPr>
      <w:rPr>
        <w:rFonts w:hint="default"/>
        <w:lang w:val="de-DE" w:eastAsia="en-US" w:bidi="ar-SA"/>
      </w:rPr>
    </w:lvl>
  </w:abstract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372"/>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Vicky.pollard@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2023-02-16T17:01:25Z</dcterms:created>
  <dcterms:modified xsi:type="dcterms:W3CDTF">2023-02-16T17:01:25Z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