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07053" w:rsidP="00184D97">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TRADE-C-1_Dél Côte d’Ivoire</w:t>
            </w:r>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07053" w:rsidRPr="00107053" w:rsidRDefault="00107053" w:rsidP="00107053">
            <w:pPr>
              <w:rPr>
                <w:rFonts w:ascii="Times New Roman" w:hAnsi="Times New Roman" w:cs="Times New Roman"/>
                <w:b/>
              </w:rPr>
            </w:pPr>
            <w:r w:rsidRPr="00107053">
              <w:rPr>
                <w:rFonts w:ascii="Times New Roman" w:hAnsi="Times New Roman" w:cs="Times New Roman"/>
                <w:b/>
              </w:rPr>
              <w:t>Cristina MIRANDA GOZALVEZ</w:t>
            </w:r>
          </w:p>
          <w:p w:rsidR="00107053" w:rsidRPr="00107053" w:rsidRDefault="00107053" w:rsidP="00107053">
            <w:pPr>
              <w:rPr>
                <w:rFonts w:ascii="Times New Roman" w:hAnsi="Times New Roman" w:cs="Times New Roman"/>
                <w:b/>
              </w:rPr>
            </w:pPr>
            <w:hyperlink r:id="rId8" w:history="1">
              <w:r w:rsidRPr="004756E1">
                <w:rPr>
                  <w:rStyle w:val="Hyperlink"/>
                  <w:rFonts w:ascii="Times New Roman" w:hAnsi="Times New Roman" w:cs="Times New Roman"/>
                  <w:b/>
                </w:rPr>
                <w:t>Cristina.MIRANDA-GOZALVEZ@ec.europa.eu</w:t>
              </w:r>
            </w:hyperlink>
            <w:r>
              <w:rPr>
                <w:rFonts w:ascii="Times New Roman" w:hAnsi="Times New Roman" w:cs="Times New Roman"/>
                <w:b/>
              </w:rPr>
              <w:t xml:space="preserve"> </w:t>
            </w:r>
          </w:p>
          <w:p w:rsidR="00804B2F" w:rsidRDefault="00107053" w:rsidP="00107053">
            <w:pPr>
              <w:rPr>
                <w:rFonts w:ascii="Times New Roman" w:hAnsi="Times New Roman" w:cs="Times New Roman"/>
                <w:b/>
              </w:rPr>
            </w:pPr>
            <w:r w:rsidRPr="00107053">
              <w:rPr>
                <w:rFonts w:ascii="Times New Roman" w:hAnsi="Times New Roman" w:cs="Times New Roman"/>
                <w:b/>
              </w:rPr>
              <w:t>+32-2989304</w:t>
            </w:r>
          </w:p>
          <w:p w:rsidR="00107053" w:rsidRPr="00381739" w:rsidRDefault="00107053" w:rsidP="00107053">
            <w:pPr>
              <w:rPr>
                <w:rFonts w:ascii="Times New Roman" w:hAnsi="Times New Roman" w:cs="Times New Roman"/>
                <w:b/>
              </w:rPr>
            </w:pPr>
            <w:r>
              <w:rPr>
                <w:rFonts w:ascii="Times New Roman" w:hAnsi="Times New Roman" w:cs="Times New Roman"/>
                <w:b/>
              </w:rPr>
              <w:t>1</w:t>
            </w:r>
          </w:p>
          <w:p w:rsidR="00381739" w:rsidRPr="00381739" w:rsidRDefault="00107053"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6E6D22" w:rsidRPr="006E6D22">
              <w:rPr>
                <w:rFonts w:ascii="Times New Roman" w:hAnsi="Times New Roman" w:cs="Times New Roman"/>
                <w:b/>
                <w:vertAlign w:val="superscript"/>
              </w:rPr>
              <w:t>ème</w:t>
            </w:r>
            <w:r w:rsidR="006E6D22">
              <w:rPr>
                <w:rFonts w:ascii="Times New Roman" w:hAnsi="Times New Roman" w:cs="Times New Roman"/>
                <w:b/>
              </w:rPr>
              <w:t xml:space="preserve"> </w:t>
            </w:r>
            <w:r w:rsidR="00381739" w:rsidRPr="00381739">
              <w:rPr>
                <w:rFonts w:ascii="Times New Roman" w:hAnsi="Times New Roman" w:cs="Times New Roman"/>
                <w:b/>
              </w:rPr>
              <w:t>trimestre 202</w:t>
            </w:r>
            <w:r w:rsidR="00152038">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362D" w:rsidP="00107053">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107053">
              <w:rPr>
                <w:rFonts w:ascii="Times New Roman" w:eastAsia="Times New Roman" w:hAnsi="Times New Roman" w:cs="Times New Roman"/>
                <w:b/>
                <w:lang w:eastAsia="en-GB"/>
              </w:rPr>
              <w:t>Abidjan</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0705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F4362D" w:rsidRDefault="00F4362D" w:rsidP="00F4362D">
      <w:pPr>
        <w:spacing w:after="0" w:line="240" w:lineRule="auto"/>
        <w:ind w:left="425"/>
        <w:jc w:val="both"/>
        <w:rPr>
          <w:rFonts w:ascii="Times New Roman" w:hAnsi="Times New Roman" w:cs="Times New Roman"/>
          <w:lang w:eastAsia="en-GB"/>
        </w:rPr>
      </w:pPr>
    </w:p>
    <w:p w:rsidR="00107053" w:rsidRDefault="00107053" w:rsidP="00107053">
      <w:pPr>
        <w:spacing w:after="0" w:line="240" w:lineRule="auto"/>
        <w:ind w:left="425"/>
        <w:jc w:val="both"/>
        <w:rPr>
          <w:rFonts w:ascii="Times New Roman" w:hAnsi="Times New Roman" w:cs="Times New Roman"/>
          <w:lang w:eastAsia="en-GB"/>
        </w:rPr>
      </w:pPr>
      <w:r w:rsidRPr="00107053">
        <w:rPr>
          <w:rFonts w:ascii="Times New Roman" w:hAnsi="Times New Roman" w:cs="Times New Roman"/>
          <w:lang w:eastAsia="en-GB"/>
        </w:rPr>
        <w:t xml:space="preserve">L’unité C1 de la DG TRADE est chargée des relations commerciales avec Europe et les pays de l’Afrique, du Caraïbe et du Pacifique. Il s’agit de la gestion des relations commerciales bilatérales, de la conduite de négociations et de la mise en œuvre des Accords de Partenariat </w:t>
      </w:r>
      <w:proofErr w:type="spellStart"/>
      <w:r w:rsidRPr="00107053">
        <w:rPr>
          <w:rFonts w:ascii="Times New Roman" w:hAnsi="Times New Roman" w:cs="Times New Roman"/>
          <w:lang w:eastAsia="en-GB"/>
        </w:rPr>
        <w:t>Economique</w:t>
      </w:r>
      <w:proofErr w:type="spellEnd"/>
      <w:r w:rsidRPr="00107053">
        <w:rPr>
          <w:rFonts w:ascii="Times New Roman" w:hAnsi="Times New Roman" w:cs="Times New Roman"/>
          <w:lang w:eastAsia="en-GB"/>
        </w:rPr>
        <w:t xml:space="preserve"> et de l’exécution des engagements commerciaux internationaux de nos partenaires. Nous travaillons également à l’identification, à l’analyse et à la poursuite de problèmes commerciaux bilatéraux spécifiques; tout en veillant à ce que les autres politiques de l’UE, telles que la coopération en matière commerciale et le travail des autres directions générales et du SEAE en ce qui concerne les pays énumérés, soient cohérentes et complémentaires, et qu’elles soient complémentaires de la politique commerciale de l’UE. L’unité est composée de 14 collaborateurs au siège et de 12 collaborateurs dans les sections</w:t>
      </w:r>
      <w:proofErr w:type="gramStart"/>
      <w:r w:rsidRPr="00107053">
        <w:rPr>
          <w:rFonts w:ascii="Times New Roman" w:hAnsi="Times New Roman" w:cs="Times New Roman"/>
          <w:lang w:eastAsia="en-GB"/>
        </w:rPr>
        <w:t xml:space="preserve"> «Commerce</w:t>
      </w:r>
      <w:proofErr w:type="gramEnd"/>
      <w:r w:rsidRPr="00107053">
        <w:rPr>
          <w:rFonts w:ascii="Times New Roman" w:hAnsi="Times New Roman" w:cs="Times New Roman"/>
          <w:lang w:eastAsia="en-GB"/>
        </w:rPr>
        <w:t>» des délégations de l’UE dans les régions couvertes.</w:t>
      </w:r>
    </w:p>
    <w:p w:rsidR="00107053" w:rsidRPr="00107053" w:rsidRDefault="00107053" w:rsidP="00107053">
      <w:pPr>
        <w:spacing w:after="0" w:line="240" w:lineRule="auto"/>
        <w:ind w:left="425"/>
        <w:jc w:val="both"/>
        <w:rPr>
          <w:rFonts w:ascii="Times New Roman" w:hAnsi="Times New Roman" w:cs="Times New Roman"/>
          <w:lang w:eastAsia="en-GB"/>
        </w:rPr>
      </w:pPr>
    </w:p>
    <w:p w:rsidR="00107053" w:rsidRPr="00107053" w:rsidRDefault="00107053" w:rsidP="00107053">
      <w:pPr>
        <w:spacing w:after="0" w:line="240" w:lineRule="auto"/>
        <w:ind w:left="425"/>
        <w:jc w:val="both"/>
        <w:rPr>
          <w:rFonts w:ascii="Times New Roman" w:hAnsi="Times New Roman" w:cs="Times New Roman"/>
          <w:lang w:eastAsia="en-GB"/>
        </w:rPr>
      </w:pPr>
      <w:r w:rsidRPr="00107053">
        <w:rPr>
          <w:rFonts w:ascii="Times New Roman" w:hAnsi="Times New Roman" w:cs="Times New Roman"/>
          <w:lang w:eastAsia="en-GB"/>
        </w:rPr>
        <w:t>Nous recherchons un candidat dynamique, flexible et motivé, capable de travailler efficacement avec d’autres, ainsi que de manière autonome pour rejoindre l’équipe avec la base au sein de la Délégation de l’UE à Abidjan.</w:t>
      </w:r>
    </w:p>
    <w:p w:rsidR="00107053" w:rsidRDefault="00107053" w:rsidP="00107053">
      <w:pPr>
        <w:spacing w:after="0" w:line="240" w:lineRule="auto"/>
        <w:ind w:left="425"/>
        <w:jc w:val="both"/>
        <w:rPr>
          <w:rFonts w:ascii="Times New Roman" w:hAnsi="Times New Roman" w:cs="Times New Roman"/>
          <w:lang w:eastAsia="en-GB"/>
        </w:rPr>
      </w:pPr>
    </w:p>
    <w:p w:rsidR="00107053" w:rsidRPr="00107053" w:rsidRDefault="00107053" w:rsidP="00107053">
      <w:pPr>
        <w:spacing w:after="0" w:line="240" w:lineRule="auto"/>
        <w:ind w:left="425"/>
        <w:jc w:val="both"/>
        <w:rPr>
          <w:rFonts w:ascii="Times New Roman" w:hAnsi="Times New Roman" w:cs="Times New Roman"/>
          <w:lang w:eastAsia="en-GB"/>
        </w:rPr>
      </w:pPr>
      <w:r w:rsidRPr="00107053">
        <w:rPr>
          <w:rFonts w:ascii="Times New Roman" w:hAnsi="Times New Roman" w:cs="Times New Roman"/>
          <w:lang w:eastAsia="en-GB"/>
        </w:rPr>
        <w:t>Le candidat retenu devra:</w:t>
      </w:r>
    </w:p>
    <w:p w:rsidR="00107053" w:rsidRPr="00107053" w:rsidRDefault="00107053" w:rsidP="00107053">
      <w:pPr>
        <w:pStyle w:val="ListParagraph"/>
        <w:numPr>
          <w:ilvl w:val="0"/>
          <w:numId w:val="43"/>
        </w:numPr>
        <w:spacing w:after="0" w:line="240" w:lineRule="auto"/>
        <w:ind w:left="709" w:hanging="283"/>
        <w:jc w:val="both"/>
        <w:rPr>
          <w:rFonts w:ascii="Times New Roman" w:hAnsi="Times New Roman" w:cs="Times New Roman"/>
          <w:lang w:eastAsia="en-GB"/>
        </w:rPr>
      </w:pPr>
      <w:proofErr w:type="gramStart"/>
      <w:r w:rsidRPr="00107053">
        <w:rPr>
          <w:rFonts w:ascii="Times New Roman" w:hAnsi="Times New Roman" w:cs="Times New Roman"/>
          <w:lang w:eastAsia="en-GB"/>
        </w:rPr>
        <w:t>conseiller</w:t>
      </w:r>
      <w:proofErr w:type="gramEnd"/>
      <w:r w:rsidRPr="00107053">
        <w:rPr>
          <w:rFonts w:ascii="Times New Roman" w:hAnsi="Times New Roman" w:cs="Times New Roman"/>
          <w:lang w:eastAsia="en-GB"/>
        </w:rPr>
        <w:t xml:space="preserve"> et rendre compte au chef de délégation, au chef de section Commerce et au siège sur les questions commerciales et économiques en vue de faciliter la mise en œuvre de l’accord de l’Accord de Partenariat </w:t>
      </w:r>
      <w:proofErr w:type="spellStart"/>
      <w:r w:rsidRPr="00107053">
        <w:rPr>
          <w:rFonts w:ascii="Times New Roman" w:hAnsi="Times New Roman" w:cs="Times New Roman"/>
          <w:lang w:eastAsia="en-GB"/>
        </w:rPr>
        <w:t>Economique</w:t>
      </w:r>
      <w:proofErr w:type="spellEnd"/>
      <w:r w:rsidRPr="00107053">
        <w:rPr>
          <w:rFonts w:ascii="Times New Roman" w:hAnsi="Times New Roman" w:cs="Times New Roman"/>
          <w:lang w:eastAsia="en-GB"/>
        </w:rPr>
        <w:t xml:space="preserve"> d’étape entre l’UE et la Côte d’Ivoire</w:t>
      </w:r>
    </w:p>
    <w:p w:rsidR="00107053" w:rsidRPr="00107053" w:rsidRDefault="00107053" w:rsidP="00107053">
      <w:pPr>
        <w:pStyle w:val="ListParagraph"/>
        <w:numPr>
          <w:ilvl w:val="0"/>
          <w:numId w:val="43"/>
        </w:numPr>
        <w:spacing w:after="0" w:line="240" w:lineRule="auto"/>
        <w:ind w:left="709" w:hanging="283"/>
        <w:jc w:val="both"/>
        <w:rPr>
          <w:rFonts w:ascii="Times New Roman" w:hAnsi="Times New Roman" w:cs="Times New Roman"/>
          <w:lang w:eastAsia="en-GB"/>
        </w:rPr>
      </w:pPr>
      <w:proofErr w:type="gramStart"/>
      <w:r w:rsidRPr="00107053">
        <w:rPr>
          <w:rFonts w:ascii="Times New Roman" w:hAnsi="Times New Roman" w:cs="Times New Roman"/>
          <w:lang w:eastAsia="en-GB"/>
        </w:rPr>
        <w:t>coordonner</w:t>
      </w:r>
      <w:proofErr w:type="gramEnd"/>
      <w:r w:rsidRPr="00107053">
        <w:rPr>
          <w:rFonts w:ascii="Times New Roman" w:hAnsi="Times New Roman" w:cs="Times New Roman"/>
          <w:lang w:eastAsia="en-GB"/>
        </w:rPr>
        <w:t xml:space="preserve"> la contribution de l’UE à l’amélioration de l’environnement commercial entre l’UE et la Côte d’Ivoire pour les opérateurs économiques de l’UE et de la Côte d’Ivoire, en particulier les PME</w:t>
      </w:r>
    </w:p>
    <w:p w:rsidR="00107053" w:rsidRPr="00107053" w:rsidRDefault="00107053" w:rsidP="00107053">
      <w:pPr>
        <w:pStyle w:val="ListParagraph"/>
        <w:numPr>
          <w:ilvl w:val="0"/>
          <w:numId w:val="43"/>
        </w:numPr>
        <w:spacing w:after="0" w:line="240" w:lineRule="auto"/>
        <w:ind w:left="709" w:hanging="283"/>
        <w:jc w:val="both"/>
        <w:rPr>
          <w:rFonts w:ascii="Times New Roman" w:hAnsi="Times New Roman" w:cs="Times New Roman"/>
          <w:lang w:eastAsia="en-GB"/>
        </w:rPr>
      </w:pPr>
      <w:proofErr w:type="gramStart"/>
      <w:r w:rsidRPr="00107053">
        <w:rPr>
          <w:rFonts w:ascii="Times New Roman" w:hAnsi="Times New Roman" w:cs="Times New Roman"/>
          <w:lang w:eastAsia="en-GB"/>
        </w:rPr>
        <w:t>coordonner</w:t>
      </w:r>
      <w:proofErr w:type="gramEnd"/>
      <w:r w:rsidRPr="00107053">
        <w:rPr>
          <w:rFonts w:ascii="Times New Roman" w:hAnsi="Times New Roman" w:cs="Times New Roman"/>
          <w:lang w:eastAsia="en-GB"/>
        </w:rPr>
        <w:t xml:space="preserve"> avec l’unité C1 au siège de la DG Commerce et mettre en œuvre les activités de DEL sur les questions commerciales sous la supervision du Chef de Section « Commerce », sous la direction générale du Chef de Délégation.</w:t>
      </w:r>
    </w:p>
    <w:p w:rsidR="00F4362D" w:rsidRDefault="00107053" w:rsidP="00107053">
      <w:pPr>
        <w:spacing w:after="0" w:line="240" w:lineRule="auto"/>
        <w:ind w:left="425"/>
        <w:jc w:val="both"/>
        <w:rPr>
          <w:rFonts w:ascii="Times New Roman" w:hAnsi="Times New Roman" w:cs="Times New Roman"/>
          <w:lang w:eastAsia="en-GB"/>
        </w:rPr>
      </w:pPr>
      <w:r w:rsidRPr="00107053">
        <w:rPr>
          <w:rFonts w:ascii="Times New Roman" w:hAnsi="Times New Roman" w:cs="Times New Roman"/>
          <w:lang w:eastAsia="en-GB"/>
        </w:rPr>
        <w:lastRenderedPageBreak/>
        <w:t xml:space="preserve">Il/elle doit avoir la capacité de garantir la qualité, la rapidité et la précision dans l’accomplissement d’une série de tâches dans un environnement multiculturel complexe; </w:t>
      </w:r>
      <w:r>
        <w:rPr>
          <w:rFonts w:ascii="Times New Roman" w:hAnsi="Times New Roman" w:cs="Times New Roman"/>
          <w:lang w:eastAsia="en-GB"/>
        </w:rPr>
        <w:t>c</w:t>
      </w:r>
      <w:r w:rsidRPr="00107053">
        <w:rPr>
          <w:rFonts w:ascii="Times New Roman" w:hAnsi="Times New Roman" w:cs="Times New Roman"/>
          <w:lang w:eastAsia="en-GB"/>
        </w:rPr>
        <w:t xml:space="preserve">apacité remarquable de communiquer, oralement et par écrit, des informations et des idées de manière claire, concise, diplomatique et de juger de l’incidence des décisions; </w:t>
      </w:r>
      <w:r>
        <w:rPr>
          <w:rFonts w:ascii="Times New Roman" w:hAnsi="Times New Roman" w:cs="Times New Roman"/>
          <w:lang w:eastAsia="en-GB"/>
        </w:rPr>
        <w:t>c</w:t>
      </w:r>
      <w:r w:rsidRPr="00107053">
        <w:rPr>
          <w:rFonts w:ascii="Times New Roman" w:hAnsi="Times New Roman" w:cs="Times New Roman"/>
          <w:lang w:eastAsia="en-GB"/>
        </w:rPr>
        <w:t>apacité à dialoguer, capacité à établir et à maintenir un large éventail de contacts; bonnes compétences en matière de travail en équipe.</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4362D" w:rsidRPr="00F4362D">
        <w:rPr>
          <w:rFonts w:ascii="Times New Roman" w:hAnsi="Times New Roman" w:cs="Times New Roman"/>
        </w:rPr>
        <w:t>droit, économie</w:t>
      </w:r>
      <w:r w:rsidR="00107053">
        <w:rPr>
          <w:rFonts w:ascii="Times New Roman" w:hAnsi="Times New Roman" w:cs="Times New Roman"/>
        </w:rPr>
        <w:t>,</w:t>
      </w:r>
      <w:r w:rsidR="00F4362D" w:rsidRPr="00F4362D">
        <w:rPr>
          <w:rFonts w:ascii="Times New Roman" w:hAnsi="Times New Roman" w:cs="Times New Roman"/>
        </w:rPr>
        <w:t xml:space="preserve"> </w:t>
      </w:r>
      <w:r w:rsidR="00107053">
        <w:rPr>
          <w:rFonts w:ascii="Times New Roman" w:hAnsi="Times New Roman" w:cs="Times New Roman"/>
        </w:rPr>
        <w:t xml:space="preserve">sciences politiques, </w:t>
      </w:r>
      <w:r w:rsidR="00107053" w:rsidRPr="00107053">
        <w:rPr>
          <w:rFonts w:ascii="Times New Roman" w:hAnsi="Times New Roman" w:cs="Times New Roman"/>
        </w:rPr>
        <w:t xml:space="preserve">gestion d’entreprises ou autres domaines </w:t>
      </w:r>
      <w:r w:rsidR="00107053">
        <w:rPr>
          <w:rFonts w:ascii="Times New Roman" w:hAnsi="Times New Roman" w:cs="Times New Roman"/>
        </w:rPr>
        <w:t>connexes</w:t>
      </w:r>
      <w:r w:rsidR="006E6D2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107053"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107053">
        <w:rPr>
          <w:rFonts w:ascii="Times New Roman" w:eastAsia="Times New Roman" w:hAnsi="Times New Roman" w:cs="Times New Roman"/>
          <w:lang w:eastAsia="en-GB"/>
        </w:rPr>
        <w:t xml:space="preserve">Expérience pertinente dans les domaines du commerce et des politiques économiques, y compris préparation des négociations, analyses et </w:t>
      </w:r>
      <w:proofErr w:type="spellStart"/>
      <w:r w:rsidRPr="00107053">
        <w:rPr>
          <w:rFonts w:ascii="Times New Roman" w:eastAsia="Times New Roman" w:hAnsi="Times New Roman" w:cs="Times New Roman"/>
          <w:lang w:eastAsia="en-GB"/>
        </w:rPr>
        <w:t>reporting</w:t>
      </w:r>
      <w:proofErr w:type="spellEnd"/>
      <w:r w:rsidRPr="00107053">
        <w:rPr>
          <w:rFonts w:ascii="Times New Roman" w:eastAsia="Times New Roman" w:hAnsi="Times New Roman" w:cs="Times New Roman"/>
          <w:lang w:eastAsia="en-GB"/>
        </w:rPr>
        <w:t xml:space="preserve">. Au moins deux ans d’expérience </w:t>
      </w:r>
      <w:r>
        <w:rPr>
          <w:rFonts w:ascii="Times New Roman" w:eastAsia="Times New Roman" w:hAnsi="Times New Roman" w:cs="Times New Roman"/>
          <w:lang w:eastAsia="en-GB"/>
        </w:rPr>
        <w:t>professionnelle</w:t>
      </w:r>
      <w:r w:rsidRPr="00107053">
        <w:rPr>
          <w:rFonts w:ascii="Times New Roman" w:eastAsia="Times New Roman" w:hAnsi="Times New Roman" w:cs="Times New Roman"/>
          <w:lang w:eastAsia="en-GB"/>
        </w:rPr>
        <w:t xml:space="preserve"> au niveau institutionnel. Une expérience de travail dans des pays tiers (Ambassade, organisation internationale, ONG, etc.), en particulier dans le Tiers Monde, sera un atout. Une expérience de travail avec ou au sein des institutions de l’UE et avec des politiques et des processus décisionnels de l’UE sera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107053" w:rsidP="00DD38D6">
      <w:pPr>
        <w:spacing w:after="0" w:line="240" w:lineRule="auto"/>
        <w:ind w:left="709"/>
        <w:jc w:val="both"/>
        <w:rPr>
          <w:rFonts w:ascii="Times New Roman" w:eastAsia="Times New Roman" w:hAnsi="Times New Roman" w:cs="Times New Roman"/>
          <w:lang w:eastAsia="en-GB"/>
        </w:rPr>
      </w:pPr>
      <w:r w:rsidRPr="00107053">
        <w:rPr>
          <w:rFonts w:ascii="Times New Roman" w:eastAsia="Times New Roman" w:hAnsi="Times New Roman" w:cs="Times New Roman"/>
          <w:lang w:eastAsia="en-GB"/>
        </w:rPr>
        <w:t>Une connaissance approfondie (capacité d’écrire et de parler) du français et nécessaire pour le travail dans la Délégation et avec le pays d’accueil. Une bonne maîtrise de l’anglais est requise pour la travail, avec les services du siège.</w:t>
      </w:r>
    </w:p>
    <w:p w:rsidR="00F4362D" w:rsidRPr="00100B37" w:rsidRDefault="00F4362D"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D24397">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lang w:eastAsia="en-GB"/>
        </w:rPr>
        <w:t>Le contrôleur de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24397">
          <w:rPr>
            <w:rFonts w:ascii="Times New Roman" w:eastAsia="Times New Roman" w:hAnsi="Times New Roman" w:cs="Times New Roman"/>
            <w:color w:val="0000FF"/>
            <w:u w:val="single"/>
            <w:lang w:eastAsia="en-GB"/>
          </w:rPr>
          <w:t>HR-B1-DPR@ec.europa.eu</w:t>
        </w:r>
      </w:hyperlink>
      <w:r w:rsidRPr="00D24397">
        <w:rPr>
          <w:rFonts w:ascii="Times New Roman" w:eastAsia="Times New Roman" w:hAnsi="Times New Roman" w:cs="Times New Roman"/>
          <w:color w:val="0000FF"/>
          <w:lang w:eastAsia="en-GB"/>
        </w:rPr>
        <w:t>.</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u w:val="single"/>
          <w:lang w:eastAsia="en-GB"/>
        </w:rPr>
        <w:t>Le délégué à la protection des données (DPD) de la Commission</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pouvez contacter le délégué à la protection des données (</w:t>
      </w:r>
      <w:hyperlink r:id="rId11" w:history="1">
        <w:r w:rsidRPr="00D24397">
          <w:rPr>
            <w:rFonts w:ascii="Times New Roman" w:eastAsia="Times New Roman" w:hAnsi="Times New Roman" w:cs="Times New Roman"/>
            <w:color w:val="0000FF"/>
            <w:u w:val="single"/>
            <w:lang w:eastAsia="en-GB"/>
          </w:rPr>
          <w:t>DATA-PROTECTION-OFFICER@ec.europa.eu</w:t>
        </w:r>
      </w:hyperlink>
      <w:r w:rsidRPr="00D24397">
        <w:rPr>
          <w:rFonts w:ascii="Times New Roman" w:eastAsia="Times New Roman" w:hAnsi="Times New Roman" w:cs="Times New Roman"/>
          <w:lang w:eastAsia="en-GB"/>
        </w:rPr>
        <w:t>) pour toute question relative au traitement de vos données à caractère personnel en vertu du règlement (UE) 2018/1725.</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D24397">
        <w:rPr>
          <w:rFonts w:ascii="Times New Roman" w:eastAsia="Times New Roman" w:hAnsi="Times New Roman" w:cs="Times New Roman"/>
          <w:b/>
          <w:lang w:eastAsia="en-GB"/>
        </w:rPr>
        <w:lastRenderedPageBreak/>
        <w:t>-</w:t>
      </w:r>
      <w:r w:rsidRPr="00D24397">
        <w:rPr>
          <w:rFonts w:ascii="Times New Roman" w:eastAsia="Times New Roman" w:hAnsi="Times New Roman" w:cs="Times New Roman"/>
          <w:b/>
          <w:lang w:eastAsia="en-GB"/>
        </w:rPr>
        <w:tab/>
      </w:r>
      <w:r w:rsidRPr="00D24397">
        <w:rPr>
          <w:rFonts w:ascii="Times New Roman" w:eastAsia="Times New Roman" w:hAnsi="Times New Roman" w:cs="Times New Roman"/>
          <w:b/>
          <w:u w:val="single"/>
          <w:lang w:eastAsia="en-GB"/>
        </w:rPr>
        <w:t>Le contrôleur européen de la protection des données (CEPD)</w:t>
      </w: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avez le droit de saisir le contrôleur européen de la protection des données (</w:t>
      </w:r>
      <w:hyperlink r:id="rId12" w:history="1">
        <w:r w:rsidRPr="00D24397">
          <w:rPr>
            <w:rFonts w:ascii="Times New Roman" w:eastAsia="Times New Roman" w:hAnsi="Times New Roman" w:cs="Times New Roman"/>
            <w:color w:val="0000FF"/>
            <w:u w:val="single"/>
            <w:lang w:eastAsia="en-GB"/>
          </w:rPr>
          <w:t>edps@edps.europa.eu</w:t>
        </w:r>
      </w:hyperlink>
      <w:r w:rsidRPr="00D243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745B97" w:rsidRPr="00745B97" w:rsidRDefault="00D24397" w:rsidP="00D24397">
      <w:pPr>
        <w:spacing w:after="0" w:line="240" w:lineRule="auto"/>
        <w:ind w:left="426"/>
        <w:jc w:val="both"/>
        <w:rPr>
          <w:rFonts w:ascii="Times New Roman" w:eastAsia="Times New Roman" w:hAnsi="Times New Roman" w:cs="Times New Roman"/>
          <w:sz w:val="24"/>
          <w:szCs w:val="20"/>
          <w:lang w:eastAsia="en-GB"/>
        </w:rPr>
      </w:pPr>
      <w:r w:rsidRPr="00D24397">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p w:rsidR="00AC55BD" w:rsidRDefault="0010705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0436EA7"/>
    <w:multiLevelType w:val="hybridMultilevel"/>
    <w:tmpl w:val="B3704574"/>
    <w:lvl w:ilvl="0" w:tplc="0FCE8FFC">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1ED6BC3"/>
    <w:multiLevelType w:val="hybridMultilevel"/>
    <w:tmpl w:val="D6307DFA"/>
    <w:lvl w:ilvl="0" w:tplc="6CF6990C">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0"/>
  </w:num>
  <w:num w:numId="2">
    <w:abstractNumId w:val="15"/>
  </w:num>
  <w:num w:numId="3">
    <w:abstractNumId w:val="37"/>
  </w:num>
  <w:num w:numId="4">
    <w:abstractNumId w:val="23"/>
  </w:num>
  <w:num w:numId="5">
    <w:abstractNumId w:val="18"/>
  </w:num>
  <w:num w:numId="6">
    <w:abstractNumId w:val="5"/>
  </w:num>
  <w:num w:numId="7">
    <w:abstractNumId w:val="29"/>
  </w:num>
  <w:num w:numId="8">
    <w:abstractNumId w:val="19"/>
  </w:num>
  <w:num w:numId="9">
    <w:abstractNumId w:val="30"/>
  </w:num>
  <w:num w:numId="10">
    <w:abstractNumId w:val="13"/>
  </w:num>
  <w:num w:numId="11">
    <w:abstractNumId w:val="1"/>
  </w:num>
  <w:num w:numId="12">
    <w:abstractNumId w:val="10"/>
  </w:num>
  <w:num w:numId="13">
    <w:abstractNumId w:val="31"/>
  </w:num>
  <w:num w:numId="14">
    <w:abstractNumId w:val="35"/>
  </w:num>
  <w:num w:numId="15">
    <w:abstractNumId w:val="11"/>
  </w:num>
  <w:num w:numId="16">
    <w:abstractNumId w:val="0"/>
  </w:num>
  <w:num w:numId="17">
    <w:abstractNumId w:val="41"/>
  </w:num>
  <w:num w:numId="18">
    <w:abstractNumId w:val="39"/>
  </w:num>
  <w:num w:numId="19">
    <w:abstractNumId w:val="27"/>
  </w:num>
  <w:num w:numId="20">
    <w:abstractNumId w:val="22"/>
  </w:num>
  <w:num w:numId="21">
    <w:abstractNumId w:val="42"/>
  </w:num>
  <w:num w:numId="22">
    <w:abstractNumId w:val="34"/>
  </w:num>
  <w:num w:numId="23">
    <w:abstractNumId w:val="12"/>
  </w:num>
  <w:num w:numId="24">
    <w:abstractNumId w:val="25"/>
  </w:num>
  <w:num w:numId="25">
    <w:abstractNumId w:val="43"/>
  </w:num>
  <w:num w:numId="26">
    <w:abstractNumId w:val="21"/>
  </w:num>
  <w:num w:numId="27">
    <w:abstractNumId w:val="14"/>
  </w:num>
  <w:num w:numId="28">
    <w:abstractNumId w:val="26"/>
  </w:num>
  <w:num w:numId="29">
    <w:abstractNumId w:val="36"/>
  </w:num>
  <w:num w:numId="30">
    <w:abstractNumId w:val="8"/>
  </w:num>
  <w:num w:numId="31">
    <w:abstractNumId w:val="4"/>
  </w:num>
  <w:num w:numId="32">
    <w:abstractNumId w:val="40"/>
  </w:num>
  <w:num w:numId="33">
    <w:abstractNumId w:val="3"/>
  </w:num>
  <w:num w:numId="34">
    <w:abstractNumId w:val="17"/>
  </w:num>
  <w:num w:numId="35">
    <w:abstractNumId w:val="2"/>
  </w:num>
  <w:num w:numId="36">
    <w:abstractNumId w:val="32"/>
  </w:num>
  <w:num w:numId="37">
    <w:abstractNumId w:val="7"/>
  </w:num>
  <w:num w:numId="38">
    <w:abstractNumId w:val="16"/>
  </w:num>
  <w:num w:numId="39">
    <w:abstractNumId w:val="28"/>
  </w:num>
  <w:num w:numId="40">
    <w:abstractNumId w:val="6"/>
  </w:num>
  <w:num w:numId="41">
    <w:abstractNumId w:val="33"/>
  </w:num>
  <w:num w:numId="42">
    <w:abstractNumId w:val="24"/>
  </w:num>
  <w:num w:numId="43">
    <w:abstractNumId w:val="9"/>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07053"/>
    <w:rsid w:val="00152038"/>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24397"/>
    <w:rsid w:val="00D805C9"/>
    <w:rsid w:val="00D869ED"/>
    <w:rsid w:val="00D9400C"/>
    <w:rsid w:val="00DA434B"/>
    <w:rsid w:val="00DD38D6"/>
    <w:rsid w:val="00DF5355"/>
    <w:rsid w:val="00E016E4"/>
    <w:rsid w:val="00E109FB"/>
    <w:rsid w:val="00E332C4"/>
    <w:rsid w:val="00E441A0"/>
    <w:rsid w:val="00EE2EFB"/>
    <w:rsid w:val="00F4362D"/>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2981"/>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na.MIRANDA-GOZALV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1600</Words>
  <Characters>9029</Characters>
  <Application>Microsoft Office Word</Application>
  <DocSecurity>0</DocSecurity>
  <Lines>184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2022-12-14T09:54:00Z</dcterms:created>
  <dcterms:modified xsi:type="dcterms:W3CDTF">2022-12-14T09:54:00Z</dcterms:modified>
</cp:coreProperties>
</file>