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F1753"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ESTAT-F-5</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F1753" w:rsidRPr="00FF1753" w:rsidRDefault="00FF1753" w:rsidP="00FF1753">
            <w:pPr>
              <w:rPr>
                <w:rFonts w:ascii="Times New Roman" w:hAnsi="Times New Roman" w:cs="Times New Roman"/>
                <w:b/>
                <w:lang w:val="en-GB"/>
              </w:rPr>
            </w:pPr>
            <w:r w:rsidRPr="00FF1753">
              <w:rPr>
                <w:rFonts w:ascii="Times New Roman" w:hAnsi="Times New Roman" w:cs="Times New Roman"/>
                <w:b/>
                <w:lang w:val="en-GB"/>
              </w:rPr>
              <w:t>Antigone GIKAS</w:t>
            </w:r>
          </w:p>
          <w:p w:rsidR="00FF1753" w:rsidRPr="00FF1753" w:rsidRDefault="00FF1753" w:rsidP="00FF1753">
            <w:pPr>
              <w:rPr>
                <w:rFonts w:ascii="Times New Roman" w:hAnsi="Times New Roman" w:cs="Times New Roman"/>
                <w:b/>
                <w:lang w:val="en-GB"/>
              </w:rPr>
            </w:pPr>
            <w:hyperlink r:id="rId8" w:history="1">
              <w:r w:rsidRPr="00153A24">
                <w:rPr>
                  <w:rStyle w:val="Hyperlink"/>
                  <w:rFonts w:ascii="Times New Roman" w:hAnsi="Times New Roman" w:cs="Times New Roman"/>
                  <w:b/>
                  <w:lang w:val="en-GB"/>
                </w:rPr>
                <w:t>antigone.gikas@ec.europa.eu</w:t>
              </w:r>
            </w:hyperlink>
            <w:r>
              <w:rPr>
                <w:rFonts w:ascii="Times New Roman" w:hAnsi="Times New Roman" w:cs="Times New Roman"/>
                <w:b/>
                <w:lang w:val="en-GB"/>
              </w:rPr>
              <w:t xml:space="preserve"> </w:t>
            </w:r>
          </w:p>
          <w:p w:rsidR="00FE31F9" w:rsidRPr="00FE31F9" w:rsidRDefault="00FF1753" w:rsidP="00FF1753">
            <w:pPr>
              <w:rPr>
                <w:rFonts w:ascii="Times New Roman" w:hAnsi="Times New Roman" w:cs="Times New Roman"/>
                <w:b/>
              </w:rPr>
            </w:pPr>
            <w:r w:rsidRPr="00FF1753">
              <w:rPr>
                <w:rFonts w:ascii="Times New Roman" w:hAnsi="Times New Roman" w:cs="Times New Roman"/>
                <w:b/>
                <w:lang w:val="en-GB"/>
              </w:rPr>
              <w:t>00352-4301-34374</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FF1753"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FF1753">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9809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2D1720"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1C5214"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C521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FF175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1C521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F1753" w:rsidRDefault="00FF1753" w:rsidP="00FF1753">
      <w:pPr>
        <w:spacing w:after="0" w:line="240" w:lineRule="auto"/>
        <w:ind w:left="426"/>
        <w:jc w:val="both"/>
        <w:rPr>
          <w:rFonts w:ascii="Times New Roman" w:hAnsi="Times New Roman" w:cs="Times New Roman"/>
          <w:lang w:eastAsia="en-GB"/>
        </w:rPr>
      </w:pPr>
      <w:r w:rsidRPr="00FF1753">
        <w:rPr>
          <w:rFonts w:ascii="Times New Roman" w:hAnsi="Times New Roman" w:cs="Times New Roman"/>
          <w:lang w:eastAsia="en-GB"/>
        </w:rPr>
        <w:t>ESTAT, unité F5</w:t>
      </w:r>
      <w:proofErr w:type="gramStart"/>
      <w:r w:rsidRPr="00FF1753">
        <w:rPr>
          <w:rFonts w:ascii="Times New Roman" w:hAnsi="Times New Roman" w:cs="Times New Roman"/>
          <w:lang w:eastAsia="en-GB"/>
        </w:rPr>
        <w:t xml:space="preserve"> «Éducation</w:t>
      </w:r>
      <w:proofErr w:type="gramEnd"/>
      <w:r w:rsidRPr="00FF1753">
        <w:rPr>
          <w:rFonts w:ascii="Times New Roman" w:hAnsi="Times New Roman" w:cs="Times New Roman"/>
          <w:lang w:eastAsia="en-GB"/>
        </w:rPr>
        <w:t xml:space="preserve">, santé et protection sociale», est l’une des cinq unités de la direction F «Statistiques sociales» d’Eurostat. La mission de l’unité est de fournir des statistiques de haute qualité sur l’éducation, la santé et la protection sociale, et de favoriser la production et la diffusion des informations statistiques nécessaires à la conception, à la mise en œuvre, au suivi et à l’évaluation des politiques connexes dans l’Union européenne. L’unité compte environ 20 personnes. L’unité est actuellement organisée en trois équipes, la première étant chargée des statistiques de l’éducation, la deuxième des statistiques non financières de la santé et de la santé et de la sécurité au travail, et la troisième s’occupe des statistiques sur la protection sociale, les soins de longue durée et les finances de la santé. </w:t>
      </w:r>
    </w:p>
    <w:p w:rsidR="00FF1753" w:rsidRPr="00FF1753" w:rsidRDefault="00FF1753" w:rsidP="00FF1753">
      <w:pPr>
        <w:spacing w:after="0" w:line="240" w:lineRule="auto"/>
        <w:ind w:left="426"/>
        <w:jc w:val="both"/>
        <w:rPr>
          <w:rFonts w:ascii="Times New Roman" w:hAnsi="Times New Roman" w:cs="Times New Roman"/>
          <w:lang w:eastAsia="en-GB"/>
        </w:rPr>
      </w:pPr>
    </w:p>
    <w:p w:rsidR="00FF1753" w:rsidRPr="00FF1753" w:rsidRDefault="00FF1753" w:rsidP="00FF1753">
      <w:pPr>
        <w:spacing w:after="0" w:line="240" w:lineRule="auto"/>
        <w:ind w:left="426"/>
        <w:jc w:val="both"/>
        <w:rPr>
          <w:rFonts w:ascii="Times New Roman" w:hAnsi="Times New Roman" w:cs="Times New Roman"/>
          <w:lang w:eastAsia="en-GB"/>
        </w:rPr>
      </w:pPr>
      <w:r w:rsidRPr="00FF1753">
        <w:rPr>
          <w:rFonts w:ascii="Times New Roman" w:hAnsi="Times New Roman" w:cs="Times New Roman"/>
          <w:lang w:eastAsia="en-GB"/>
        </w:rPr>
        <w:t xml:space="preserve">Le candidat retenu sera chargé d’un certain nombre de tâches dans le domaine des statistiques de l’éducation. </w:t>
      </w:r>
    </w:p>
    <w:p w:rsidR="00FF1753" w:rsidRDefault="00FF1753" w:rsidP="00FF1753">
      <w:pPr>
        <w:spacing w:after="0" w:line="240" w:lineRule="auto"/>
        <w:ind w:left="426"/>
        <w:jc w:val="both"/>
        <w:rPr>
          <w:rFonts w:ascii="Times New Roman" w:hAnsi="Times New Roman" w:cs="Times New Roman"/>
          <w:lang w:eastAsia="en-GB"/>
        </w:rPr>
      </w:pPr>
      <w:r w:rsidRPr="00FF1753">
        <w:rPr>
          <w:rFonts w:ascii="Times New Roman" w:hAnsi="Times New Roman" w:cs="Times New Roman"/>
          <w:lang w:eastAsia="en-GB"/>
        </w:rPr>
        <w:t xml:space="preserve">Les statistiques de l’éducation décrivent les systèmes formels d’éducation et de formation en termes d’étudiants inscrits, de nouveaux étudiants, de diplômés, de personnel et de ressources financières concernés. Ils mesurent également les autres aspects des systèmes éducatifs qui sont pertinents pour la politique de l’UE: inscription au niveau régional, apprentissage des langues étrangères et mobilité à des fins d’apprentissage. Le large éventail de données est utilisé pour suivre les progrès accomplis sur la voie de l’espace européen de l’éducation. </w:t>
      </w:r>
    </w:p>
    <w:p w:rsidR="00FF1753" w:rsidRPr="00FF1753" w:rsidRDefault="00FF1753" w:rsidP="00FF1753">
      <w:pPr>
        <w:spacing w:after="0" w:line="240" w:lineRule="auto"/>
        <w:ind w:left="426"/>
        <w:jc w:val="both"/>
        <w:rPr>
          <w:rFonts w:ascii="Times New Roman" w:hAnsi="Times New Roman" w:cs="Times New Roman"/>
          <w:lang w:eastAsia="en-GB"/>
        </w:rPr>
      </w:pPr>
    </w:p>
    <w:p w:rsidR="00FF1753" w:rsidRPr="00FF1753" w:rsidRDefault="00FF1753" w:rsidP="00FF1753">
      <w:pPr>
        <w:spacing w:after="0" w:line="240" w:lineRule="auto"/>
        <w:ind w:left="426"/>
        <w:jc w:val="both"/>
        <w:rPr>
          <w:rFonts w:ascii="Times New Roman" w:eastAsia="Times New Roman" w:hAnsi="Times New Roman" w:cs="Times New Roman"/>
          <w:lang w:eastAsia="en-GB"/>
        </w:rPr>
      </w:pPr>
      <w:r w:rsidRPr="00FF1753">
        <w:rPr>
          <w:rFonts w:ascii="Times New Roman" w:hAnsi="Times New Roman" w:cs="Times New Roman"/>
          <w:lang w:eastAsia="en-GB"/>
        </w:rPr>
        <w:t xml:space="preserve">Les statistiques annuelles sur l’éducation sont collectées sur la base du règlement (UE) no 912/2013 de la Commission du 23 septembre 2013 du règlement d’exécution (CE) no 452/2008 du Parlement européen et du Conseil en ce qui concerne les statistiques sur les systèmes d’éducation et de formation et reposent principalement sur des sources administratives nationales. Elles doivent être compilées selon la méthodologie UNESCO-UIS/OCDE/Eurostat (UOE) mise au point par les trois organisations internationales. En ce qui </w:t>
      </w:r>
      <w:r w:rsidRPr="00FF1753">
        <w:rPr>
          <w:rFonts w:ascii="Times New Roman" w:hAnsi="Times New Roman" w:cs="Times New Roman"/>
          <w:lang w:eastAsia="en-GB"/>
        </w:rPr>
        <w:lastRenderedPageBreak/>
        <w:t>concerne les données supplémentaires collectées par Eurostat, elles englobent les inscriptions au niveau régional, l’apprentissage des langues étrangères et la mobilité à des fins d’apprentissage.</w:t>
      </w:r>
    </w:p>
    <w:p w:rsidR="00FF1753" w:rsidRPr="00FF1753" w:rsidRDefault="00FF1753" w:rsidP="00FF1753">
      <w:pPr>
        <w:spacing w:after="0" w:line="240" w:lineRule="auto"/>
        <w:ind w:left="426"/>
        <w:jc w:val="both"/>
        <w:rPr>
          <w:rFonts w:ascii="Times New Roman" w:eastAsia="Times New Roman" w:hAnsi="Times New Roman" w:cs="Times New Roman"/>
          <w:lang w:eastAsia="en-GB"/>
        </w:rPr>
      </w:pPr>
    </w:p>
    <w:p w:rsidR="00FF1753" w:rsidRDefault="00FF1753" w:rsidP="00FF1753">
      <w:pPr>
        <w:spacing w:after="0" w:line="240" w:lineRule="auto"/>
        <w:ind w:left="426"/>
        <w:jc w:val="both"/>
        <w:rPr>
          <w:rFonts w:ascii="Times New Roman" w:hAnsi="Times New Roman" w:cs="Times New Roman"/>
          <w:lang w:eastAsia="en-GB"/>
        </w:rPr>
      </w:pPr>
      <w:r w:rsidRPr="00FF1753">
        <w:rPr>
          <w:rFonts w:ascii="Times New Roman" w:hAnsi="Times New Roman" w:cs="Times New Roman"/>
          <w:lang w:eastAsia="en-GB"/>
        </w:rPr>
        <w:t xml:space="preserve">Les travaux comprennent la collecte, le traitement, la diffusion et l’analyse de données et de métadonnées, ainsi que des développements conceptuels et méthodologiques. </w:t>
      </w:r>
    </w:p>
    <w:p w:rsidR="00FF1753" w:rsidRPr="00FF1753" w:rsidRDefault="00FF1753" w:rsidP="00FF1753">
      <w:pPr>
        <w:spacing w:after="0" w:line="240" w:lineRule="auto"/>
        <w:ind w:left="426"/>
        <w:jc w:val="both"/>
        <w:rPr>
          <w:rFonts w:ascii="Times New Roman" w:hAnsi="Times New Roman" w:cs="Times New Roman"/>
          <w:lang w:eastAsia="en-GB"/>
        </w:rPr>
      </w:pPr>
    </w:p>
    <w:p w:rsidR="00FF1753" w:rsidRPr="00FF1753" w:rsidRDefault="00FF1753" w:rsidP="00FF1753">
      <w:pPr>
        <w:spacing w:after="0" w:line="240" w:lineRule="auto"/>
        <w:ind w:left="426"/>
        <w:jc w:val="both"/>
        <w:rPr>
          <w:rFonts w:ascii="Times New Roman" w:hAnsi="Times New Roman" w:cs="Times New Roman"/>
          <w:lang w:eastAsia="en-GB"/>
        </w:rPr>
      </w:pPr>
      <w:r w:rsidRPr="00FF1753">
        <w:rPr>
          <w:rFonts w:ascii="Times New Roman" w:hAnsi="Times New Roman" w:cs="Times New Roman"/>
          <w:lang w:eastAsia="en-GB"/>
        </w:rPr>
        <w:t xml:space="preserve">Plus précisément, il s’agit: </w:t>
      </w:r>
    </w:p>
    <w:p w:rsidR="00FF1753" w:rsidRPr="00FF1753" w:rsidRDefault="00FF1753" w:rsidP="00FF1753">
      <w:pPr>
        <w:pStyle w:val="ListParagraph"/>
        <w:numPr>
          <w:ilvl w:val="0"/>
          <w:numId w:val="39"/>
        </w:numPr>
        <w:spacing w:after="0" w:line="240" w:lineRule="auto"/>
        <w:ind w:left="709" w:hanging="283"/>
        <w:jc w:val="both"/>
        <w:rPr>
          <w:rFonts w:ascii="Times New Roman" w:hAnsi="Times New Roman" w:cs="Times New Roman"/>
          <w:lang w:eastAsia="en-GB"/>
        </w:rPr>
      </w:pPr>
      <w:r w:rsidRPr="00FF1753">
        <w:rPr>
          <w:rFonts w:ascii="Times New Roman" w:hAnsi="Times New Roman" w:cs="Times New Roman"/>
          <w:lang w:eastAsia="en-GB"/>
        </w:rPr>
        <w:t xml:space="preserve">Assurer (et contribuer à) la validation et la diffusion des données annuelles sur l’éducation, y compris la documentation de leur qualité; </w:t>
      </w:r>
    </w:p>
    <w:p w:rsidR="00FF1753" w:rsidRPr="00FF1753" w:rsidRDefault="00FF1753" w:rsidP="00FF1753">
      <w:pPr>
        <w:pStyle w:val="ListParagraph"/>
        <w:numPr>
          <w:ilvl w:val="0"/>
          <w:numId w:val="39"/>
        </w:numPr>
        <w:spacing w:after="0" w:line="240" w:lineRule="auto"/>
        <w:ind w:left="709" w:hanging="283"/>
        <w:jc w:val="both"/>
        <w:rPr>
          <w:rFonts w:ascii="Times New Roman" w:hAnsi="Times New Roman" w:cs="Times New Roman"/>
          <w:lang w:eastAsia="en-GB"/>
        </w:rPr>
      </w:pPr>
      <w:r w:rsidRPr="00FF1753">
        <w:rPr>
          <w:rFonts w:ascii="Times New Roman" w:hAnsi="Times New Roman" w:cs="Times New Roman"/>
          <w:lang w:eastAsia="en-GB"/>
        </w:rPr>
        <w:t>Préparation ou contribution à des analyses courtes, telles que des articles</w:t>
      </w:r>
      <w:proofErr w:type="gramStart"/>
      <w:r w:rsidRPr="00FF1753">
        <w:rPr>
          <w:rFonts w:ascii="Times New Roman" w:hAnsi="Times New Roman" w:cs="Times New Roman"/>
          <w:lang w:eastAsia="en-GB"/>
        </w:rPr>
        <w:t xml:space="preserve"> «</w:t>
      </w:r>
      <w:proofErr w:type="spellStart"/>
      <w:r w:rsidRPr="00FF1753">
        <w:rPr>
          <w:rFonts w:ascii="Times New Roman" w:hAnsi="Times New Roman" w:cs="Times New Roman"/>
          <w:lang w:eastAsia="en-GB"/>
        </w:rPr>
        <w:t>Statistics</w:t>
      </w:r>
      <w:proofErr w:type="spellEnd"/>
      <w:proofErr w:type="gramEnd"/>
      <w:r w:rsidRPr="00FF1753">
        <w:rPr>
          <w:rFonts w:ascii="Times New Roman" w:hAnsi="Times New Roman" w:cs="Times New Roman"/>
          <w:lang w:eastAsia="en-GB"/>
        </w:rPr>
        <w:t xml:space="preserve"> </w:t>
      </w:r>
      <w:proofErr w:type="spellStart"/>
      <w:r w:rsidRPr="00FF1753">
        <w:rPr>
          <w:rFonts w:ascii="Times New Roman" w:hAnsi="Times New Roman" w:cs="Times New Roman"/>
          <w:lang w:eastAsia="en-GB"/>
        </w:rPr>
        <w:t>Explained</w:t>
      </w:r>
      <w:proofErr w:type="spellEnd"/>
      <w:r w:rsidRPr="00FF1753">
        <w:rPr>
          <w:rFonts w:ascii="Times New Roman" w:hAnsi="Times New Roman" w:cs="Times New Roman"/>
          <w:lang w:eastAsia="en-GB"/>
        </w:rPr>
        <w:t xml:space="preserve">»; </w:t>
      </w:r>
    </w:p>
    <w:p w:rsidR="00FF1753" w:rsidRPr="00FF1753" w:rsidRDefault="00FF1753" w:rsidP="00FF1753">
      <w:pPr>
        <w:pStyle w:val="ListParagraph"/>
        <w:numPr>
          <w:ilvl w:val="0"/>
          <w:numId w:val="40"/>
        </w:numPr>
        <w:spacing w:after="0" w:line="240" w:lineRule="auto"/>
        <w:ind w:left="709" w:hanging="283"/>
        <w:jc w:val="both"/>
        <w:rPr>
          <w:rFonts w:ascii="Times New Roman" w:hAnsi="Times New Roman" w:cs="Times New Roman"/>
          <w:lang w:eastAsia="en-GB"/>
        </w:rPr>
      </w:pPr>
      <w:r w:rsidRPr="00FF1753">
        <w:rPr>
          <w:rFonts w:ascii="Times New Roman" w:hAnsi="Times New Roman" w:cs="Times New Roman"/>
          <w:lang w:eastAsia="en-GB"/>
        </w:rPr>
        <w:t xml:space="preserve">Participation à l’amélioration continue du processus de production statistique; </w:t>
      </w:r>
    </w:p>
    <w:p w:rsidR="00FF1753" w:rsidRPr="00FF1753" w:rsidRDefault="00FF1753" w:rsidP="00FF1753">
      <w:pPr>
        <w:pStyle w:val="ListParagraph"/>
        <w:numPr>
          <w:ilvl w:val="0"/>
          <w:numId w:val="40"/>
        </w:numPr>
        <w:spacing w:after="0" w:line="240" w:lineRule="auto"/>
        <w:ind w:left="709" w:hanging="283"/>
        <w:jc w:val="both"/>
        <w:rPr>
          <w:rFonts w:ascii="Times New Roman" w:hAnsi="Times New Roman" w:cs="Times New Roman"/>
          <w:lang w:eastAsia="en-GB"/>
        </w:rPr>
      </w:pPr>
      <w:r w:rsidRPr="00FF1753">
        <w:rPr>
          <w:rFonts w:ascii="Times New Roman" w:hAnsi="Times New Roman" w:cs="Times New Roman"/>
          <w:lang w:eastAsia="en-GB"/>
        </w:rPr>
        <w:t xml:space="preserve">Développer/étendre l’utilisation des données existantes en fonction des besoins des utilisateurs; </w:t>
      </w:r>
    </w:p>
    <w:p w:rsidR="00FF1753" w:rsidRPr="00FF1753" w:rsidRDefault="00FF1753" w:rsidP="00FF1753">
      <w:pPr>
        <w:pStyle w:val="ListParagraph"/>
        <w:numPr>
          <w:ilvl w:val="0"/>
          <w:numId w:val="40"/>
        </w:numPr>
        <w:spacing w:after="0" w:line="240" w:lineRule="auto"/>
        <w:ind w:left="709" w:hanging="283"/>
        <w:jc w:val="both"/>
        <w:rPr>
          <w:rFonts w:ascii="Times New Roman" w:hAnsi="Times New Roman" w:cs="Times New Roman"/>
          <w:lang w:eastAsia="en-GB"/>
        </w:rPr>
      </w:pPr>
      <w:r w:rsidRPr="00FF1753">
        <w:rPr>
          <w:rFonts w:ascii="Times New Roman" w:hAnsi="Times New Roman" w:cs="Times New Roman"/>
          <w:lang w:eastAsia="en-GB"/>
        </w:rPr>
        <w:t xml:space="preserve">Coopérer avec les principaux partenaires institutionnels (producteurs et utilisateurs). Il s’agit notamment d’un rôle actif au sein du groupe de travail annuel sur les statistiques de l’éducation et de la formation; </w:t>
      </w:r>
    </w:p>
    <w:p w:rsidR="00FF1753" w:rsidRPr="00FF1753" w:rsidRDefault="00FF1753" w:rsidP="00FF1753">
      <w:pPr>
        <w:pStyle w:val="ListParagraph"/>
        <w:numPr>
          <w:ilvl w:val="0"/>
          <w:numId w:val="40"/>
        </w:numPr>
        <w:spacing w:after="0" w:line="240" w:lineRule="auto"/>
        <w:ind w:left="709" w:hanging="283"/>
        <w:jc w:val="both"/>
        <w:rPr>
          <w:rFonts w:ascii="Times New Roman" w:hAnsi="Times New Roman" w:cs="Times New Roman"/>
          <w:lang w:eastAsia="en-GB"/>
        </w:rPr>
      </w:pPr>
      <w:r w:rsidRPr="00FF1753">
        <w:rPr>
          <w:rFonts w:ascii="Times New Roman" w:hAnsi="Times New Roman" w:cs="Times New Roman"/>
          <w:lang w:eastAsia="en-GB"/>
        </w:rPr>
        <w:t xml:space="preserve">En étroite collaboration avec les organisations internationales (OCDE et UNESCO-UIS). </w:t>
      </w:r>
    </w:p>
    <w:p w:rsidR="00FF1753" w:rsidRDefault="00FF1753" w:rsidP="00FF1753">
      <w:pPr>
        <w:spacing w:after="0" w:line="240" w:lineRule="auto"/>
        <w:ind w:left="426"/>
        <w:jc w:val="both"/>
        <w:rPr>
          <w:rFonts w:ascii="Times New Roman" w:hAnsi="Times New Roman" w:cs="Times New Roman"/>
          <w:lang w:eastAsia="en-GB"/>
        </w:rPr>
      </w:pPr>
    </w:p>
    <w:p w:rsidR="00FF1753" w:rsidRDefault="00FF1753" w:rsidP="00FF1753">
      <w:pPr>
        <w:spacing w:after="0" w:line="240" w:lineRule="auto"/>
        <w:ind w:left="426"/>
        <w:jc w:val="both"/>
        <w:rPr>
          <w:rFonts w:ascii="Times New Roman" w:hAnsi="Times New Roman" w:cs="Times New Roman"/>
          <w:lang w:eastAsia="en-GB"/>
        </w:rPr>
      </w:pPr>
      <w:r w:rsidRPr="00FF1753">
        <w:rPr>
          <w:rFonts w:ascii="Times New Roman" w:hAnsi="Times New Roman" w:cs="Times New Roman"/>
          <w:lang w:eastAsia="en-GB"/>
        </w:rPr>
        <w:t xml:space="preserve">À l’avenir, le soutien méthodologique aux nouvelles évolutions conceptuelles des dépenses d’éducation pourrait également devenir l’une des tâches de ce poste. </w:t>
      </w:r>
    </w:p>
    <w:p w:rsidR="00FF1753" w:rsidRPr="00FF1753" w:rsidRDefault="00FF1753" w:rsidP="00FF1753">
      <w:pPr>
        <w:spacing w:after="0" w:line="240" w:lineRule="auto"/>
        <w:ind w:left="426"/>
        <w:jc w:val="both"/>
        <w:rPr>
          <w:rFonts w:ascii="Times New Roman" w:hAnsi="Times New Roman" w:cs="Times New Roman"/>
          <w:lang w:eastAsia="en-GB"/>
        </w:rPr>
      </w:pPr>
    </w:p>
    <w:p w:rsidR="00FF1753" w:rsidRPr="00FF1753" w:rsidRDefault="00FF1753" w:rsidP="00FF1753">
      <w:pPr>
        <w:spacing w:after="0" w:line="240" w:lineRule="auto"/>
        <w:ind w:left="426"/>
        <w:jc w:val="both"/>
        <w:rPr>
          <w:rFonts w:ascii="Times New Roman" w:eastAsia="Times New Roman" w:hAnsi="Times New Roman" w:cs="Times New Roman"/>
          <w:lang w:eastAsia="en-GB"/>
        </w:rPr>
      </w:pPr>
      <w:r w:rsidRPr="00FF1753">
        <w:rPr>
          <w:rFonts w:ascii="Times New Roman" w:hAnsi="Times New Roman" w:cs="Times New Roman"/>
          <w:lang w:eastAsia="en-GB"/>
        </w:rPr>
        <w:t>Nous recherchons un expert national détaché, qui sera chargé, sous la supervision d’un fonctionnaire de l’UE, de tâches liées à la méthodologie, à la production et à l’assurance de la qualité des statistiques de l’éducation et/ou d’élaborer de nouveaux projets méthodologiques.</w:t>
      </w:r>
    </w:p>
    <w:p w:rsidR="00FF1753" w:rsidRPr="00FF1753" w:rsidRDefault="00FF1753" w:rsidP="00FF1753">
      <w:pPr>
        <w:spacing w:after="0" w:line="240" w:lineRule="auto"/>
        <w:ind w:left="426"/>
        <w:jc w:val="both"/>
        <w:rPr>
          <w:rFonts w:ascii="Times New Roman" w:eastAsia="Times New Roman" w:hAnsi="Times New Roman" w:cs="Times New Roman"/>
          <w:lang w:eastAsia="en-GB"/>
        </w:rPr>
      </w:pPr>
    </w:p>
    <w:p w:rsidR="00FF1753" w:rsidRPr="00FF1753" w:rsidRDefault="00FF1753" w:rsidP="00FF1753">
      <w:pPr>
        <w:spacing w:after="0" w:line="240" w:lineRule="auto"/>
        <w:ind w:left="426"/>
        <w:jc w:val="both"/>
        <w:rPr>
          <w:rFonts w:ascii="Times New Roman" w:hAnsi="Times New Roman" w:cs="Times New Roman"/>
          <w:lang w:eastAsia="en-GB"/>
        </w:rPr>
      </w:pPr>
      <w:r w:rsidRPr="00FF1753">
        <w:rPr>
          <w:rFonts w:ascii="Times New Roman" w:hAnsi="Times New Roman" w:cs="Times New Roman"/>
          <w:lang w:eastAsia="en-GB"/>
        </w:rPr>
        <w:t xml:space="preserve">L’expert sera impliqué dans: </w:t>
      </w:r>
    </w:p>
    <w:p w:rsidR="00FF1753" w:rsidRPr="00FF1753" w:rsidRDefault="00FF1753" w:rsidP="00FF1753">
      <w:pPr>
        <w:pStyle w:val="ListParagraph"/>
        <w:numPr>
          <w:ilvl w:val="0"/>
          <w:numId w:val="41"/>
        </w:numPr>
        <w:spacing w:after="0" w:line="240" w:lineRule="auto"/>
        <w:ind w:left="709" w:hanging="283"/>
        <w:jc w:val="both"/>
        <w:rPr>
          <w:rFonts w:ascii="Times New Roman" w:hAnsi="Times New Roman" w:cs="Times New Roman"/>
          <w:lang w:eastAsia="en-GB"/>
        </w:rPr>
      </w:pPr>
      <w:r w:rsidRPr="00FF1753">
        <w:rPr>
          <w:rFonts w:ascii="Times New Roman" w:hAnsi="Times New Roman" w:cs="Times New Roman"/>
          <w:lang w:eastAsia="en-GB"/>
        </w:rPr>
        <w:t xml:space="preserve">Rédaction et/ou mise à jour de manuels et autres tâches méthodologiques. Cela contribuerait à faire en sorte que les évolutions statistiques soient adaptées à l’avenir. Elle garantirait également que la mise en œuvre de la réglementation s’appuie sur des lignes directrices, des illustrations et des exemples. </w:t>
      </w:r>
    </w:p>
    <w:p w:rsidR="00FF1753" w:rsidRPr="00FF1753" w:rsidRDefault="00FF1753" w:rsidP="00FF1753">
      <w:pPr>
        <w:pStyle w:val="ListParagraph"/>
        <w:numPr>
          <w:ilvl w:val="0"/>
          <w:numId w:val="41"/>
        </w:numPr>
        <w:spacing w:after="0" w:line="240" w:lineRule="auto"/>
        <w:ind w:left="709" w:hanging="283"/>
        <w:jc w:val="both"/>
        <w:rPr>
          <w:rFonts w:ascii="Times New Roman" w:hAnsi="Times New Roman" w:cs="Times New Roman"/>
          <w:lang w:eastAsia="en-GB"/>
        </w:rPr>
      </w:pPr>
      <w:r w:rsidRPr="00FF1753">
        <w:rPr>
          <w:rFonts w:ascii="Times New Roman" w:hAnsi="Times New Roman" w:cs="Times New Roman"/>
          <w:lang w:eastAsia="en-GB"/>
        </w:rPr>
        <w:t xml:space="preserve">Collecte, validation et diffusion de données et de métadonnées, y compris l’assurance de la qualité et l’amélioration des processus pour les statistiques de l’éducation. Il/elle sera associé (e) à des contacts avec les fournisseurs de données, à savoir les États membres, les membres de l’AELE, les pays candidats et candidats potentiels, ainsi qu’avec les autres partenaires internationaux participant à la collecte de données (l’OCDE et l’UNESCO-UIS). </w:t>
      </w:r>
    </w:p>
    <w:p w:rsidR="00FF1753" w:rsidRPr="00FF1753" w:rsidRDefault="00FF1753" w:rsidP="00FF1753">
      <w:pPr>
        <w:pStyle w:val="ListParagraph"/>
        <w:numPr>
          <w:ilvl w:val="0"/>
          <w:numId w:val="41"/>
        </w:numPr>
        <w:spacing w:after="0" w:line="240" w:lineRule="auto"/>
        <w:ind w:left="709" w:hanging="283"/>
        <w:jc w:val="both"/>
        <w:rPr>
          <w:rFonts w:ascii="Times New Roman" w:hAnsi="Times New Roman" w:cs="Times New Roman"/>
          <w:lang w:eastAsia="en-GB"/>
        </w:rPr>
      </w:pPr>
      <w:r w:rsidRPr="00FF1753">
        <w:rPr>
          <w:rFonts w:ascii="Times New Roman" w:hAnsi="Times New Roman" w:cs="Times New Roman"/>
          <w:lang w:eastAsia="en-GB"/>
        </w:rPr>
        <w:t xml:space="preserve">Analyse de données, rédaction et production de produits de diffusion (par exemple, articles de </w:t>
      </w:r>
      <w:proofErr w:type="spellStart"/>
      <w:r w:rsidRPr="00FF1753">
        <w:rPr>
          <w:rFonts w:ascii="Times New Roman" w:hAnsi="Times New Roman" w:cs="Times New Roman"/>
          <w:lang w:eastAsia="en-GB"/>
        </w:rPr>
        <w:t>Statistics</w:t>
      </w:r>
      <w:proofErr w:type="spellEnd"/>
      <w:r w:rsidRPr="00FF1753">
        <w:rPr>
          <w:rFonts w:ascii="Times New Roman" w:hAnsi="Times New Roman" w:cs="Times New Roman"/>
          <w:lang w:eastAsia="en-GB"/>
        </w:rPr>
        <w:t xml:space="preserve"> </w:t>
      </w:r>
      <w:proofErr w:type="spellStart"/>
      <w:r w:rsidRPr="00FF1753">
        <w:rPr>
          <w:rFonts w:ascii="Times New Roman" w:hAnsi="Times New Roman" w:cs="Times New Roman"/>
          <w:lang w:eastAsia="en-GB"/>
        </w:rPr>
        <w:t>Explained</w:t>
      </w:r>
      <w:proofErr w:type="spellEnd"/>
      <w:r w:rsidRPr="00FF1753">
        <w:rPr>
          <w:rFonts w:ascii="Times New Roman" w:hAnsi="Times New Roman" w:cs="Times New Roman"/>
          <w:lang w:eastAsia="en-GB"/>
        </w:rPr>
        <w:t xml:space="preserve">). </w:t>
      </w:r>
    </w:p>
    <w:p w:rsidR="00FF1753" w:rsidRDefault="00FF1753" w:rsidP="00FF1753">
      <w:pPr>
        <w:spacing w:after="0" w:line="240" w:lineRule="auto"/>
        <w:ind w:left="426"/>
        <w:jc w:val="both"/>
        <w:rPr>
          <w:rFonts w:ascii="Times New Roman" w:hAnsi="Times New Roman" w:cs="Times New Roman"/>
          <w:lang w:eastAsia="en-GB"/>
        </w:rPr>
      </w:pPr>
    </w:p>
    <w:p w:rsidR="00FF1753" w:rsidRPr="00FF1753" w:rsidRDefault="00FF1753" w:rsidP="00FF1753">
      <w:pPr>
        <w:spacing w:after="0" w:line="240" w:lineRule="auto"/>
        <w:ind w:left="426"/>
        <w:jc w:val="both"/>
        <w:rPr>
          <w:rFonts w:ascii="Times New Roman" w:hAnsi="Times New Roman" w:cs="Times New Roman"/>
          <w:lang w:eastAsia="en-GB"/>
        </w:rPr>
      </w:pPr>
      <w:r w:rsidRPr="00FF1753">
        <w:rPr>
          <w:rFonts w:ascii="Times New Roman" w:hAnsi="Times New Roman" w:cs="Times New Roman"/>
          <w:lang w:eastAsia="en-GB"/>
        </w:rPr>
        <w:t xml:space="preserve">En fonction de l’expertise du candidat, les travaux pourraient se concentrer soit sur des statistiques sur l’éducation hors dépenses, soit sur des statistiques sur les dépenses de l’éducation et/ou sur de nouveaux développements. </w:t>
      </w:r>
    </w:p>
    <w:p w:rsidR="00FF1753" w:rsidRPr="00FF1753" w:rsidRDefault="00FF1753" w:rsidP="00FF1753">
      <w:pPr>
        <w:spacing w:after="0" w:line="240" w:lineRule="auto"/>
        <w:ind w:left="426"/>
        <w:jc w:val="both"/>
        <w:rPr>
          <w:rFonts w:ascii="Times New Roman" w:hAnsi="Times New Roman" w:cs="Times New Roman"/>
          <w:lang w:eastAsia="en-GB"/>
        </w:rPr>
      </w:pPr>
      <w:r w:rsidRPr="00FF1753">
        <w:rPr>
          <w:rFonts w:ascii="Times New Roman" w:hAnsi="Times New Roman" w:cs="Times New Roman"/>
          <w:lang w:eastAsia="en-GB"/>
        </w:rPr>
        <w:t xml:space="preserve"> </w:t>
      </w:r>
    </w:p>
    <w:p w:rsidR="001C5214" w:rsidRPr="00FF1753" w:rsidRDefault="00FF1753" w:rsidP="00FF1753">
      <w:pPr>
        <w:spacing w:after="0" w:line="240" w:lineRule="auto"/>
        <w:ind w:left="426"/>
        <w:contextualSpacing/>
        <w:jc w:val="both"/>
        <w:rPr>
          <w:rFonts w:ascii="Times New Roman" w:hAnsi="Times New Roman" w:cs="Times New Roman"/>
        </w:rPr>
      </w:pPr>
      <w:r w:rsidRPr="00FF1753">
        <w:rPr>
          <w:rFonts w:ascii="Times New Roman" w:hAnsi="Times New Roman" w:cs="Times New Roman"/>
          <w:lang w:eastAsia="en-GB"/>
        </w:rPr>
        <w:t>Les travaux impliquent une coopération étroite avec d’autres unités d’Eurostat, l’administration nationale (instituts statistiques, ministères), d’autres directions générales (principalement la DG EAC, la DG EMPL, la DG REGIO, la DG RI) et les organisations internationales (OCDE, UNESCO-UIS).</w:t>
      </w:r>
    </w:p>
    <w:p w:rsidR="001C5214" w:rsidRPr="001C5214" w:rsidRDefault="001C5214" w:rsidP="001C5214">
      <w:pPr>
        <w:spacing w:after="0" w:line="240" w:lineRule="auto"/>
        <w:ind w:left="426"/>
        <w:contextualSpacing/>
        <w:jc w:val="both"/>
        <w:rPr>
          <w:rFonts w:ascii="Times New Roman" w:hAnsi="Times New Roman" w:cs="Times New Roman"/>
        </w:rPr>
      </w:pPr>
    </w:p>
    <w:p w:rsidR="002D1720" w:rsidRPr="002D1720" w:rsidRDefault="002D1720" w:rsidP="002D1720">
      <w:pPr>
        <w:spacing w:after="0" w:line="240" w:lineRule="auto"/>
        <w:ind w:left="426"/>
        <w:contextualSpacing/>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FF1753" w:rsidRPr="00FF1753">
        <w:rPr>
          <w:rFonts w:ascii="Times New Roman" w:hAnsi="Times New Roman" w:cs="Times New Roman"/>
        </w:rPr>
        <w:t>statistiques, économie ou autres domaines pertinents (par exemple, sciences sociales)</w:t>
      </w:r>
      <w:r w:rsidR="002D1720" w:rsidRPr="002D1720">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F1753" w:rsidRPr="00FF1753" w:rsidRDefault="00FF1753" w:rsidP="00FF1753">
      <w:pPr>
        <w:tabs>
          <w:tab w:val="left" w:pos="709"/>
        </w:tabs>
        <w:spacing w:after="0" w:line="240" w:lineRule="auto"/>
        <w:ind w:left="709" w:right="60"/>
        <w:jc w:val="both"/>
        <w:rPr>
          <w:rFonts w:ascii="Times New Roman" w:eastAsia="Times New Roman" w:hAnsi="Times New Roman" w:cs="Times New Roman"/>
          <w:lang w:eastAsia="en-GB"/>
        </w:rPr>
      </w:pPr>
      <w:r w:rsidRPr="00FF1753">
        <w:rPr>
          <w:rFonts w:ascii="Times New Roman" w:eastAsia="Times New Roman" w:hAnsi="Times New Roman" w:cs="Times New Roman"/>
          <w:lang w:eastAsia="en-GB"/>
        </w:rPr>
        <w:t xml:space="preserve">Connaissances et expérience en matière de statistiques officielles, en particulier de statistiques sociales ou économiques et/ou en rapport avec des thèmes d’éducation et de formation; </w:t>
      </w:r>
    </w:p>
    <w:p w:rsidR="00FF1753" w:rsidRPr="00FF1753" w:rsidRDefault="00FF1753" w:rsidP="00FF1753">
      <w:pPr>
        <w:tabs>
          <w:tab w:val="left" w:pos="709"/>
        </w:tabs>
        <w:spacing w:after="0" w:line="240" w:lineRule="auto"/>
        <w:ind w:left="709" w:right="60"/>
        <w:jc w:val="both"/>
        <w:rPr>
          <w:rFonts w:ascii="Times New Roman" w:eastAsia="Times New Roman" w:hAnsi="Times New Roman" w:cs="Times New Roman"/>
          <w:lang w:eastAsia="en-GB"/>
        </w:rPr>
      </w:pPr>
      <w:r w:rsidRPr="00FF1753">
        <w:rPr>
          <w:rFonts w:ascii="Times New Roman" w:eastAsia="Times New Roman" w:hAnsi="Times New Roman" w:cs="Times New Roman"/>
          <w:lang w:eastAsia="en-GB"/>
        </w:rPr>
        <w:t xml:space="preserve">Bonnes capacités d’analyse et d’organisation; </w:t>
      </w:r>
    </w:p>
    <w:p w:rsidR="00FF1753" w:rsidRPr="00FF1753" w:rsidRDefault="00FF1753" w:rsidP="00FF1753">
      <w:pPr>
        <w:tabs>
          <w:tab w:val="left" w:pos="709"/>
        </w:tabs>
        <w:spacing w:after="0" w:line="240" w:lineRule="auto"/>
        <w:ind w:left="709" w:right="60"/>
        <w:jc w:val="both"/>
        <w:rPr>
          <w:rFonts w:ascii="Times New Roman" w:eastAsia="Times New Roman" w:hAnsi="Times New Roman" w:cs="Times New Roman"/>
          <w:lang w:eastAsia="en-GB"/>
        </w:rPr>
      </w:pPr>
      <w:r w:rsidRPr="00FF1753">
        <w:rPr>
          <w:rFonts w:ascii="Times New Roman" w:eastAsia="Times New Roman" w:hAnsi="Times New Roman" w:cs="Times New Roman"/>
          <w:lang w:eastAsia="en-GB"/>
        </w:rPr>
        <w:t xml:space="preserve">Solides compétences en communication et relationnelles, orientation vers le service et esprit d’équipe; </w:t>
      </w:r>
    </w:p>
    <w:p w:rsidR="0047293A" w:rsidRDefault="00FF1753" w:rsidP="00FF1753">
      <w:pPr>
        <w:tabs>
          <w:tab w:val="left" w:pos="709"/>
        </w:tabs>
        <w:spacing w:after="0" w:line="240" w:lineRule="auto"/>
        <w:ind w:left="709" w:right="60"/>
        <w:jc w:val="both"/>
        <w:rPr>
          <w:rFonts w:ascii="Times New Roman" w:eastAsia="Times New Roman" w:hAnsi="Times New Roman" w:cs="Times New Roman"/>
          <w:lang w:eastAsia="en-GB"/>
        </w:rPr>
      </w:pPr>
      <w:r w:rsidRPr="00FF1753">
        <w:rPr>
          <w:rFonts w:ascii="Times New Roman" w:eastAsia="Times New Roman" w:hAnsi="Times New Roman" w:cs="Times New Roman"/>
          <w:lang w:eastAsia="en-GB"/>
        </w:rPr>
        <w:t>Facilité d’utilisation des outils informatiques.</w:t>
      </w:r>
    </w:p>
    <w:p w:rsidR="002D1720" w:rsidRDefault="002D1720"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FF1753" w:rsidP="001C5214">
      <w:pPr>
        <w:spacing w:after="0" w:line="240" w:lineRule="auto"/>
        <w:ind w:left="709"/>
        <w:rPr>
          <w:rFonts w:ascii="Times New Roman" w:eastAsia="Times New Roman" w:hAnsi="Times New Roman" w:cs="Times New Roman"/>
          <w:lang w:eastAsia="en-GB"/>
        </w:rPr>
      </w:pPr>
      <w:r w:rsidRPr="00FF1753">
        <w:rPr>
          <w:rFonts w:ascii="Times New Roman" w:eastAsia="Times New Roman" w:hAnsi="Times New Roman" w:cs="Times New Roman"/>
          <w:lang w:eastAsia="en-GB"/>
        </w:rPr>
        <w:t>Anglais (parlé et écrit)</w:t>
      </w:r>
      <w:bookmarkStart w:id="0" w:name="_GoBack"/>
      <w:bookmarkEnd w:id="0"/>
      <w:r w:rsidR="001C5214" w:rsidRPr="001C5214">
        <w:rPr>
          <w:rFonts w:ascii="Times New Roman" w:eastAsia="Times New Roman" w:hAnsi="Times New Roman" w:cs="Times New Roman"/>
          <w:lang w:eastAsia="en-GB"/>
        </w:rPr>
        <w:t>.</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49413A"/>
    <w:multiLevelType w:val="hybridMultilevel"/>
    <w:tmpl w:val="CCECEF9A"/>
    <w:lvl w:ilvl="0" w:tplc="028AC8B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7204E7D"/>
    <w:multiLevelType w:val="hybridMultilevel"/>
    <w:tmpl w:val="9972254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7B4716"/>
    <w:multiLevelType w:val="hybridMultilevel"/>
    <w:tmpl w:val="C80C13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1901859"/>
    <w:multiLevelType w:val="hybridMultilevel"/>
    <w:tmpl w:val="BBD2F0EE"/>
    <w:lvl w:ilvl="0" w:tplc="348AED22">
      <w:start w:val="3"/>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ED4754"/>
    <w:multiLevelType w:val="hybridMultilevel"/>
    <w:tmpl w:val="55AE452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46613000"/>
    <w:multiLevelType w:val="hybridMultilevel"/>
    <w:tmpl w:val="E3086218"/>
    <w:lvl w:ilvl="0" w:tplc="5654307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FD6082F"/>
    <w:multiLevelType w:val="hybridMultilevel"/>
    <w:tmpl w:val="49B89E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3A97AC2"/>
    <w:multiLevelType w:val="hybridMultilevel"/>
    <w:tmpl w:val="0AAE3350"/>
    <w:lvl w:ilvl="0" w:tplc="A3CC5D10">
      <w:start w:val="1"/>
      <w:numFmt w:val="bullet"/>
      <w:lvlText w:val="-"/>
      <w:lvlJc w:val="left"/>
      <w:pPr>
        <w:ind w:left="1146" w:hanging="360"/>
      </w:pPr>
      <w:rPr>
        <w:rFonts w:ascii="Times New Roman" w:hAnsi="Times New Roman" w:hint="default"/>
        <w:sz w:val="22"/>
      </w:rPr>
    </w:lvl>
    <w:lvl w:ilvl="1" w:tplc="14648E3C">
      <w:start w:val="3"/>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4F40698"/>
    <w:multiLevelType w:val="hybridMultilevel"/>
    <w:tmpl w:val="40B6E48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E1E1FCD"/>
    <w:multiLevelType w:val="hybridMultilevel"/>
    <w:tmpl w:val="1598A546"/>
    <w:lvl w:ilvl="0" w:tplc="08090001">
      <w:start w:val="1"/>
      <w:numFmt w:val="bullet"/>
      <w:lvlText w:val=""/>
      <w:lvlJc w:val="left"/>
      <w:pPr>
        <w:ind w:left="1429" w:hanging="360"/>
      </w:pPr>
      <w:rPr>
        <w:rFonts w:ascii="Symbol" w:hAnsi="Symbol" w:hint="default"/>
      </w:rPr>
    </w:lvl>
    <w:lvl w:ilvl="1" w:tplc="FB48878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7"/>
  </w:num>
  <w:num w:numId="2">
    <w:abstractNumId w:val="14"/>
  </w:num>
  <w:num w:numId="3">
    <w:abstractNumId w:val="33"/>
  </w:num>
  <w:num w:numId="4">
    <w:abstractNumId w:val="20"/>
  </w:num>
  <w:num w:numId="5">
    <w:abstractNumId w:val="15"/>
  </w:num>
  <w:num w:numId="6">
    <w:abstractNumId w:val="2"/>
  </w:num>
  <w:num w:numId="7">
    <w:abstractNumId w:val="27"/>
  </w:num>
  <w:num w:numId="8">
    <w:abstractNumId w:val="16"/>
  </w:num>
  <w:num w:numId="9">
    <w:abstractNumId w:val="28"/>
  </w:num>
  <w:num w:numId="10">
    <w:abstractNumId w:val="11"/>
  </w:num>
  <w:num w:numId="11">
    <w:abstractNumId w:val="1"/>
  </w:num>
  <w:num w:numId="12">
    <w:abstractNumId w:val="7"/>
  </w:num>
  <w:num w:numId="13">
    <w:abstractNumId w:val="29"/>
  </w:num>
  <w:num w:numId="14">
    <w:abstractNumId w:val="31"/>
  </w:num>
  <w:num w:numId="15">
    <w:abstractNumId w:val="8"/>
  </w:num>
  <w:num w:numId="16">
    <w:abstractNumId w:val="0"/>
  </w:num>
  <w:num w:numId="17">
    <w:abstractNumId w:val="38"/>
  </w:num>
  <w:num w:numId="18">
    <w:abstractNumId w:val="34"/>
  </w:num>
  <w:num w:numId="19">
    <w:abstractNumId w:val="26"/>
  </w:num>
  <w:num w:numId="20">
    <w:abstractNumId w:val="19"/>
  </w:num>
  <w:num w:numId="21">
    <w:abstractNumId w:val="39"/>
  </w:num>
  <w:num w:numId="22">
    <w:abstractNumId w:val="30"/>
  </w:num>
  <w:num w:numId="23">
    <w:abstractNumId w:val="10"/>
  </w:num>
  <w:num w:numId="24">
    <w:abstractNumId w:val="23"/>
  </w:num>
  <w:num w:numId="25">
    <w:abstractNumId w:val="41"/>
  </w:num>
  <w:num w:numId="26">
    <w:abstractNumId w:val="18"/>
  </w:num>
  <w:num w:numId="27">
    <w:abstractNumId w:val="13"/>
  </w:num>
  <w:num w:numId="28">
    <w:abstractNumId w:val="24"/>
  </w:num>
  <w:num w:numId="29">
    <w:abstractNumId w:val="32"/>
  </w:num>
  <w:num w:numId="30">
    <w:abstractNumId w:val="6"/>
  </w:num>
  <w:num w:numId="31">
    <w:abstractNumId w:val="37"/>
  </w:num>
  <w:num w:numId="32">
    <w:abstractNumId w:val="4"/>
  </w:num>
  <w:num w:numId="33">
    <w:abstractNumId w:val="40"/>
  </w:num>
  <w:num w:numId="34">
    <w:abstractNumId w:val="5"/>
  </w:num>
  <w:num w:numId="35">
    <w:abstractNumId w:val="22"/>
  </w:num>
  <w:num w:numId="36">
    <w:abstractNumId w:val="21"/>
  </w:num>
  <w:num w:numId="37">
    <w:abstractNumId w:val="25"/>
  </w:num>
  <w:num w:numId="38">
    <w:abstractNumId w:val="3"/>
  </w:num>
  <w:num w:numId="39">
    <w:abstractNumId w:val="35"/>
  </w:num>
  <w:num w:numId="40">
    <w:abstractNumId w:val="36"/>
  </w:num>
  <w:num w:numId="41">
    <w:abstractNumId w:val="9"/>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C5214"/>
    <w:rsid w:val="001D1CEB"/>
    <w:rsid w:val="001F18BF"/>
    <w:rsid w:val="001F6A8B"/>
    <w:rsid w:val="00294A59"/>
    <w:rsid w:val="002A3536"/>
    <w:rsid w:val="002D1720"/>
    <w:rsid w:val="002D3AB2"/>
    <w:rsid w:val="002D5733"/>
    <w:rsid w:val="003053C6"/>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8F0EFA"/>
    <w:rsid w:val="00902804"/>
    <w:rsid w:val="009809BF"/>
    <w:rsid w:val="009A421C"/>
    <w:rsid w:val="009C39A3"/>
    <w:rsid w:val="00A140DB"/>
    <w:rsid w:val="00A23D3E"/>
    <w:rsid w:val="00A516E1"/>
    <w:rsid w:val="00B05153"/>
    <w:rsid w:val="00B36D07"/>
    <w:rsid w:val="00B9574D"/>
    <w:rsid w:val="00BA34CF"/>
    <w:rsid w:val="00BC14A5"/>
    <w:rsid w:val="00BC58C6"/>
    <w:rsid w:val="00BC661A"/>
    <w:rsid w:val="00C20621"/>
    <w:rsid w:val="00CF677F"/>
    <w:rsid w:val="00D805C9"/>
    <w:rsid w:val="00D869ED"/>
    <w:rsid w:val="00D9400C"/>
    <w:rsid w:val="00DC4094"/>
    <w:rsid w:val="00DF5355"/>
    <w:rsid w:val="00E109FB"/>
    <w:rsid w:val="00E441A0"/>
    <w:rsid w:val="00EB3567"/>
    <w:rsid w:val="00F821EA"/>
    <w:rsid w:val="00FD717F"/>
    <w:rsid w:val="00FE2FCD"/>
    <w:rsid w:val="00FE31F9"/>
    <w:rsid w:val="00FF175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D3BAC"/>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igone.gik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1871</Words>
  <Characters>11002</Characters>
  <Application>Microsoft Office Word</Application>
  <DocSecurity>0</DocSecurity>
  <Lines>211</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2022-12-13T15:11:00Z</dcterms:created>
  <dcterms:modified xsi:type="dcterms:W3CDTF">2022-12-13T15:11:00Z</dcterms:modified>
</cp:coreProperties>
</file>