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66758"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RTD-E-3</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66758" w:rsidRPr="00E66758" w:rsidRDefault="00E66758" w:rsidP="00E66758">
            <w:pPr>
              <w:rPr>
                <w:rFonts w:ascii="Times New Roman" w:hAnsi="Times New Roman" w:cs="Times New Roman"/>
                <w:b/>
                <w:lang w:val="en-GB"/>
              </w:rPr>
            </w:pPr>
            <w:r w:rsidRPr="00E66758">
              <w:rPr>
                <w:rFonts w:ascii="Times New Roman" w:hAnsi="Times New Roman" w:cs="Times New Roman"/>
                <w:b/>
                <w:lang w:val="en-GB"/>
              </w:rPr>
              <w:t>Jürgen TIEDJE</w:t>
            </w:r>
          </w:p>
          <w:p w:rsidR="00E66758" w:rsidRPr="00E66758" w:rsidRDefault="00E66758" w:rsidP="00E66758">
            <w:pPr>
              <w:rPr>
                <w:rFonts w:ascii="Times New Roman" w:hAnsi="Times New Roman" w:cs="Times New Roman"/>
                <w:b/>
                <w:lang w:val="en-GB"/>
              </w:rPr>
            </w:pPr>
            <w:hyperlink r:id="rId8" w:history="1">
              <w:r w:rsidRPr="00E66758">
                <w:rPr>
                  <w:rFonts w:ascii="Times New Roman" w:hAnsi="Times New Roman" w:cs="Times New Roman"/>
                  <w:b/>
                  <w:color w:val="0000FF" w:themeColor="hyperlink"/>
                  <w:u w:val="single"/>
                  <w:lang w:val="en-GB"/>
                </w:rPr>
                <w:t>Jurgen.Tiedje@ec.europa.eu</w:t>
              </w:r>
            </w:hyperlink>
            <w:r w:rsidRPr="00E66758">
              <w:rPr>
                <w:rFonts w:ascii="Times New Roman" w:hAnsi="Times New Roman" w:cs="Times New Roman"/>
                <w:b/>
                <w:lang w:val="en-GB"/>
              </w:rPr>
              <w:t xml:space="preserve"> </w:t>
            </w:r>
          </w:p>
          <w:p w:rsidR="00D53AD5" w:rsidRDefault="00E66758" w:rsidP="00E66758">
            <w:pPr>
              <w:ind w:left="34" w:right="1317"/>
              <w:jc w:val="both"/>
              <w:rPr>
                <w:rFonts w:ascii="Times New Roman" w:hAnsi="Times New Roman" w:cs="Times New Roman"/>
                <w:b/>
              </w:rPr>
            </w:pPr>
            <w:r w:rsidRPr="00E66758">
              <w:rPr>
                <w:rFonts w:ascii="Times New Roman" w:hAnsi="Times New Roman" w:cs="Times New Roman"/>
                <w:b/>
              </w:rPr>
              <w:t>+32.2.295.05.25</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E66758"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3</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66758" w:rsidRPr="00E66758" w:rsidRDefault="00E66758" w:rsidP="00E66758">
      <w:pPr>
        <w:tabs>
          <w:tab w:val="left" w:pos="993"/>
        </w:tabs>
        <w:spacing w:after="0" w:line="240" w:lineRule="auto"/>
        <w:ind w:left="426"/>
        <w:jc w:val="both"/>
        <w:rPr>
          <w:rFonts w:ascii="Times New Roman" w:eastAsia="Times New Roman" w:hAnsi="Times New Roman" w:cs="Times New Roman"/>
          <w:lang w:val="de-DE" w:eastAsia="en-GB"/>
        </w:rPr>
      </w:pPr>
      <w:r w:rsidRPr="00E66758">
        <w:rPr>
          <w:rFonts w:ascii="Times New Roman" w:eastAsia="Times New Roman" w:hAnsi="Times New Roman" w:cs="Times New Roman"/>
          <w:lang w:val="de-DE" w:eastAsia="en-GB"/>
        </w:rPr>
        <w:t>Der/die abgeordnete nationale Sachverständige trägt zur Forschungs- und Innovationspolitik im Bereich des industriellen Wandels bei, der erforderlich ist, um die Industrie der EU mit der Digitalen Agenda für Europa in Einklang zu bringen. Ein besonderer Schwerpunkt wird auf Prioritäten im Zusammenhang mit der Umsetzung des künftigen Gemeinsamen Unternehmens für Chips und des bestehenden Gemeinsamen Unternehmens für die Entwicklung von Schlüsseltechnologien liegen, insbesondere auf deren Arbeitsprogrammen.</w:t>
      </w:r>
    </w:p>
    <w:p w:rsidR="00E66758" w:rsidRPr="00E66758" w:rsidRDefault="00E66758" w:rsidP="00E66758">
      <w:pPr>
        <w:tabs>
          <w:tab w:val="left" w:pos="993"/>
        </w:tabs>
        <w:spacing w:after="0" w:line="240" w:lineRule="auto"/>
        <w:ind w:left="426"/>
        <w:jc w:val="both"/>
        <w:rPr>
          <w:rFonts w:ascii="Times New Roman" w:eastAsia="Times New Roman" w:hAnsi="Times New Roman" w:cs="Times New Roman"/>
          <w:lang w:val="de-DE" w:eastAsia="en-GB"/>
        </w:rPr>
      </w:pPr>
    </w:p>
    <w:p w:rsidR="00E66758" w:rsidRPr="00E66758" w:rsidRDefault="00E66758" w:rsidP="00E66758">
      <w:pPr>
        <w:tabs>
          <w:tab w:val="left" w:pos="993"/>
        </w:tabs>
        <w:spacing w:after="0" w:line="240" w:lineRule="auto"/>
        <w:ind w:left="426"/>
        <w:jc w:val="both"/>
        <w:rPr>
          <w:rFonts w:ascii="Times New Roman" w:eastAsia="Times New Roman" w:hAnsi="Times New Roman" w:cs="Times New Roman"/>
          <w:lang w:val="de-DE" w:eastAsia="en-GB"/>
        </w:rPr>
      </w:pPr>
      <w:r w:rsidRPr="00E66758">
        <w:rPr>
          <w:rFonts w:ascii="Times New Roman" w:eastAsia="Times New Roman" w:hAnsi="Times New Roman" w:cs="Times New Roman"/>
          <w:lang w:val="de-DE" w:eastAsia="en-GB"/>
        </w:rPr>
        <w:t xml:space="preserve">Forschungsprioritäten zu Chips werden sowohl für das Arbeitsprogramm des Gemeinsamen Unternehmens als auch gegebenenfalls für das Arbeitsprogramm von Horizont Europa entwickelt. Die Arbeiten umfassen Aufgaben im Zusammenhang mit der Konzeption und Umsetzung von </w:t>
      </w:r>
      <w:proofErr w:type="spellStart"/>
      <w:r w:rsidRPr="00E66758">
        <w:rPr>
          <w:rFonts w:ascii="Times New Roman" w:eastAsia="Times New Roman" w:hAnsi="Times New Roman" w:cs="Times New Roman"/>
          <w:lang w:val="de-DE" w:eastAsia="en-GB"/>
        </w:rPr>
        <w:t>FuI</w:t>
      </w:r>
      <w:proofErr w:type="spellEnd"/>
      <w:r w:rsidRPr="00E66758">
        <w:rPr>
          <w:rFonts w:ascii="Times New Roman" w:eastAsia="Times New Roman" w:hAnsi="Times New Roman" w:cs="Times New Roman"/>
          <w:lang w:val="de-DE" w:eastAsia="en-GB"/>
        </w:rPr>
        <w:t xml:space="preserve">-Strategien und -Programmen für die Halbleiterindustrie, wobei die Anforderungen an die strategische Autonomie Europas sowie die Einrichtung strategischer internationaler Kooperationen zu berücksichtigen sind. Als Beitrag zur strategischen Autonomie, aber auch im Einklang mit den Zielen des Grünen Deals werden </w:t>
      </w:r>
      <w:proofErr w:type="spellStart"/>
      <w:r w:rsidRPr="00E66758">
        <w:rPr>
          <w:rFonts w:ascii="Times New Roman" w:eastAsia="Times New Roman" w:hAnsi="Times New Roman" w:cs="Times New Roman"/>
          <w:lang w:val="de-DE" w:eastAsia="en-GB"/>
        </w:rPr>
        <w:t>FuI</w:t>
      </w:r>
      <w:proofErr w:type="spellEnd"/>
      <w:r w:rsidRPr="00E66758">
        <w:rPr>
          <w:rFonts w:ascii="Times New Roman" w:eastAsia="Times New Roman" w:hAnsi="Times New Roman" w:cs="Times New Roman"/>
          <w:lang w:val="de-DE" w:eastAsia="en-GB"/>
        </w:rPr>
        <w:t>-Tätigkeiten im Zusammenhang mit der Verringerung, Wiederherstellung und dem Recycling von Halbleitern wichtig sein. Es werden Synergien mit anderen Teilen von Horizont Europa und anderen europäischen Programmen sowie mit einschlägigen Partnerschaften und Missionen im Rahmen von Horizont Europa entwickelt.</w:t>
      </w:r>
    </w:p>
    <w:p w:rsidR="00E66758" w:rsidRPr="00E66758" w:rsidRDefault="00E66758" w:rsidP="00E66758">
      <w:pPr>
        <w:tabs>
          <w:tab w:val="left" w:pos="993"/>
        </w:tabs>
        <w:spacing w:after="0" w:line="240" w:lineRule="auto"/>
        <w:ind w:left="426"/>
        <w:jc w:val="both"/>
        <w:rPr>
          <w:rFonts w:ascii="Times New Roman" w:eastAsia="Times New Roman" w:hAnsi="Times New Roman" w:cs="Times New Roman"/>
          <w:lang w:val="de-DE" w:eastAsia="en-GB"/>
        </w:rPr>
      </w:pPr>
    </w:p>
    <w:p w:rsidR="00E66758" w:rsidRPr="00E66758" w:rsidRDefault="00E66758" w:rsidP="00E66758">
      <w:pPr>
        <w:tabs>
          <w:tab w:val="left" w:pos="993"/>
        </w:tabs>
        <w:spacing w:after="0" w:line="240" w:lineRule="auto"/>
        <w:ind w:left="426"/>
        <w:jc w:val="both"/>
        <w:rPr>
          <w:rFonts w:ascii="Times New Roman" w:eastAsia="Times New Roman" w:hAnsi="Times New Roman" w:cs="Times New Roman"/>
          <w:lang w:val="de-DE" w:eastAsia="en-GB"/>
        </w:rPr>
      </w:pPr>
      <w:r w:rsidRPr="00E66758">
        <w:rPr>
          <w:rFonts w:ascii="Times New Roman" w:eastAsia="Times New Roman" w:hAnsi="Times New Roman" w:cs="Times New Roman"/>
          <w:lang w:val="de-DE" w:eastAsia="en-GB"/>
        </w:rPr>
        <w:t>Der/die abgeordnete nationale Sachverständige wird auch zu den Kommunikationstätigkeiten des Referats und zur Stärkung des Engagements von Interessenträgern und Bürgern bei der Entwicklung und Durchführung der eingeleiteten Maßnahmen beitragen.</w:t>
      </w:r>
    </w:p>
    <w:p w:rsidR="00E66758" w:rsidRPr="00E66758" w:rsidRDefault="00E66758" w:rsidP="00E66758">
      <w:pPr>
        <w:tabs>
          <w:tab w:val="left" w:pos="993"/>
        </w:tabs>
        <w:spacing w:after="0" w:line="240" w:lineRule="auto"/>
        <w:ind w:left="426"/>
        <w:jc w:val="both"/>
        <w:rPr>
          <w:rFonts w:ascii="Times New Roman" w:eastAsia="Times New Roman" w:hAnsi="Times New Roman" w:cs="Times New Roman"/>
          <w:lang w:val="de-DE" w:eastAsia="en-GB"/>
        </w:rPr>
      </w:pPr>
    </w:p>
    <w:p w:rsidR="00E66758" w:rsidRPr="00E66758" w:rsidRDefault="00E66758" w:rsidP="00E66758">
      <w:pPr>
        <w:tabs>
          <w:tab w:val="left" w:pos="993"/>
        </w:tabs>
        <w:spacing w:after="0" w:line="240" w:lineRule="auto"/>
        <w:ind w:left="426"/>
        <w:jc w:val="both"/>
        <w:rPr>
          <w:rFonts w:ascii="Times New Roman" w:eastAsia="Times New Roman" w:hAnsi="Times New Roman" w:cs="Times New Roman"/>
          <w:lang w:val="de-DE" w:eastAsia="en-GB"/>
        </w:rPr>
      </w:pPr>
      <w:r w:rsidRPr="00E66758">
        <w:rPr>
          <w:rFonts w:ascii="Times New Roman" w:eastAsia="Times New Roman" w:hAnsi="Times New Roman" w:cs="Times New Roman"/>
          <w:lang w:val="de-DE" w:eastAsia="en-GB"/>
        </w:rPr>
        <w:t>Der/die abgeordnete nationale Sachverständige wird unter der direkten Aufsicht eines Senior Administrators arbeiten.</w:t>
      </w:r>
    </w:p>
    <w:p w:rsidR="00E66758" w:rsidRPr="00E66758" w:rsidRDefault="00E66758" w:rsidP="00E66758">
      <w:pPr>
        <w:tabs>
          <w:tab w:val="left" w:pos="993"/>
        </w:tabs>
        <w:spacing w:after="0" w:line="240" w:lineRule="auto"/>
        <w:ind w:left="426"/>
        <w:jc w:val="both"/>
        <w:rPr>
          <w:rFonts w:ascii="Times New Roman" w:eastAsia="Times New Roman" w:hAnsi="Times New Roman" w:cs="Times New Roman"/>
          <w:lang w:val="de-DE" w:eastAsia="en-GB"/>
        </w:rPr>
      </w:pPr>
    </w:p>
    <w:p w:rsidR="00A76AFA" w:rsidRDefault="00E66758" w:rsidP="00E66758">
      <w:pPr>
        <w:tabs>
          <w:tab w:val="left" w:pos="993"/>
        </w:tabs>
        <w:spacing w:after="0" w:line="240" w:lineRule="auto"/>
        <w:ind w:left="426"/>
        <w:jc w:val="both"/>
        <w:rPr>
          <w:rFonts w:ascii="Times New Roman" w:eastAsia="Times New Roman" w:hAnsi="Times New Roman" w:cs="Times New Roman"/>
          <w:lang w:val="de-DE" w:eastAsia="en-GB"/>
        </w:rPr>
      </w:pPr>
      <w:r w:rsidRPr="00E66758">
        <w:rPr>
          <w:rFonts w:ascii="Times New Roman" w:eastAsia="Times New Roman" w:hAnsi="Times New Roman" w:cs="Times New Roman"/>
          <w:lang w:val="de-DE" w:eastAsia="en-GB"/>
        </w:rPr>
        <w:t>Unbeschadet des Grundsatzes der loyalen Zusammenarbeit zwischen den nationalen/regionalen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Keinesfalls vertritt er/sie die Kommission, um finanzielle oder sonstige Verpflichtungen einzugehen oder im Namen der Kommission zu verhandeln.</w:t>
      </w:r>
    </w:p>
    <w:p w:rsidR="00794E87" w:rsidRPr="00734E4D" w:rsidRDefault="00794E87" w:rsidP="00794E87">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66758" w:rsidRPr="00E66758">
        <w:rPr>
          <w:rFonts w:ascii="Times New Roman" w:eastAsia="Times New Roman" w:hAnsi="Times New Roman" w:cs="Times New Roman"/>
          <w:lang w:val="de-DE" w:eastAsia="en-GB"/>
        </w:rPr>
        <w:t>Informationstechnologien, Halbleiter</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94E87" w:rsidRPr="00794E87" w:rsidRDefault="00E66758" w:rsidP="00794E87">
      <w:pPr>
        <w:tabs>
          <w:tab w:val="left" w:pos="709"/>
        </w:tabs>
        <w:spacing w:after="0" w:line="240" w:lineRule="auto"/>
        <w:ind w:left="709" w:right="60"/>
        <w:jc w:val="both"/>
        <w:rPr>
          <w:rFonts w:ascii="Times New Roman" w:eastAsia="Times New Roman" w:hAnsi="Times New Roman" w:cs="Times New Roman"/>
          <w:lang w:val="de-DE" w:eastAsia="en-GB"/>
        </w:rPr>
      </w:pPr>
      <w:r w:rsidRPr="00E66758">
        <w:rPr>
          <w:rFonts w:ascii="Times New Roman" w:eastAsia="Times New Roman" w:hAnsi="Times New Roman" w:cs="Times New Roman"/>
          <w:lang w:val="de-DE" w:eastAsia="en-GB"/>
        </w:rPr>
        <w:t>In einer nationalen Verwaltung, die Forschungs- und Innovationsstrategien und, wenn möglich, nationale Industriepolitik und industrielle Forschungsprogramme verwaltet.</w:t>
      </w:r>
    </w:p>
    <w:p w:rsidR="00794E87" w:rsidRPr="00950BA5" w:rsidRDefault="00794E8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E66758"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E66758">
        <w:rPr>
          <w:rFonts w:ascii="Times New Roman" w:eastAsia="Times New Roman" w:hAnsi="Times New Roman" w:cs="Times New Roman"/>
          <w:lang w:val="de-DE" w:eastAsia="en-GB"/>
        </w:rPr>
        <w:t>Englisch und eine weitere Amtssprache der Europäischen Union</w:t>
      </w:r>
      <w:r w:rsidR="00794E87" w:rsidRPr="00794E87">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 xml:space="preserve">Die Bewerberinnen und Bewerber werden gebeten, ihrer Bewerbung keine anderen </w:t>
      </w:r>
      <w:r w:rsidRPr="00950BA5">
        <w:rPr>
          <w:rFonts w:ascii="Times New Roman" w:eastAsia="Times New Roman" w:hAnsi="Times New Roman" w:cs="Times New Roman"/>
          <w:lang w:val="de-DE" w:eastAsia="en-GB"/>
        </w:rPr>
        <w:lastRenderedPageBreak/>
        <w:t>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lastRenderedPageBreak/>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1"/>
  </w:num>
  <w:num w:numId="3">
    <w:abstractNumId w:val="13"/>
  </w:num>
  <w:num w:numId="4">
    <w:abstractNumId w:val="1"/>
  </w:num>
  <w:num w:numId="5">
    <w:abstractNumId w:val="11"/>
  </w:num>
  <w:num w:numId="6">
    <w:abstractNumId w:val="6"/>
  </w:num>
  <w:num w:numId="7">
    <w:abstractNumId w:val="18"/>
  </w:num>
  <w:num w:numId="8">
    <w:abstractNumId w:val="10"/>
  </w:num>
  <w:num w:numId="9">
    <w:abstractNumId w:val="3"/>
  </w:num>
  <w:num w:numId="10">
    <w:abstractNumId w:val="7"/>
  </w:num>
  <w:num w:numId="11">
    <w:abstractNumId w:val="4"/>
  </w:num>
  <w:num w:numId="12">
    <w:abstractNumId w:val="22"/>
  </w:num>
  <w:num w:numId="13">
    <w:abstractNumId w:val="14"/>
  </w:num>
  <w:num w:numId="14">
    <w:abstractNumId w:val="15"/>
  </w:num>
  <w:num w:numId="15">
    <w:abstractNumId w:val="12"/>
  </w:num>
  <w:num w:numId="16">
    <w:abstractNumId w:val="19"/>
  </w:num>
  <w:num w:numId="17">
    <w:abstractNumId w:val="0"/>
  </w:num>
  <w:num w:numId="18">
    <w:abstractNumId w:val="9"/>
  </w:num>
  <w:num w:numId="19">
    <w:abstractNumId w:val="17"/>
  </w:num>
  <w:num w:numId="20">
    <w:abstractNumId w:val="5"/>
  </w:num>
  <w:num w:numId="21">
    <w:abstractNumId w:val="2"/>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9023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94E87"/>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1A0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gen.Tiedje@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1234</Words>
  <Characters>8878</Characters>
  <Application>Microsoft Office Word</Application>
  <DocSecurity>0</DocSecurity>
  <Lines>188</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2022-12-05T12:24:00Z</dcterms:created>
  <dcterms:modified xsi:type="dcterms:W3CDTF">2022-12-05T12:24:00Z</dcterms:modified>
</cp:coreProperties>
</file>