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9A1A84"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A1A84" w:rsidP="0043036E">
            <w:pPr>
              <w:rPr>
                <w:rFonts w:ascii="Times New Roman" w:eastAsia="Times New Roman" w:hAnsi="Times New Roman" w:cs="Times New Roman"/>
                <w:b/>
                <w:sz w:val="24"/>
                <w:szCs w:val="20"/>
                <w:lang w:val="de-DE" w:eastAsia="en-GB"/>
              </w:rPr>
            </w:pPr>
            <w:bookmarkStart w:id="0" w:name="_GoBack"/>
            <w:r w:rsidRPr="006E6318">
              <w:rPr>
                <w:rFonts w:ascii="Times New Roman" w:eastAsia="Times New Roman" w:hAnsi="Times New Roman" w:cs="Times New Roman"/>
                <w:b/>
                <w:sz w:val="24"/>
                <w:szCs w:val="20"/>
                <w:lang w:val="en-GB" w:eastAsia="en-GB"/>
              </w:rPr>
              <w:t xml:space="preserve">TRADE-C-1_Del </w:t>
            </w:r>
            <w:proofErr w:type="spellStart"/>
            <w:r w:rsidRPr="009A1A84">
              <w:rPr>
                <w:rFonts w:ascii="Times New Roman" w:eastAsia="Times New Roman" w:hAnsi="Times New Roman" w:cs="Times New Roman"/>
                <w:b/>
                <w:sz w:val="24"/>
                <w:szCs w:val="20"/>
                <w:lang w:val="en-GB" w:eastAsia="en-GB"/>
              </w:rPr>
              <w:t>Elfenbeinküste</w:t>
            </w:r>
            <w:bookmarkEnd w:id="0"/>
            <w:proofErr w:type="spellEnd"/>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A1A84" w:rsidRPr="009A1A84" w:rsidRDefault="009A1A84" w:rsidP="009A1A84">
            <w:pPr>
              <w:rPr>
                <w:rFonts w:ascii="Times New Roman" w:hAnsi="Times New Roman" w:cs="Times New Roman"/>
                <w:b/>
              </w:rPr>
            </w:pPr>
            <w:r w:rsidRPr="009A1A84">
              <w:rPr>
                <w:rFonts w:ascii="Times New Roman" w:hAnsi="Times New Roman" w:cs="Times New Roman"/>
                <w:b/>
              </w:rPr>
              <w:t>Cristina MIRANDA GOZALVEZ</w:t>
            </w:r>
          </w:p>
          <w:p w:rsidR="009A1A84" w:rsidRPr="009A1A84" w:rsidRDefault="009A1A84" w:rsidP="009A1A84">
            <w:pPr>
              <w:rPr>
                <w:rFonts w:ascii="Times New Roman" w:hAnsi="Times New Roman" w:cs="Times New Roman"/>
                <w:b/>
              </w:rPr>
            </w:pPr>
            <w:hyperlink r:id="rId8" w:history="1">
              <w:r w:rsidRPr="009A1A84">
                <w:rPr>
                  <w:rFonts w:ascii="Times New Roman" w:hAnsi="Times New Roman" w:cs="Times New Roman"/>
                  <w:b/>
                  <w:color w:val="0000FF" w:themeColor="hyperlink"/>
                  <w:u w:val="single"/>
                </w:rPr>
                <w:t>Cristina.MIRANDA-GOZALVEZ@ec.europa.eu</w:t>
              </w:r>
            </w:hyperlink>
            <w:r w:rsidRPr="009A1A84">
              <w:rPr>
                <w:rFonts w:ascii="Times New Roman" w:hAnsi="Times New Roman" w:cs="Times New Roman"/>
                <w:b/>
              </w:rPr>
              <w:t xml:space="preserve"> </w:t>
            </w:r>
          </w:p>
          <w:p w:rsidR="00675690" w:rsidRDefault="009A1A84" w:rsidP="009A1A84">
            <w:pPr>
              <w:ind w:left="34" w:right="1317"/>
              <w:jc w:val="both"/>
              <w:rPr>
                <w:rFonts w:ascii="Times New Roman" w:hAnsi="Times New Roman" w:cs="Times New Roman"/>
                <w:b/>
              </w:rPr>
            </w:pPr>
            <w:r w:rsidRPr="009A1A84">
              <w:rPr>
                <w:rFonts w:ascii="Times New Roman" w:hAnsi="Times New Roman" w:cs="Times New Roman"/>
                <w:b/>
              </w:rPr>
              <w:t>+32-2989304</w:t>
            </w:r>
          </w:p>
          <w:p w:rsidR="00E21280" w:rsidRDefault="00E21280" w:rsidP="0067569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D32D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5690" w:rsidP="009A1A84">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Pr="009A1A84">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r w:rsidR="009A1A84">
              <w:rPr>
                <w:rFonts w:ascii="Times New Roman" w:eastAsia="Times New Roman" w:hAnsi="Times New Roman" w:cs="Times New Roman"/>
                <w:b/>
                <w:lang w:val="de-DE" w:eastAsia="en-GB"/>
              </w:rPr>
              <w:t>Abidjan</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9A1A84" w:rsidP="00950BA5">
            <w:pPr>
              <w:rPr>
                <w:rFonts w:ascii="Times New Roman" w:eastAsia="Times New Roman" w:hAnsi="Times New Roman" w:cs="Times New Roman"/>
                <w:sz w:val="24"/>
                <w:szCs w:val="20"/>
                <w:lang w:val="de-DE" w:eastAsia="en-GB"/>
              </w:rPr>
            </w:pPr>
            <w:r w:rsidRPr="009A1A84">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9A1A84" w:rsidRPr="009A1A84" w:rsidRDefault="009A1A84" w:rsidP="009A1A84">
      <w:pPr>
        <w:spacing w:after="0" w:line="240" w:lineRule="auto"/>
        <w:ind w:left="426"/>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Das Referat C1 der GD Handel ist zuständig für die Handelsbeziehungen mit Europa und den Ländern Afrikas, der Karibik und des Pazifiks (AKP-Staaten). Dies beinhaltet die Verwaltung der bilateralen Handelsbeziehungen, die Führung von Verhandlungen und die Gewährleistung der Umsetzung von Wirtschaftspartnerschaftsabkommen (WPA) und die Durchsetzung der internationalen Handelsverpflichtungen unserer Partner. Wir arbeiten auch an der Identifizierung, Analyse und Verfolgung spezifischer bilateraler Handelsprobleme und stellen sicher, dass andere EU-Politiken, wie die handelsbezogene Zusammenarbeit und die Arbeit anderer Generaldirektionen sowie des EAD in Bezug auf die aufgeführten Länder kohärent sind, sich gegenseitig ergänzen und die EU-Handelspolitik unterstützen. Das Referat setzt sich aus 14 Mitarbeitern im Hauptsitz Brüssel und 12 Mitarbeitern in den Handelsabteilungen der EU-Delegationen in den betreffenden Regionen zusammen.</w:t>
      </w:r>
    </w:p>
    <w:p w:rsidR="009A1A84" w:rsidRPr="009A1A84" w:rsidRDefault="009A1A84" w:rsidP="009A1A84">
      <w:pPr>
        <w:spacing w:after="0" w:line="240" w:lineRule="auto"/>
        <w:ind w:left="426"/>
        <w:jc w:val="both"/>
        <w:rPr>
          <w:rFonts w:ascii="Times New Roman" w:eastAsia="Times New Roman" w:hAnsi="Times New Roman" w:cs="Times New Roman"/>
          <w:lang w:val="de-DE" w:eastAsia="en-GB"/>
        </w:rPr>
      </w:pPr>
    </w:p>
    <w:p w:rsidR="009A1A84" w:rsidRPr="009A1A84" w:rsidRDefault="009A1A84" w:rsidP="009A1A84">
      <w:pPr>
        <w:spacing w:after="0" w:line="240" w:lineRule="auto"/>
        <w:ind w:left="426"/>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Wir suchen eine(n) dynamische(n), flexible(n) und motivierte(n) Bewerber(in), der/die in der Lage ist, sowohl effektiv mit anderen zusammenzuarbeiten als auch eigenständig zu arbeiten, um das Team in der EU-Delegation in Abidjan zu verstärken.</w:t>
      </w:r>
    </w:p>
    <w:p w:rsidR="009A1A84" w:rsidRPr="009A1A84" w:rsidRDefault="009A1A84" w:rsidP="009A1A84">
      <w:pPr>
        <w:spacing w:after="0" w:line="240" w:lineRule="auto"/>
        <w:ind w:left="426"/>
        <w:jc w:val="both"/>
        <w:rPr>
          <w:rFonts w:ascii="Times New Roman" w:eastAsia="Times New Roman" w:hAnsi="Times New Roman" w:cs="Times New Roman"/>
          <w:lang w:val="de-DE" w:eastAsia="en-GB"/>
        </w:rPr>
      </w:pPr>
    </w:p>
    <w:p w:rsidR="009A1A84" w:rsidRPr="009A1A84" w:rsidRDefault="009A1A84" w:rsidP="009A1A84">
      <w:pPr>
        <w:spacing w:after="0" w:line="240" w:lineRule="auto"/>
        <w:ind w:left="426"/>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Der erfolgreiche Bewerber/die erfolgreiche Bewerberin wird folgende Aufgaben übernehmen:</w:t>
      </w:r>
    </w:p>
    <w:p w:rsidR="009A1A84" w:rsidRPr="009A1A84" w:rsidRDefault="009A1A84" w:rsidP="009A1A84">
      <w:pPr>
        <w:spacing w:after="0" w:line="240" w:lineRule="auto"/>
        <w:ind w:left="709" w:hanging="283"/>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w:t>
      </w:r>
      <w:r w:rsidRPr="009A1A84">
        <w:rPr>
          <w:rFonts w:ascii="Times New Roman" w:eastAsia="Times New Roman" w:hAnsi="Times New Roman" w:cs="Times New Roman"/>
          <w:lang w:val="de-DE" w:eastAsia="en-GB"/>
        </w:rPr>
        <w:tab/>
        <w:t>Beratung und Berichterstattung an den Delegationsleiter, den Handelsabteilungsleiter und die zentralen Dienststellen in Handels- und Wirtschaftsfragen, um damit die Umsetzung des Wirtschaftspartnerschaftsabkommens zwischen der EU und der Elfenbeinküste zu unterstützen,</w:t>
      </w:r>
    </w:p>
    <w:p w:rsidR="009A1A84" w:rsidRPr="009A1A84" w:rsidRDefault="009A1A84" w:rsidP="009A1A84">
      <w:pPr>
        <w:spacing w:after="0" w:line="240" w:lineRule="auto"/>
        <w:ind w:left="709" w:hanging="283"/>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w:t>
      </w:r>
      <w:r w:rsidRPr="009A1A84">
        <w:rPr>
          <w:rFonts w:ascii="Times New Roman" w:eastAsia="Times New Roman" w:hAnsi="Times New Roman" w:cs="Times New Roman"/>
          <w:lang w:val="de-DE" w:eastAsia="en-GB"/>
        </w:rPr>
        <w:tab/>
        <w:t>Koordinierung des EU-Beitrags zur Verbesserung des Handelsumfelds zwischen der EU und der Elfenbeinküste für die Wirtschaftsbeteiligten in der EU und der Elfenbeinküste, insbesondere für KMU,</w:t>
      </w:r>
    </w:p>
    <w:p w:rsidR="009A1A84" w:rsidRPr="009A1A84" w:rsidRDefault="009A1A84" w:rsidP="009A1A84">
      <w:pPr>
        <w:spacing w:after="0" w:line="240" w:lineRule="auto"/>
        <w:ind w:left="709" w:hanging="283"/>
        <w:jc w:val="both"/>
        <w:rPr>
          <w:rFonts w:ascii="Times New Roman" w:eastAsia="Times New Roman" w:hAnsi="Times New Roman" w:cs="Times New Roman"/>
          <w:lang w:val="de-DE" w:eastAsia="en-GB"/>
        </w:rPr>
      </w:pPr>
    </w:p>
    <w:p w:rsidR="009A1A84" w:rsidRPr="009A1A84" w:rsidRDefault="009A1A84" w:rsidP="009A1A84">
      <w:pPr>
        <w:spacing w:after="0" w:line="240" w:lineRule="auto"/>
        <w:ind w:left="709" w:hanging="283"/>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lastRenderedPageBreak/>
        <w:t>•</w:t>
      </w:r>
      <w:r w:rsidRPr="009A1A84">
        <w:rPr>
          <w:rFonts w:ascii="Times New Roman" w:eastAsia="Times New Roman" w:hAnsi="Times New Roman" w:cs="Times New Roman"/>
          <w:lang w:val="de-DE" w:eastAsia="en-GB"/>
        </w:rPr>
        <w:tab/>
        <w:t>Koordinierung mit dem Referat E1 der GD Handel im Hauptsitz Brüssel und Umsetzung der Tätigkeiten der Delegation in Handelsfragen unter der Aufsicht des Handelsabteilungsleiters und unter der Gesamtdirektion des Delegationsleiters.</w:t>
      </w:r>
    </w:p>
    <w:p w:rsidR="009A1A84" w:rsidRPr="009A1A84" w:rsidRDefault="009A1A84" w:rsidP="009A1A84">
      <w:pPr>
        <w:spacing w:after="0" w:line="240" w:lineRule="auto"/>
        <w:ind w:left="709" w:hanging="283"/>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 xml:space="preserve">Er/sie sollte in der Lage sein, Qualität, Schnelligkeit und Genauigkeit bei der Wahrnehmung einer Vielfalt von Aufgaben in einem komplexen, multikulturellen Umfeld zu gewährleisten; </w:t>
      </w:r>
    </w:p>
    <w:p w:rsidR="009A1A84" w:rsidRPr="009A1A84" w:rsidRDefault="009A1A84" w:rsidP="009A1A84">
      <w:pPr>
        <w:spacing w:after="0" w:line="240" w:lineRule="auto"/>
        <w:ind w:left="709" w:hanging="283"/>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w:t>
      </w:r>
      <w:r w:rsidRPr="009A1A84">
        <w:rPr>
          <w:rFonts w:ascii="Times New Roman" w:eastAsia="Times New Roman" w:hAnsi="Times New Roman" w:cs="Times New Roman"/>
          <w:lang w:val="de-DE" w:eastAsia="en-GB"/>
        </w:rPr>
        <w:tab/>
        <w:t xml:space="preserve">Ausgezeichnete Fähigkeit, Informationen und Ideen mündlich und schriftlich klar, kurz und diplomatisch zu kommunizieren; diplomatische Beurteilung der Auswirkungen von Entscheidungen; </w:t>
      </w:r>
    </w:p>
    <w:p w:rsidR="00675690" w:rsidRDefault="009A1A84" w:rsidP="009A1A84">
      <w:pPr>
        <w:spacing w:after="0" w:line="240" w:lineRule="auto"/>
        <w:ind w:left="709" w:hanging="283"/>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w:t>
      </w:r>
      <w:r w:rsidRPr="009A1A84">
        <w:rPr>
          <w:rFonts w:ascii="Times New Roman" w:eastAsia="Times New Roman" w:hAnsi="Times New Roman" w:cs="Times New Roman"/>
          <w:lang w:val="de-DE" w:eastAsia="en-GB"/>
        </w:rPr>
        <w:tab/>
        <w:t>Dialogbereitschaft; Kapazität, vielfältige Kontakte zu knüpfen und zu pflegen; gute Teamfähigkeit.</w:t>
      </w:r>
    </w:p>
    <w:p w:rsidR="00675690" w:rsidRDefault="00675690" w:rsidP="00675690">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9A1A84" w:rsidRPr="009A1A84">
        <w:rPr>
          <w:rFonts w:ascii="Times New Roman" w:eastAsia="Times New Roman" w:hAnsi="Times New Roman" w:cs="Times New Roman"/>
          <w:lang w:val="de-DE" w:eastAsia="en-GB"/>
        </w:rPr>
        <w:t>Rechts-, Wirtschafts- oder Politikwissenschaft, Betriebswirtschaft oder ein verwandtes Fachgebiet</w:t>
      </w:r>
      <w:r w:rsidR="00157644">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9A1A84"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9A1A84">
        <w:rPr>
          <w:rFonts w:ascii="Times New Roman" w:eastAsia="Times New Roman" w:hAnsi="Times New Roman" w:cs="Times New Roman"/>
          <w:lang w:val="de-DE" w:eastAsia="en-GB"/>
        </w:rPr>
        <w:t>Einschlägige Erfahrung im Bereich der Handels- und Wirtschaftspolitik, einschließlich Vorbereitung von Verhandlungen, Analysen und Berichterstattung. Mindestens 2 Jahre Erfahrung in der Arbeit auf institutioneller Ebene. Erfahrung in der Arbeit in Drittländern (Botschaft, internationale Organisation, NRO usw.), insbesondere in einem Drittweltland, ist von Vorteil. Erfahrung in der Arbeit mit oder innerhalb von EU-Institutionen und mit der EU-Politik und den damit verbundenen Entscheidungsprozessen ist von Vorteil.</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675690" w:rsidRPr="006414E3" w:rsidRDefault="009A1A84" w:rsidP="00157644">
      <w:pPr>
        <w:spacing w:after="0" w:line="240" w:lineRule="auto"/>
        <w:ind w:left="709"/>
        <w:jc w:val="both"/>
        <w:rPr>
          <w:rFonts w:ascii="Times New Roman" w:eastAsia="Times New Roman" w:hAnsi="Times New Roman" w:cs="Times New Roman"/>
          <w:lang w:val="en-GB" w:eastAsia="en-GB"/>
        </w:rPr>
      </w:pPr>
      <w:r w:rsidRPr="009A1A84">
        <w:rPr>
          <w:rFonts w:ascii="Times New Roman" w:eastAsia="Times New Roman" w:hAnsi="Times New Roman" w:cs="Times New Roman"/>
          <w:lang w:val="de-DE" w:eastAsia="en-GB"/>
        </w:rPr>
        <w:t>Fundierte Französischkenntnisse in Wort und Schrift sind für die Arbeit in der Delegation und mit den Behörden des Gastlandes Voraussetzung. Darüber hinaus sind gute Englischkenntnisse für die Arbeit mit den zentralen Dienststellen der Kommission erforderlich.</w:t>
      </w:r>
    </w:p>
    <w:p w:rsidR="001E0FBD" w:rsidRDefault="001E0FBD"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A1A84" w:rsidRPr="00157644" w:rsidRDefault="009A1A84"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973308">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w:t>
      </w:r>
      <w:r w:rsidR="009803A9">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HR-B1</w:t>
        </w:r>
        <w:r w:rsidR="009803A9">
          <w:rPr>
            <w:rStyle w:val="Hyperlink"/>
            <w:rFonts w:ascii="Times New Roman" w:eastAsia="Times New Roman" w:hAnsi="Times New Roman" w:cs="Times New Roman"/>
            <w:lang w:val="de-DE" w:eastAsia="en-GB"/>
          </w:rPr>
          <w:t>-DPR</w:t>
        </w:r>
        <w:r w:rsidR="00B20FD7" w:rsidRPr="00B7007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A1A84">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57644"/>
    <w:rsid w:val="0019598C"/>
    <w:rsid w:val="001E0FBD"/>
    <w:rsid w:val="001E1B8A"/>
    <w:rsid w:val="0025275C"/>
    <w:rsid w:val="002A40F8"/>
    <w:rsid w:val="00310348"/>
    <w:rsid w:val="00356F9A"/>
    <w:rsid w:val="00365478"/>
    <w:rsid w:val="00370EFD"/>
    <w:rsid w:val="003D664D"/>
    <w:rsid w:val="0043036E"/>
    <w:rsid w:val="004A0D22"/>
    <w:rsid w:val="004B1E82"/>
    <w:rsid w:val="0052058C"/>
    <w:rsid w:val="00534042"/>
    <w:rsid w:val="00550A94"/>
    <w:rsid w:val="005648F5"/>
    <w:rsid w:val="005A0D05"/>
    <w:rsid w:val="005D37D0"/>
    <w:rsid w:val="00634EF5"/>
    <w:rsid w:val="006740F2"/>
    <w:rsid w:val="00675690"/>
    <w:rsid w:val="006F25B3"/>
    <w:rsid w:val="006F30A1"/>
    <w:rsid w:val="00734E4D"/>
    <w:rsid w:val="007628D6"/>
    <w:rsid w:val="007E099F"/>
    <w:rsid w:val="008C673F"/>
    <w:rsid w:val="00950BA5"/>
    <w:rsid w:val="00973308"/>
    <w:rsid w:val="009803A9"/>
    <w:rsid w:val="009A1A84"/>
    <w:rsid w:val="00A20BBC"/>
    <w:rsid w:val="00A76AFA"/>
    <w:rsid w:val="00AA33EC"/>
    <w:rsid w:val="00AC518C"/>
    <w:rsid w:val="00AF16BD"/>
    <w:rsid w:val="00B20FD7"/>
    <w:rsid w:val="00B656B1"/>
    <w:rsid w:val="00B71D1B"/>
    <w:rsid w:val="00B8217B"/>
    <w:rsid w:val="00B91189"/>
    <w:rsid w:val="00BC14A5"/>
    <w:rsid w:val="00BD26AA"/>
    <w:rsid w:val="00C00F49"/>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 w:val="00FD32D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4DA91"/>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ristina.MIRANDA-GOZALVEZ@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1351</Words>
  <Characters>9624</Characters>
  <Application>Microsoft Office Word</Application>
  <DocSecurity>0</DocSecurity>
  <Lines>200</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2022-12-14T10:04:00Z</dcterms:created>
  <dcterms:modified xsi:type="dcterms:W3CDTF">2022-12-14T10:04:00Z</dcterms:modified>
</cp:coreProperties>
</file>