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590528"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SANTE-E-1</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590528" w:rsidRPr="00667520" w:rsidRDefault="00590528" w:rsidP="00590528">
            <w:pPr>
              <w:jc w:val="both"/>
              <w:outlineLvl w:val="1"/>
              <w:rPr>
                <w:rFonts w:ascii="Times New Roman" w:eastAsia="Times New Roman" w:hAnsi="Times New Roman" w:cs="Times New Roman"/>
                <w:b/>
                <w:bCs/>
                <w:lang w:eastAsia="fr-BE"/>
              </w:rPr>
            </w:pPr>
            <w:r w:rsidRPr="00667520">
              <w:rPr>
                <w:rFonts w:ascii="Times New Roman" w:eastAsia="Times New Roman" w:hAnsi="Times New Roman" w:cs="Times New Roman"/>
                <w:b/>
                <w:bCs/>
                <w:lang w:eastAsia="fr-BE"/>
              </w:rPr>
              <w:t xml:space="preserve">Alexandra NIKOLAKOPOULOU </w:t>
            </w:r>
          </w:p>
          <w:p w:rsidR="00590528" w:rsidRPr="00667520" w:rsidRDefault="00F047D0" w:rsidP="00590528">
            <w:pPr>
              <w:jc w:val="both"/>
              <w:outlineLvl w:val="1"/>
              <w:rPr>
                <w:rFonts w:ascii="Times New Roman" w:eastAsia="Times New Roman" w:hAnsi="Times New Roman" w:cs="Times New Roman"/>
                <w:b/>
                <w:bCs/>
                <w:lang w:eastAsia="fr-BE"/>
              </w:rPr>
            </w:pPr>
            <w:hyperlink r:id="rId8" w:history="1">
              <w:r w:rsidR="00590528" w:rsidRPr="00667520">
                <w:rPr>
                  <w:rFonts w:ascii="Times New Roman" w:eastAsia="Times New Roman" w:hAnsi="Times New Roman" w:cs="Times New Roman"/>
                  <w:b/>
                  <w:bCs/>
                  <w:color w:val="0000FF"/>
                  <w:u w:val="single"/>
                  <w:lang w:eastAsia="fr-BE"/>
                </w:rPr>
                <w:t>Alexandra.NIKOLAKOPOULOU@ec.europa.e</w:t>
              </w:r>
              <w:r w:rsidR="00590528" w:rsidRPr="00667520">
                <w:rPr>
                  <w:rFonts w:ascii="Times New Roman" w:eastAsia="Times New Roman" w:hAnsi="Times New Roman" w:cs="Times New Roman"/>
                  <w:b/>
                  <w:bCs/>
                  <w:color w:val="0563C1"/>
                  <w:u w:val="single"/>
                  <w:lang w:eastAsia="fr-BE"/>
                </w:rPr>
                <w:t>u</w:t>
              </w:r>
            </w:hyperlink>
            <w:r w:rsidR="00590528" w:rsidRPr="00667520">
              <w:rPr>
                <w:rFonts w:ascii="Times New Roman" w:eastAsia="Times New Roman" w:hAnsi="Times New Roman" w:cs="Times New Roman"/>
                <w:b/>
                <w:bCs/>
                <w:lang w:eastAsia="fr-BE"/>
              </w:rPr>
              <w:t xml:space="preserve">  </w:t>
            </w:r>
          </w:p>
          <w:p w:rsidR="00E21280" w:rsidRPr="00806A75" w:rsidRDefault="00590528" w:rsidP="00590528">
            <w:pPr>
              <w:ind w:right="1317"/>
              <w:jc w:val="both"/>
              <w:rPr>
                <w:rFonts w:ascii="Times New Roman" w:hAnsi="Times New Roman" w:cs="Times New Roman"/>
                <w:b/>
                <w:lang w:val="de-DE"/>
              </w:rPr>
            </w:pPr>
            <w:r w:rsidRPr="00667520">
              <w:rPr>
                <w:rFonts w:ascii="Times New Roman" w:eastAsia="Times New Roman" w:hAnsi="Times New Roman" w:cs="Times New Roman"/>
                <w:b/>
                <w:bCs/>
                <w:lang w:eastAsia="fr-BE"/>
              </w:rPr>
              <w:t>+32 229-86854</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9598B"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590528"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806A7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Das Referat SANTE-E1 ist für die Entwicklung und Koordinierung der Strategie „Vom Hof auf den Tisch“ zuständig. Die Strategie erstreckt sich auf alle Stufen der Lebensmittelkette von der Erzeugung bis zum Verbrauch und ist Teil der Klima- und Umweltziele des europäischen Grünen Deals. Sie zeigt den Weg zu einem ökologisch, sozial und wirtschaftlich nachhaltigen Lebensmittelsystem auf, das dem Umstand Rechnung trägt, dass Menschen, Tiere und Pflanzen in ihrer gemeinsamen Umwelt miteinander verbunden sind.</w:t>
      </w:r>
    </w:p>
    <w:p w:rsidR="00590528" w:rsidRP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90528" w:rsidRP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Darüber hinaus ist das Referat für das allgemeine Lebensmittelrecht, einschließlich der Verwaltung und Koordinierung der Beziehungen zwischen der Kommission und der Europäischen Behörde für Lebensmittelsicherheit (EFSA), zuständig. Zudem pflegt es Beziehungen zu verschiedenen Interessenträgern im Bereich Futtermittel/Lebensmittel, Tiergesundheit/Tierschutz und Pflanzenschutz.</w:t>
      </w:r>
    </w:p>
    <w:p w:rsidR="00590528" w:rsidRP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 xml:space="preserve">Die/der abgeordnete nationale Sachverständige (ANS) trägt zur Entwicklung von Strategien und Rechtsvorschriften im Bereich nachhaltige Lebensmittelsysteme bei. Er/sie arbeitet mit an der Leitinitiative der Strategie, nämlich dem Rechtsrahmen für nachhaltige Lebensmittelsysteme und damit zusammenhängenden Tätigkeiten wie dem Überwachungsrahmen der Strategie. </w:t>
      </w:r>
    </w:p>
    <w:p w:rsidR="00590528" w:rsidRPr="00590528"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F9369C" w:rsidRDefault="00590528" w:rsidP="00590528">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Der Aufgabenbereich umfasst außerdem Beiträge zu Briefings, Reden und Präsentationen für Vorgesetzte sowie die Vorbereitung fachspezifischer Aufzeichnungen und der Korrespondenz mit Interessenträgern und nationalen Verwaltungen. Die/der erfolgreiche Bewerber/in nimmt an einschlägigen dienststellenübergreifenden Sitzungen, Ausschuss- und Arbeitsgruppensitzungen teil und ist als Absender/in oder Empfänger/in für die Nachbereitung dienststellenübergreifender Konsultationen zuständig.</w:t>
      </w:r>
    </w:p>
    <w:p w:rsidR="0029598B"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 Bewerberinnen und Bewerber müssen </w:t>
      </w:r>
      <w:r w:rsidR="00F047D0">
        <w:rPr>
          <w:rFonts w:ascii="Times New Roman" w:eastAsia="Times New Roman" w:hAnsi="Times New Roman"/>
          <w:lang w:val="de-DE" w:eastAsia="en-GB"/>
        </w:rPr>
        <w:t xml:space="preserve">über mindestens dreijährige </w:t>
      </w:r>
      <w:bookmarkStart w:id="0" w:name="_GoBack"/>
      <w:bookmarkEnd w:id="0"/>
      <w:r w:rsidRPr="00950BA5">
        <w:rPr>
          <w:rFonts w:ascii="Times New Roman" w:eastAsia="Times New Roman" w:hAnsi="Times New Roman" w:cs="Times New Roman"/>
          <w:lang w:val="de-DE" w:eastAsia="en-GB"/>
        </w:rPr>
        <w:t>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590528" w:rsidRPr="00590528">
        <w:rPr>
          <w:rFonts w:ascii="Times New Roman" w:eastAsia="Times New Roman" w:hAnsi="Times New Roman" w:cs="Times New Roman"/>
          <w:lang w:val="de-DE" w:eastAsia="en-GB"/>
        </w:rPr>
        <w:t>Landwirtschaft, Umweltwissenschaften, nachhaltige Lebensmittelsysteme, Ernährungswissenschaft, Lebensmittelsysteme</w:t>
      </w:r>
      <w:r w:rsidR="0029598B" w:rsidRPr="0029598B">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8570B5" w:rsidRPr="00F9369C" w:rsidRDefault="00590528"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Kenntnis der EU-Politik im Bereich der Nachhaltigkeit von Lebensmitteln/Lebensmittelsystemen im Kontext des europäischen Grünen Deals und der EU-Entscheidungsfindungsprozesse. Ausgezeichnete analytische und redaktionelle Fähigkeiten sowie exzellente Kommunikationskompetenz in Wort und Schrift. Ausgeprägte soziale Kompetenz für die Arbeit in einem multikulturellen Umfeld, einschließlich der Kooperations- und Koordinationsfähigkeit sowohl innerhalb der GD SANTE als auch mit anderen Kommissionsdienststellen. Fähigkeit, proaktiv und autonom zu arbeiten.</w:t>
      </w: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590528"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590528">
        <w:rPr>
          <w:rFonts w:ascii="Times New Roman" w:eastAsia="Times New Roman" w:hAnsi="Times New Roman" w:cs="Times New Roman"/>
          <w:lang w:val="de-DE" w:eastAsia="en-GB"/>
        </w:rPr>
        <w:t>Sehr gute Englischkenntnisse (mündlich und schriftlich). Kenntnisse weiterer EU-Sprachen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Dokumente (wie Kopien des Personalausweises, Kopien von Abschlusszeugnissen, Nachweise der </w:t>
      </w:r>
      <w:r w:rsidRPr="00950BA5">
        <w:rPr>
          <w:rFonts w:ascii="Times New Roman" w:eastAsia="Times New Roman" w:hAnsi="Times New Roman" w:cs="Times New Roman"/>
          <w:lang w:val="de-DE" w:eastAsia="en-GB"/>
        </w:rPr>
        <w:lastRenderedPageBreak/>
        <w:t>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047D0">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29598B"/>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528"/>
    <w:rsid w:val="005907BC"/>
    <w:rsid w:val="005A0D05"/>
    <w:rsid w:val="005B1C13"/>
    <w:rsid w:val="005D37D0"/>
    <w:rsid w:val="00672421"/>
    <w:rsid w:val="006740F2"/>
    <w:rsid w:val="006F30A1"/>
    <w:rsid w:val="00733178"/>
    <w:rsid w:val="007570E6"/>
    <w:rsid w:val="007628D6"/>
    <w:rsid w:val="007E099F"/>
    <w:rsid w:val="00806A75"/>
    <w:rsid w:val="00856A93"/>
    <w:rsid w:val="008570B5"/>
    <w:rsid w:val="0089736C"/>
    <w:rsid w:val="008F4F18"/>
    <w:rsid w:val="00911B7F"/>
    <w:rsid w:val="00950BA5"/>
    <w:rsid w:val="00981605"/>
    <w:rsid w:val="00993532"/>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F3EBB"/>
    <w:rsid w:val="00F047D0"/>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ra.NIKOLAKOPOULOU@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1214</Words>
  <Characters>8893</Characters>
  <Application>Microsoft Office Word</Application>
  <DocSecurity>0</DocSecurity>
  <Lines>189</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3</cp:revision>
  <dcterms:created xsi:type="dcterms:W3CDTF">2022-12-01T16:46:00Z</dcterms:created>
  <dcterms:modified xsi:type="dcterms:W3CDTF">2022-12-05T11:05:00Z</dcterms:modified>
</cp:coreProperties>
</file>