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5320E"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EMPL-C-2</w:t>
            </w:r>
            <w:r w:rsidR="005B4DE5">
              <w:rPr>
                <w:rFonts w:ascii="Times New Roman" w:eastAsia="Times New Roman" w:hAnsi="Times New Roman" w:cs="Times New Roman"/>
                <w:b/>
                <w:sz w:val="24"/>
                <w:szCs w:val="20"/>
                <w:lang w:val="de-DE" w:eastAsia="en-GB"/>
              </w:rPr>
              <w:t>_B</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5320E" w:rsidRPr="0085320E" w:rsidRDefault="0085320E" w:rsidP="0085320E">
            <w:pPr>
              <w:rPr>
                <w:rFonts w:ascii="Times New Roman" w:hAnsi="Times New Roman" w:cs="Times New Roman"/>
                <w:b/>
                <w:lang w:val="en-GB"/>
              </w:rPr>
            </w:pPr>
            <w:r w:rsidRPr="0085320E">
              <w:rPr>
                <w:rFonts w:ascii="Times New Roman" w:hAnsi="Times New Roman" w:cs="Times New Roman"/>
                <w:b/>
                <w:lang w:val="en-GB"/>
              </w:rPr>
              <w:t xml:space="preserve">Charlotte </w:t>
            </w:r>
            <w:proofErr w:type="spellStart"/>
            <w:r w:rsidRPr="0085320E">
              <w:rPr>
                <w:rFonts w:ascii="Times New Roman" w:hAnsi="Times New Roman" w:cs="Times New Roman"/>
                <w:b/>
                <w:lang w:val="en-GB"/>
              </w:rPr>
              <w:t>Grevfors-Ernoult</w:t>
            </w:r>
            <w:proofErr w:type="spellEnd"/>
          </w:p>
          <w:p w:rsidR="0085320E" w:rsidRPr="0085320E" w:rsidRDefault="0085320E" w:rsidP="0085320E">
            <w:pPr>
              <w:rPr>
                <w:rFonts w:ascii="Times New Roman" w:hAnsi="Times New Roman" w:cs="Times New Roman"/>
                <w:b/>
                <w:lang w:val="en-GB"/>
              </w:rPr>
            </w:pPr>
            <w:hyperlink r:id="rId9" w:history="1">
              <w:r w:rsidRPr="0085320E">
                <w:rPr>
                  <w:rFonts w:ascii="Times New Roman" w:hAnsi="Times New Roman" w:cs="Times New Roman"/>
                  <w:b/>
                  <w:color w:val="0000FF" w:themeColor="hyperlink"/>
                  <w:u w:val="single"/>
                  <w:lang w:val="en-GB"/>
                </w:rPr>
                <w:t>Charlotte.GREVFORS-ERNOULT@ec.europa.eu</w:t>
              </w:r>
            </w:hyperlink>
            <w:r w:rsidRPr="0085320E">
              <w:rPr>
                <w:rFonts w:ascii="Times New Roman" w:hAnsi="Times New Roman" w:cs="Times New Roman"/>
                <w:b/>
                <w:lang w:val="en-GB"/>
              </w:rPr>
              <w:t xml:space="preserve"> </w:t>
            </w:r>
          </w:p>
          <w:p w:rsidR="00D53AD5" w:rsidRDefault="0085320E" w:rsidP="0085320E">
            <w:pPr>
              <w:ind w:left="34" w:right="1317"/>
              <w:jc w:val="both"/>
              <w:rPr>
                <w:rFonts w:ascii="Times New Roman" w:hAnsi="Times New Roman" w:cs="Times New Roman"/>
                <w:b/>
              </w:rPr>
            </w:pPr>
            <w:r w:rsidRPr="0085320E">
              <w:rPr>
                <w:rFonts w:ascii="Times New Roman" w:hAnsi="Times New Roman" w:cs="Times New Roman"/>
                <w:b/>
              </w:rPr>
              <w:t>+352 4301-35916</w:t>
            </w:r>
          </w:p>
          <w:p w:rsidR="00E21280" w:rsidRDefault="004244C8" w:rsidP="00D53AD5">
            <w:pPr>
              <w:ind w:left="34" w:right="1317"/>
              <w:jc w:val="both"/>
              <w:rPr>
                <w:rFonts w:ascii="Times New Roman" w:hAnsi="Times New Roman" w:cs="Times New Roman"/>
                <w:b/>
                <w:lang w:val="de-DE"/>
              </w:rPr>
            </w:pPr>
            <w:r>
              <w:rPr>
                <w:rFonts w:ascii="Times New Roman" w:hAnsi="Times New Roman" w:cs="Times New Roman"/>
                <w:b/>
                <w:lang w:val="de-DE"/>
              </w:rPr>
              <w:t>3</w:t>
            </w:r>
            <w:bookmarkStart w:id="0" w:name="_GoBack"/>
            <w:bookmarkEnd w:id="0"/>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277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5320E" w:rsidP="00950BA5">
            <w:pPr>
              <w:tabs>
                <w:tab w:val="left" w:pos="459"/>
              </w:tabs>
              <w:rPr>
                <w:rFonts w:ascii="Times New Roman" w:eastAsia="Times New Roman" w:hAnsi="Times New Roman" w:cs="Times New Roman"/>
                <w:b/>
                <w:bCs/>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5B4DE5" w:rsidRPr="005B4DE5" w:rsidRDefault="005B4DE5" w:rsidP="005B4DE5">
      <w:pPr>
        <w:tabs>
          <w:tab w:val="left" w:pos="993"/>
        </w:tabs>
        <w:spacing w:after="0" w:line="240" w:lineRule="auto"/>
        <w:ind w:left="425"/>
        <w:jc w:val="both"/>
        <w:rPr>
          <w:rFonts w:ascii="Times New Roman" w:eastAsia="Times New Roman" w:hAnsi="Times New Roman" w:cs="Times New Roman"/>
          <w:lang w:val="de-DE" w:eastAsia="en-GB"/>
        </w:rPr>
      </w:pPr>
      <w:r w:rsidRPr="005B4DE5">
        <w:rPr>
          <w:rFonts w:ascii="Times New Roman" w:eastAsia="Times New Roman" w:hAnsi="Times New Roman" w:cs="Times New Roman"/>
          <w:lang w:val="de-DE" w:eastAsia="en-GB"/>
        </w:rPr>
        <w:t>Unter der Gesamtaufsicht der GD EMPL C2 wird er/sie als juristischer Beamter im Bereich Sicherheit und Gesundheitsschutz am Arbeitsplatz tätig sein. Die Hauptaufgaben betreffen die Durchführung rechtlicher Analysen in Bezug auf die Konformität und fristgerechte Umsetzung der EU-Richtlinien im Bereich Sicherheit und Gesundheitsschutz am Arbeitsplatz durch die Mitgliedstaaten, die rechtliche Analyse von Beschwerden und von Petitionen des Europäischen Parlaments sowie die Einleitung geeigneter Schritte, um die Einhaltung des EU-Rechts sicherzustellen.</w:t>
      </w:r>
    </w:p>
    <w:p w:rsidR="005B4DE5" w:rsidRPr="005B4DE5" w:rsidRDefault="005B4DE5" w:rsidP="005B4DE5">
      <w:pPr>
        <w:tabs>
          <w:tab w:val="left" w:pos="993"/>
        </w:tabs>
        <w:spacing w:after="0" w:line="240" w:lineRule="auto"/>
        <w:ind w:left="425"/>
        <w:jc w:val="both"/>
        <w:rPr>
          <w:rFonts w:ascii="Times New Roman" w:eastAsia="Times New Roman" w:hAnsi="Times New Roman" w:cs="Times New Roman"/>
          <w:lang w:val="de-DE" w:eastAsia="en-GB"/>
        </w:rPr>
      </w:pPr>
    </w:p>
    <w:p w:rsidR="005B4DE5" w:rsidRDefault="005B4DE5" w:rsidP="005B4DE5">
      <w:pPr>
        <w:tabs>
          <w:tab w:val="left" w:pos="993"/>
        </w:tabs>
        <w:spacing w:after="0" w:line="240" w:lineRule="auto"/>
        <w:ind w:left="425"/>
        <w:jc w:val="both"/>
        <w:rPr>
          <w:rFonts w:ascii="Times New Roman" w:eastAsia="Times New Roman" w:hAnsi="Times New Roman" w:cs="Times New Roman"/>
          <w:lang w:val="de-DE" w:eastAsia="en-GB"/>
        </w:rPr>
      </w:pPr>
      <w:r w:rsidRPr="005B4DE5">
        <w:rPr>
          <w:rFonts w:ascii="Times New Roman" w:eastAsia="Times New Roman" w:hAnsi="Times New Roman" w:cs="Times New Roman"/>
          <w:lang w:val="de-DE" w:eastAsia="en-GB"/>
        </w:rPr>
        <w:t xml:space="preserve">Die Stelle beinhaltet auch konzeptionelle legislative Tätigkeiten zur Entwicklung von EU-Gesetzgebungsinitiativen und anderen Instrumenten im Bereich Sicherheit und Gesundheitsschutz am Arbeitsplatz, welche zur Umsetzung der einschlägigen EU-Richtlinien beitragen, sowie die rechtliche Beratung des Referats und die Zusammenarbeit mit anderen Referatsmitarbeitern an diversen Aufgaben. </w:t>
      </w:r>
    </w:p>
    <w:p w:rsidR="005B4DE5" w:rsidRDefault="005B4DE5" w:rsidP="005B4DE5">
      <w:pPr>
        <w:tabs>
          <w:tab w:val="left" w:pos="993"/>
        </w:tabs>
        <w:spacing w:after="0" w:line="240" w:lineRule="auto"/>
        <w:ind w:left="425"/>
        <w:jc w:val="both"/>
        <w:rPr>
          <w:rFonts w:ascii="Times New Roman" w:eastAsia="Times New Roman" w:hAnsi="Times New Roman" w:cs="Times New Roman"/>
          <w:lang w:val="de-DE" w:eastAsia="en-GB"/>
        </w:rPr>
      </w:pPr>
    </w:p>
    <w:p w:rsidR="0085320E" w:rsidRPr="0085320E" w:rsidRDefault="005B4DE5" w:rsidP="005B4DE5">
      <w:pPr>
        <w:tabs>
          <w:tab w:val="left" w:pos="993"/>
        </w:tabs>
        <w:spacing w:after="0" w:line="240" w:lineRule="auto"/>
        <w:ind w:left="425"/>
        <w:jc w:val="both"/>
        <w:rPr>
          <w:rFonts w:ascii="Times New Roman" w:eastAsia="Times New Roman" w:hAnsi="Times New Roman" w:cs="Times New Roman"/>
          <w:lang w:val="de-DE" w:eastAsia="en-GB"/>
        </w:rPr>
      </w:pPr>
      <w:r w:rsidRPr="005B4DE5">
        <w:rPr>
          <w:rFonts w:ascii="Times New Roman" w:eastAsia="Times New Roman" w:hAnsi="Times New Roman" w:cs="Times New Roman"/>
          <w:lang w:val="de-DE" w:eastAsia="en-GB"/>
        </w:rPr>
        <w:t>Der Aufgabenbereich umfasst auch die Zusammenarbeit mit anderen EMPL-Referaten und Kommissionsdienststellen, sowie mit diversen externen Organisationen und Gremien. Die Arbeit umfasst auch die Teilnahme an Sitzungen, Workshops usw., einschließlich Dienstreisen nach Brüssel und an andere Orte.</w:t>
      </w: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5B4DE5">
        <w:rPr>
          <w:rFonts w:ascii="Times New Roman" w:eastAsia="Times New Roman" w:hAnsi="Times New Roman" w:cs="Times New Roman"/>
          <w:lang w:val="de-DE" w:eastAsia="en-GB"/>
        </w:rPr>
        <w:t>Rechtswissenschaft</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5B4DE5" w:rsidRPr="005B4DE5" w:rsidRDefault="005B4DE5" w:rsidP="005B4DE5">
      <w:pPr>
        <w:tabs>
          <w:tab w:val="left" w:pos="709"/>
        </w:tabs>
        <w:spacing w:after="0" w:line="240" w:lineRule="auto"/>
        <w:ind w:left="709" w:right="60"/>
        <w:jc w:val="both"/>
        <w:rPr>
          <w:rFonts w:ascii="Times New Roman" w:eastAsia="Times New Roman" w:hAnsi="Times New Roman" w:cs="Times New Roman"/>
          <w:lang w:val="de-DE" w:eastAsia="en-GB"/>
        </w:rPr>
      </w:pPr>
      <w:r w:rsidRPr="005B4DE5">
        <w:rPr>
          <w:rFonts w:ascii="Times New Roman" w:eastAsia="Times New Roman" w:hAnsi="Times New Roman" w:cs="Times New Roman"/>
          <w:lang w:val="de-DE" w:eastAsia="en-GB"/>
        </w:rPr>
        <w:t xml:space="preserve">Juristische Kenntnisse und Erfahrung im Bereich der rechtlichen Analyse und der konzeptionellen Arbeit. </w:t>
      </w:r>
    </w:p>
    <w:p w:rsidR="00907B76" w:rsidRDefault="005B4DE5" w:rsidP="005B4DE5">
      <w:pPr>
        <w:tabs>
          <w:tab w:val="left" w:pos="709"/>
        </w:tabs>
        <w:spacing w:after="0" w:line="240" w:lineRule="auto"/>
        <w:ind w:left="709" w:right="60"/>
        <w:jc w:val="both"/>
        <w:rPr>
          <w:rFonts w:ascii="Times New Roman" w:eastAsia="Times New Roman" w:hAnsi="Times New Roman" w:cs="Times New Roman"/>
          <w:lang w:val="de-DE" w:eastAsia="en-GB"/>
        </w:rPr>
      </w:pPr>
      <w:r w:rsidRPr="005B4DE5">
        <w:rPr>
          <w:rFonts w:ascii="Times New Roman" w:eastAsia="Times New Roman" w:hAnsi="Times New Roman" w:cs="Times New Roman"/>
          <w:lang w:val="de-DE" w:eastAsia="en-GB"/>
        </w:rPr>
        <w:t>Berufserfahrung oder gute Kenntnisse der Rechtsvorschriften über den Arbeitsschutz. Berufserfahrung und/oder Kenntnisse der EU-Richtlinien über Sicherheit und Gesundheitsschutz am Arbeitsplatz wären von Vorteil.</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85320E" w:rsidP="0085320E">
      <w:pPr>
        <w:tabs>
          <w:tab w:val="left" w:pos="709"/>
        </w:tabs>
        <w:spacing w:after="0" w:line="240" w:lineRule="auto"/>
        <w:ind w:left="709" w:right="60"/>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Die Hauptarbeitssprache ist Englisch.</w:t>
      </w:r>
      <w:r>
        <w:rPr>
          <w:rFonts w:ascii="Times New Roman" w:eastAsia="Times New Roman" w:hAnsi="Times New Roman" w:cs="Times New Roman"/>
          <w:lang w:val="de-DE" w:eastAsia="en-GB"/>
        </w:rPr>
        <w:t xml:space="preserve"> </w:t>
      </w:r>
      <w:r w:rsidRPr="0085320E">
        <w:rPr>
          <w:rFonts w:ascii="Times New Roman" w:eastAsia="Times New Roman" w:hAnsi="Times New Roman" w:cs="Times New Roman"/>
          <w:lang w:val="de-DE" w:eastAsia="en-GB"/>
        </w:rPr>
        <w:t>Französischkenntnisse und Kenntnisse weiterer EU-Sprachen sind von Vorteil.</w:t>
      </w:r>
    </w:p>
    <w:p w:rsidR="0085320E" w:rsidRPr="006740F2"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5B4DE5" w:rsidRDefault="005B4DE5" w:rsidP="00950BA5">
      <w:pPr>
        <w:spacing w:after="0" w:line="240" w:lineRule="auto"/>
        <w:ind w:left="426" w:right="175"/>
        <w:jc w:val="both"/>
        <w:rPr>
          <w:rFonts w:ascii="Times New Roman" w:eastAsia="Times New Roman" w:hAnsi="Times New Roman" w:cs="Times New Roman"/>
          <w:b/>
          <w:u w:val="single"/>
          <w:lang w:val="de-DE" w:eastAsia="en-GB"/>
        </w:rPr>
      </w:pPr>
    </w:p>
    <w:p w:rsidR="005B4DE5" w:rsidRDefault="005B4DE5" w:rsidP="00950BA5">
      <w:pPr>
        <w:spacing w:after="0" w:line="240" w:lineRule="auto"/>
        <w:ind w:left="426" w:right="175"/>
        <w:jc w:val="both"/>
        <w:rPr>
          <w:rFonts w:ascii="Times New Roman" w:eastAsia="Times New Roman" w:hAnsi="Times New Roman" w:cs="Times New Roman"/>
          <w:b/>
          <w:u w:val="single"/>
          <w:lang w:val="de-DE" w:eastAsia="en-GB"/>
        </w:rPr>
      </w:pPr>
    </w:p>
    <w:p w:rsidR="005B4DE5" w:rsidRDefault="005B4DE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0993227"/>
    <w:multiLevelType w:val="hybridMultilevel"/>
    <w:tmpl w:val="40D81BFE"/>
    <w:lvl w:ilvl="0" w:tplc="E42CF254">
      <w:numFmt w:val="bullet"/>
      <w:lvlText w:val="–"/>
      <w:lvlJc w:val="left"/>
      <w:pPr>
        <w:ind w:left="845" w:hanging="360"/>
      </w:pPr>
      <w:rPr>
        <w:rFonts w:ascii="Times New Roman" w:eastAsia="Times New Roman" w:hAnsi="Times New Roman" w:cs="Times New Roman"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19" w15:restartNumberingAfterBreak="0">
    <w:nsid w:val="51F20239"/>
    <w:multiLevelType w:val="hybridMultilevel"/>
    <w:tmpl w:val="F64C5BD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8"/>
  </w:num>
  <w:num w:numId="3">
    <w:abstractNumId w:val="14"/>
  </w:num>
  <w:num w:numId="4">
    <w:abstractNumId w:val="1"/>
  </w:num>
  <w:num w:numId="5">
    <w:abstractNumId w:val="12"/>
  </w:num>
  <w:num w:numId="6">
    <w:abstractNumId w:val="6"/>
  </w:num>
  <w:num w:numId="7">
    <w:abstractNumId w:val="24"/>
  </w:num>
  <w:num w:numId="8">
    <w:abstractNumId w:val="11"/>
  </w:num>
  <w:num w:numId="9">
    <w:abstractNumId w:val="3"/>
  </w:num>
  <w:num w:numId="10">
    <w:abstractNumId w:val="7"/>
  </w:num>
  <w:num w:numId="11">
    <w:abstractNumId w:val="4"/>
  </w:num>
  <w:num w:numId="12">
    <w:abstractNumId w:val="29"/>
  </w:num>
  <w:num w:numId="13">
    <w:abstractNumId w:val="16"/>
  </w:num>
  <w:num w:numId="14">
    <w:abstractNumId w:val="17"/>
  </w:num>
  <w:num w:numId="15">
    <w:abstractNumId w:val="13"/>
  </w:num>
  <w:num w:numId="16">
    <w:abstractNumId w:val="25"/>
  </w:num>
  <w:num w:numId="17">
    <w:abstractNumId w:val="0"/>
  </w:num>
  <w:num w:numId="18">
    <w:abstractNumId w:val="9"/>
  </w:num>
  <w:num w:numId="19">
    <w:abstractNumId w:val="23"/>
  </w:num>
  <w:num w:numId="20">
    <w:abstractNumId w:val="5"/>
  </w:num>
  <w:num w:numId="21">
    <w:abstractNumId w:val="2"/>
  </w:num>
  <w:num w:numId="22">
    <w:abstractNumId w:val="20"/>
  </w:num>
  <w:num w:numId="23">
    <w:abstractNumId w:val="27"/>
  </w:num>
  <w:num w:numId="24">
    <w:abstractNumId w:val="10"/>
  </w:num>
  <w:num w:numId="25">
    <w:abstractNumId w:val="21"/>
  </w:num>
  <w:num w:numId="26">
    <w:abstractNumId w:val="26"/>
  </w:num>
  <w:num w:numId="27">
    <w:abstractNumId w:val="15"/>
  </w:num>
  <w:num w:numId="28">
    <w:abstractNumId w:val="22"/>
  </w:num>
  <w:num w:numId="29">
    <w:abstractNumId w:val="1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244C8"/>
    <w:rsid w:val="004A0D22"/>
    <w:rsid w:val="004B1E82"/>
    <w:rsid w:val="004E253C"/>
    <w:rsid w:val="004E5F43"/>
    <w:rsid w:val="00534042"/>
    <w:rsid w:val="00550A94"/>
    <w:rsid w:val="005648F5"/>
    <w:rsid w:val="005A0D05"/>
    <w:rsid w:val="005B4DE5"/>
    <w:rsid w:val="005D37D0"/>
    <w:rsid w:val="006740F2"/>
    <w:rsid w:val="006B2777"/>
    <w:rsid w:val="006F30A1"/>
    <w:rsid w:val="00734E4D"/>
    <w:rsid w:val="007628D6"/>
    <w:rsid w:val="00794E87"/>
    <w:rsid w:val="007E099F"/>
    <w:rsid w:val="00821470"/>
    <w:rsid w:val="0085320E"/>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2F3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arlotte.GREVFORS-ERNOUL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5AE61-2208-4D63-9FA6-69B61BCCF4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1126</Words>
  <Characters>8166</Characters>
  <Application>Microsoft Office Word</Application>
  <DocSecurity>0</DocSecurity>
  <Lines>181</Lines>
  <Paragraphs>80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2022-12-12T11:35:00Z</dcterms:created>
  <dcterms:modified xsi:type="dcterms:W3CDTF">2022-12-12T11:37:00Z</dcterms:modified>
</cp:coreProperties>
</file>