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9369C"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AGRI-F-3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9369C" w:rsidRPr="00232073" w:rsidRDefault="00F9369C" w:rsidP="00F9369C">
            <w:pPr>
              <w:jc w:val="both"/>
              <w:outlineLvl w:val="1"/>
              <w:rPr>
                <w:rFonts w:ascii="Times New Roman" w:eastAsia="Times New Roman" w:hAnsi="Times New Roman" w:cs="Times New Roman"/>
                <w:b/>
                <w:bCs/>
                <w:lang w:val="en-GB" w:eastAsia="fr-BE"/>
              </w:rPr>
            </w:pPr>
            <w:r w:rsidRPr="00232073">
              <w:rPr>
                <w:rFonts w:ascii="Times New Roman" w:eastAsia="Times New Roman" w:hAnsi="Times New Roman" w:cs="Times New Roman"/>
                <w:b/>
                <w:bCs/>
                <w:lang w:val="en-GB" w:eastAsia="fr-BE"/>
              </w:rPr>
              <w:t>Joao ONOFRE</w:t>
            </w:r>
          </w:p>
          <w:p w:rsidR="00F9369C" w:rsidRPr="00232073" w:rsidRDefault="00F9369C" w:rsidP="00F9369C">
            <w:pPr>
              <w:jc w:val="both"/>
              <w:outlineLvl w:val="1"/>
              <w:rPr>
                <w:rFonts w:ascii="Times New Roman" w:eastAsia="Times New Roman" w:hAnsi="Times New Roman" w:cs="Times New Roman"/>
                <w:b/>
                <w:bCs/>
                <w:color w:val="0000FF"/>
                <w:lang w:val="en-GB" w:eastAsia="fr-BE"/>
              </w:rPr>
            </w:pPr>
            <w:hyperlink r:id="rId8" w:history="1">
              <w:r w:rsidRPr="00232073">
                <w:rPr>
                  <w:rFonts w:ascii="Times New Roman" w:eastAsia="Times New Roman" w:hAnsi="Times New Roman" w:cs="Times New Roman"/>
                  <w:b/>
                  <w:bCs/>
                  <w:color w:val="0000FF"/>
                  <w:u w:val="single"/>
                  <w:lang w:val="en-GB" w:eastAsia="fr-BE"/>
                </w:rPr>
                <w:t>Joao.Onofre-Antas-Goncalves@ec.europa.eu</w:t>
              </w:r>
            </w:hyperlink>
            <w:r w:rsidRPr="00232073">
              <w:rPr>
                <w:rFonts w:ascii="Times New Roman" w:eastAsia="Times New Roman" w:hAnsi="Times New Roman" w:cs="Times New Roman"/>
                <w:b/>
                <w:bCs/>
                <w:color w:val="0000FF"/>
                <w:lang w:val="en-GB" w:eastAsia="fr-BE"/>
              </w:rPr>
              <w:t xml:space="preserve"> </w:t>
            </w:r>
          </w:p>
          <w:p w:rsidR="00E21280" w:rsidRPr="00806A75" w:rsidRDefault="00F9369C" w:rsidP="00F9369C">
            <w:pPr>
              <w:ind w:right="1317"/>
              <w:jc w:val="both"/>
              <w:rPr>
                <w:rFonts w:ascii="Times New Roman" w:hAnsi="Times New Roman" w:cs="Times New Roman"/>
                <w:b/>
                <w:lang w:val="de-DE"/>
              </w:rPr>
            </w:pPr>
            <w:r w:rsidRPr="00232073">
              <w:rPr>
                <w:rFonts w:ascii="Times New Roman" w:eastAsia="Times New Roman" w:hAnsi="Times New Roman" w:cs="Times New Roman"/>
                <w:b/>
                <w:bCs/>
                <w:lang w:eastAsia="fr-BE"/>
              </w:rPr>
              <w:t>+32 229-69788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4570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9369C" w:rsidRP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Das Referat AGRI.F.3 ist für geografische Angaben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und andere Qualitätsmaßnahmen der Gemeinsamen Agrarpolitik (GAP) zuständig, insbesondere für den Schutz von geografischen Angaben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und garantiert traditionellen Spezialitäten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xml:space="preserve">.) in der EU und außerhalb der EU. Das 30-köpfige Team arbeitet eng mit anderen Referaten der GD AGRI sowie mit nationalen Behörden und Ämtern für geistiges Eigentum zusammen. Zu den Themen, die für diese Position von besonderer Bedeutung sind, gehören die Prüfung von Anträgen auf Eintragung von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xml:space="preserve">. und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xml:space="preserve">., die Politik zur Durchsetzung und Kontrolle von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xml:space="preserve">. und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sowie der Einsatz von Zertifizierung und Akkreditierung von Kontrollstellen.</w:t>
      </w:r>
    </w:p>
    <w:p w:rsidR="00F9369C" w:rsidRP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 xml:space="preserve">Der abgeordnete nationale Experte (ANS) wird zur Umsetzung der Politik im Bereich der geografischen Angaben und der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beitragen durch:</w:t>
      </w:r>
    </w:p>
    <w:p w:rsidR="00F9369C" w:rsidRPr="00F9369C" w:rsidRDefault="00F9369C" w:rsidP="00F9369C">
      <w:pPr>
        <w:pStyle w:val="ListParagraph"/>
        <w:tabs>
          <w:tab w:val="left" w:pos="1560"/>
        </w:tabs>
        <w:spacing w:after="0" w:line="240" w:lineRule="auto"/>
        <w:ind w:left="426"/>
        <w:jc w:val="both"/>
        <w:rPr>
          <w:rFonts w:ascii="Times New Roman" w:eastAsia="Times New Roman" w:hAnsi="Times New Roman" w:cs="Times New Roman"/>
          <w:lang w:val="de-DE" w:eastAsia="en-GB"/>
        </w:rPr>
      </w:pPr>
    </w:p>
    <w:p w:rsidR="00F9369C" w:rsidRPr="00F9369C" w:rsidRDefault="00F9369C" w:rsidP="00F9369C">
      <w:pPr>
        <w:pStyle w:val="ListParagraph"/>
        <w:numPr>
          <w:ilvl w:val="0"/>
          <w:numId w:val="46"/>
        </w:numPr>
        <w:tabs>
          <w:tab w:val="left" w:pos="1560"/>
        </w:tabs>
        <w:spacing w:after="0" w:line="240" w:lineRule="auto"/>
        <w:ind w:left="709" w:hanging="283"/>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Bewertung von EU- und Nicht-EU-Dossiers zu g. A. und g. t. S., Ausarbeitung von Entwürfen für Veröffentlichungs- und Annahmeentscheidungen und Unterstützung bei der Vorlage von Vorschlägen in den zuständigen Ausschüssen.</w:t>
      </w:r>
    </w:p>
    <w:p w:rsidR="00F9369C" w:rsidRPr="00F9369C" w:rsidRDefault="00F9369C" w:rsidP="00F9369C">
      <w:pPr>
        <w:pStyle w:val="ListParagraph"/>
        <w:numPr>
          <w:ilvl w:val="0"/>
          <w:numId w:val="46"/>
        </w:numPr>
        <w:tabs>
          <w:tab w:val="left" w:pos="1560"/>
        </w:tabs>
        <w:spacing w:after="0" w:line="240" w:lineRule="auto"/>
        <w:ind w:left="709" w:hanging="283"/>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Arbeit als "Länderkoordinator" (unter der Aufsicht eines Beamten der Verwaltungsebene) mit einem oder mehreren Ländern, um die Umsetzung der g. A. und g. t. S. zu überwachen.</w:t>
      </w:r>
    </w:p>
    <w:p w:rsidR="00F9369C" w:rsidRPr="00F9369C" w:rsidRDefault="00F9369C" w:rsidP="00F9369C">
      <w:pPr>
        <w:pStyle w:val="ListParagraph"/>
        <w:numPr>
          <w:ilvl w:val="0"/>
          <w:numId w:val="46"/>
        </w:numPr>
        <w:tabs>
          <w:tab w:val="left" w:pos="1560"/>
        </w:tabs>
        <w:spacing w:after="0" w:line="240" w:lineRule="auto"/>
        <w:ind w:left="709" w:hanging="283"/>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 xml:space="preserve">Unterstützung des Referats bei seinen digitalen Aktivitäten. </w:t>
      </w:r>
    </w:p>
    <w:p w:rsidR="009E6843" w:rsidRDefault="00F9369C" w:rsidP="00F9369C">
      <w:pPr>
        <w:pStyle w:val="ListParagraph"/>
        <w:numPr>
          <w:ilvl w:val="0"/>
          <w:numId w:val="46"/>
        </w:numPr>
        <w:tabs>
          <w:tab w:val="left" w:pos="1560"/>
        </w:tabs>
        <w:spacing w:after="0" w:line="240" w:lineRule="auto"/>
        <w:ind w:left="709" w:hanging="283"/>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 xml:space="preserve">Beitrag zur Durchsetzungs- und Kontrollpolitik für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xml:space="preserve">., einschließlich der Überwachung des Zertifizierungs- und Akkreditierungssystems im Zusammenhang mit der Überprüfung der Integrität der als </w:t>
      </w:r>
      <w:proofErr w:type="spellStart"/>
      <w:r w:rsidRPr="00F9369C">
        <w:rPr>
          <w:rFonts w:ascii="Times New Roman" w:eastAsia="Times New Roman" w:hAnsi="Times New Roman" w:cs="Times New Roman"/>
          <w:lang w:val="de-DE" w:eastAsia="en-GB"/>
        </w:rPr>
        <w:t>g.A</w:t>
      </w:r>
      <w:proofErr w:type="spellEnd"/>
      <w:r w:rsidRPr="00F9369C">
        <w:rPr>
          <w:rFonts w:ascii="Times New Roman" w:eastAsia="Times New Roman" w:hAnsi="Times New Roman" w:cs="Times New Roman"/>
          <w:lang w:val="de-DE" w:eastAsia="en-GB"/>
        </w:rPr>
        <w:t xml:space="preserve">. oder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ausgewiesenen Erzeugnisse.</w:t>
      </w:r>
    </w:p>
    <w:p w:rsid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F9369C" w:rsidRDefault="00F9369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9369C" w:rsidRPr="00F9369C">
        <w:rPr>
          <w:rFonts w:ascii="Times New Roman" w:eastAsia="Times New Roman" w:hAnsi="Times New Roman" w:cs="Times New Roman"/>
          <w:lang w:val="de-DE" w:eastAsia="en-GB"/>
        </w:rPr>
        <w:t>Landwirtschaft und ländliche Entwicklung, oder</w:t>
      </w:r>
      <w:r w:rsidR="00F9369C">
        <w:rPr>
          <w:rFonts w:ascii="Times New Roman" w:eastAsia="Times New Roman" w:hAnsi="Times New Roman" w:cs="Times New Roman"/>
          <w:lang w:val="de-DE" w:eastAsia="en-GB"/>
        </w:rPr>
        <w:t xml:space="preserve"> </w:t>
      </w:r>
      <w:r w:rsidR="00F9369C" w:rsidRPr="00F9369C">
        <w:rPr>
          <w:rFonts w:ascii="Times New Roman" w:eastAsia="Times New Roman" w:hAnsi="Times New Roman" w:cs="Times New Roman"/>
          <w:lang w:val="de-DE" w:eastAsia="en-GB"/>
        </w:rPr>
        <w:t>Rechte an geistigem Eigentum</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Der erfolgreiche Bewerber sollte Erfahrung in einigen der folgenden Bereiche haben:</w:t>
      </w: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 xml:space="preserve">Erfahrung im Umgang mit Anträgen für geografische Angaben, </w:t>
      </w:r>
      <w:proofErr w:type="spellStart"/>
      <w:r w:rsidRPr="00F9369C">
        <w:rPr>
          <w:rFonts w:ascii="Times New Roman" w:eastAsia="Times New Roman" w:hAnsi="Times New Roman" w:cs="Times New Roman"/>
          <w:lang w:val="de-DE" w:eastAsia="en-GB"/>
        </w:rPr>
        <w:t>g.t.S</w:t>
      </w:r>
      <w:proofErr w:type="spellEnd"/>
      <w:r w:rsidRPr="00F9369C">
        <w:rPr>
          <w:rFonts w:ascii="Times New Roman" w:eastAsia="Times New Roman" w:hAnsi="Times New Roman" w:cs="Times New Roman"/>
          <w:lang w:val="de-DE" w:eastAsia="en-GB"/>
        </w:rPr>
        <w:t>. oder andere Arten von geistigem Eigentum.</w:t>
      </w: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Technische Kenntnisse und/oder Erfahrung mit landwirtschaftlichen Produktions- und Verarbeitungsstandards;</w:t>
      </w: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Kenntnisse der europäischen Politik in Bereichen, die mit der Landwirtschaft zusammenhängen, wie Nachhaltigkeit oder Lebensmittelpolitik;</w:t>
      </w: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Erfahrung mit der Nutzung und Verwaltung digitaler Systeme;</w:t>
      </w: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Kenntnisse über die Zertifizierung der Einhaltung von Normen (z. B. ISO/IEC-Normen) im Binnenmarkt;</w:t>
      </w:r>
    </w:p>
    <w:p w:rsidR="00F9369C" w:rsidRPr="00F9369C" w:rsidRDefault="00F9369C" w:rsidP="00F9369C">
      <w:pPr>
        <w:pStyle w:val="ListParagraph"/>
        <w:numPr>
          <w:ilvl w:val="0"/>
          <w:numId w:val="48"/>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Arbeitserfahrung im Zusammenhang mit oder in einer EU-Institution ist von Vorteil.</w:t>
      </w: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FA7B69"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Die Stelle erfordert solide analytische Fähigkeiten, gute redaktionelle Fähigkeiten, ausgezeichnete Teamfähigkeit, die Fähigkeit, in einer multikulturellen Organisation zu arbeiten, aber auch die Fähigkeit, unabhängig zu arbeiten.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F9369C"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F9369C">
        <w:rPr>
          <w:rFonts w:ascii="Times New Roman" w:eastAsia="Times New Roman" w:hAnsi="Times New Roman" w:cs="Times New Roman"/>
          <w:lang w:val="de-DE" w:eastAsia="en-GB"/>
        </w:rPr>
        <w:t>Sehr gute Kommunikationsfähigkeiten und redaktionelle Fähigkeiten in Englisch. Kenntnisse in anderen EU-Sprachen wären von Vorteil.</w:t>
      </w:r>
    </w:p>
    <w:p w:rsidR="00F9369C" w:rsidRPr="001E0FBD" w:rsidRDefault="00F9369C" w:rsidP="00E45703">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9369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F3EBB"/>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A49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o.Onofre-Antas-Goncalve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8969</Characters>
  <Application>Microsoft Office Word</Application>
  <DocSecurity>0</DocSecurity>
  <Lines>203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2022-11-14T10:40:00Z</dcterms:created>
  <dcterms:modified xsi:type="dcterms:W3CDTF">2022-11-14T10:40:00Z</dcterms:modified>
</cp:coreProperties>
</file>