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355A97" w:rsidP="00850D3E">
            <w:pPr>
              <w:rPr>
                <w:rFonts w:ascii="Times New Roman" w:eastAsia="Times New Roman" w:hAnsi="Times New Roman" w:cs="Times New Roman"/>
                <w:b/>
                <w:sz w:val="24"/>
                <w:szCs w:val="20"/>
                <w:lang w:val="en-GB" w:eastAsia="en-GB"/>
              </w:rPr>
            </w:pPr>
            <w:bookmarkStart w:id="0" w:name="_GoBack"/>
            <w:r w:rsidRPr="00632673">
              <w:rPr>
                <w:rFonts w:ascii="Times New Roman" w:eastAsia="Times New Roman" w:hAnsi="Times New Roman" w:cs="Times New Roman"/>
                <w:b/>
                <w:sz w:val="24"/>
                <w:szCs w:val="20"/>
                <w:lang w:eastAsia="en-GB"/>
              </w:rPr>
              <w:t>INTPA-R-3</w:t>
            </w:r>
            <w:bookmarkEnd w:id="0"/>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355A97" w:rsidRPr="00355A97" w:rsidRDefault="00355A97" w:rsidP="00355A97">
            <w:pPr>
              <w:jc w:val="both"/>
              <w:outlineLvl w:val="1"/>
              <w:rPr>
                <w:rFonts w:ascii="Times New Roman" w:eastAsia="Times New Roman" w:hAnsi="Times New Roman" w:cs="Times New Roman"/>
                <w:b/>
                <w:bCs/>
                <w:lang w:val="en-GB" w:eastAsia="fr-BE"/>
              </w:rPr>
            </w:pPr>
            <w:r w:rsidRPr="00355A97">
              <w:rPr>
                <w:rFonts w:ascii="Times New Roman" w:eastAsia="Times New Roman" w:hAnsi="Times New Roman" w:cs="Times New Roman"/>
                <w:b/>
                <w:bCs/>
                <w:lang w:val="en-GB" w:eastAsia="fr-BE"/>
              </w:rPr>
              <w:t>Emmanouil-Georgios PAPAIOANNOU</w:t>
            </w:r>
          </w:p>
          <w:p w:rsidR="00355A97" w:rsidRPr="00355A97" w:rsidRDefault="00355A97" w:rsidP="00355A97">
            <w:pPr>
              <w:jc w:val="both"/>
              <w:outlineLvl w:val="1"/>
              <w:rPr>
                <w:rFonts w:ascii="Times New Roman" w:eastAsia="Times New Roman" w:hAnsi="Times New Roman" w:cs="Times New Roman"/>
                <w:b/>
                <w:bCs/>
                <w:lang w:val="en-GB" w:eastAsia="fr-BE"/>
              </w:rPr>
            </w:pPr>
            <w:hyperlink r:id="rId8" w:history="1">
              <w:r w:rsidRPr="00355A97">
                <w:rPr>
                  <w:rFonts w:ascii="Times New Roman" w:eastAsia="Times New Roman" w:hAnsi="Times New Roman" w:cs="Times New Roman"/>
                  <w:b/>
                  <w:bCs/>
                  <w:color w:val="0000FF"/>
                  <w:u w:val="single"/>
                  <w:lang w:val="en-GB" w:eastAsia="fr-BE"/>
                </w:rPr>
                <w:t>Emmanouil.Papaioannou@ec.europa.eu</w:t>
              </w:r>
            </w:hyperlink>
            <w:r w:rsidRPr="00355A97">
              <w:rPr>
                <w:rFonts w:ascii="Times New Roman" w:eastAsia="Times New Roman" w:hAnsi="Times New Roman" w:cs="Times New Roman"/>
                <w:b/>
                <w:bCs/>
                <w:lang w:val="en-GB" w:eastAsia="fr-BE"/>
              </w:rPr>
              <w:t xml:space="preserve"> </w:t>
            </w:r>
          </w:p>
          <w:p w:rsidR="00E21280" w:rsidRPr="00806A75" w:rsidRDefault="00355A97" w:rsidP="00355A97">
            <w:pPr>
              <w:ind w:right="1317"/>
              <w:jc w:val="both"/>
              <w:rPr>
                <w:rFonts w:ascii="Times New Roman" w:hAnsi="Times New Roman" w:cs="Times New Roman"/>
                <w:b/>
                <w:lang w:val="de-DE"/>
              </w:rPr>
            </w:pPr>
            <w:r w:rsidRPr="00355A97">
              <w:rPr>
                <w:rFonts w:ascii="Times New Roman" w:eastAsia="Times New Roman" w:hAnsi="Times New Roman" w:cs="Times New Roman"/>
                <w:b/>
                <w:bCs/>
                <w:lang w:eastAsia="fr-BE"/>
              </w:rPr>
              <w:t>003222969988</w:t>
            </w:r>
          </w:p>
          <w:p w:rsidR="00E21280" w:rsidRPr="00806A75" w:rsidRDefault="00FB58F0"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Default="00DD6075" w:rsidP="00DD6075">
            <w:pPr>
              <w:rPr>
                <w:rFonts w:ascii="Times New Roman" w:eastAsia="Times New Roman" w:hAnsi="Times New Roman" w:cs="Times New Roman"/>
                <w:b/>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AA47F1"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A47F1">
              <w:rPr>
                <w:rFonts w:ascii="Times New Roman" w:eastAsia="Times New Roman" w:hAnsi="Times New Roman" w:cs="Times New Roman"/>
                <w:b/>
                <w:lang w:val="de-DE" w:eastAsia="en-GB"/>
              </w:rPr>
              <w:t xml:space="preserve"> </w:t>
            </w:r>
          </w:p>
          <w:p w:rsidR="00DD6075" w:rsidRPr="00950BA5" w:rsidRDefault="00DD6075" w:rsidP="00DD6075">
            <w:pPr>
              <w:rPr>
                <w:rFonts w:ascii="Times New Roman" w:eastAsia="Times New Roman" w:hAnsi="Times New Roman" w:cs="Times New Roman"/>
                <w:sz w:val="24"/>
                <w:szCs w:val="20"/>
                <w:lang w:val="de-DE" w:eastAsia="en-GB"/>
              </w:rPr>
            </w:pP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1F9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355A9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561F9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55A97" w:rsidRDefault="00355A97" w:rsidP="00355A97">
      <w:pPr>
        <w:spacing w:after="0" w:line="240" w:lineRule="auto"/>
        <w:ind w:left="426" w:right="1315"/>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 xml:space="preserve">Die General </w:t>
      </w:r>
      <w:proofErr w:type="spellStart"/>
      <w:r w:rsidRPr="00355A97">
        <w:rPr>
          <w:rFonts w:ascii="Times New Roman" w:eastAsia="Times New Roman" w:hAnsi="Times New Roman" w:cs="Times New Roman"/>
          <w:lang w:val="nl-BE" w:eastAsia="en-GB"/>
        </w:rPr>
        <w:t>Direktion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Internationale Partnerschaften </w:t>
      </w:r>
      <w:proofErr w:type="spellStart"/>
      <w:r w:rsidRPr="00355A97">
        <w:rPr>
          <w:rFonts w:ascii="Times New Roman" w:eastAsia="Times New Roman" w:hAnsi="Times New Roman" w:cs="Times New Roman"/>
          <w:lang w:val="nl-BE" w:eastAsia="en-GB"/>
        </w:rPr>
        <w:t>ist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zuständig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Konzeption</w:t>
      </w:r>
      <w:proofErr w:type="spellEnd"/>
      <w:r w:rsidRPr="00355A97">
        <w:rPr>
          <w:rFonts w:ascii="Times New Roman" w:eastAsia="Times New Roman" w:hAnsi="Times New Roman" w:cs="Times New Roman"/>
          <w:lang w:val="nl-BE" w:eastAsia="en-GB"/>
        </w:rPr>
        <w:t xml:space="preserve"> von EU </w:t>
      </w:r>
      <w:proofErr w:type="spellStart"/>
      <w:r w:rsidRPr="00355A97">
        <w:rPr>
          <w:rFonts w:ascii="Times New Roman" w:eastAsia="Times New Roman" w:hAnsi="Times New Roman" w:cs="Times New Roman"/>
          <w:lang w:val="nl-BE" w:eastAsia="en-GB"/>
        </w:rPr>
        <w:t>Entwicklungspolitiken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Umsetzung</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Instrumente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Entwicklungszusammenarbeit</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Europäischen</w:t>
      </w:r>
      <w:proofErr w:type="spellEnd"/>
      <w:r w:rsidRPr="00355A97">
        <w:rPr>
          <w:rFonts w:ascii="Times New Roman" w:eastAsia="Times New Roman" w:hAnsi="Times New Roman" w:cs="Times New Roman"/>
          <w:lang w:val="nl-BE" w:eastAsia="en-GB"/>
        </w:rPr>
        <w:t xml:space="preserve"> Kommission.</w:t>
      </w:r>
    </w:p>
    <w:p w:rsidR="00355A97" w:rsidRPr="00355A97" w:rsidRDefault="00355A97" w:rsidP="00355A97">
      <w:pPr>
        <w:spacing w:after="0" w:line="240" w:lineRule="auto"/>
        <w:ind w:left="426" w:right="1315"/>
        <w:jc w:val="both"/>
        <w:rPr>
          <w:rFonts w:ascii="Times New Roman" w:eastAsia="Times New Roman" w:hAnsi="Times New Roman" w:cs="Times New Roman"/>
          <w:lang w:val="nl-BE" w:eastAsia="en-GB"/>
        </w:rPr>
      </w:pPr>
    </w:p>
    <w:p w:rsidR="00355A97" w:rsidRDefault="00355A97" w:rsidP="00355A97">
      <w:pPr>
        <w:spacing w:after="0" w:line="240" w:lineRule="auto"/>
        <w:ind w:left="426" w:right="1315"/>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 xml:space="preserve">Die </w:t>
      </w:r>
      <w:proofErr w:type="spellStart"/>
      <w:r w:rsidRPr="00355A97">
        <w:rPr>
          <w:rFonts w:ascii="Times New Roman" w:eastAsia="Times New Roman" w:hAnsi="Times New Roman" w:cs="Times New Roman"/>
          <w:lang w:val="nl-BE" w:eastAsia="en-GB"/>
        </w:rPr>
        <w:t>Direktion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Ressourcen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stellt</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Bereitstellung</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Mittel</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sicher</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das </w:t>
      </w:r>
      <w:proofErr w:type="spellStart"/>
      <w:r w:rsidRPr="00355A97">
        <w:rPr>
          <w:rFonts w:ascii="Times New Roman" w:eastAsia="Times New Roman" w:hAnsi="Times New Roman" w:cs="Times New Roman"/>
          <w:lang w:val="nl-BE" w:eastAsia="en-GB"/>
        </w:rPr>
        <w:t>gute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Funktionieren</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Generaldirektion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sowohl</w:t>
      </w:r>
      <w:proofErr w:type="spellEnd"/>
      <w:r w:rsidRPr="00355A97">
        <w:rPr>
          <w:rFonts w:ascii="Times New Roman" w:eastAsia="Times New Roman" w:hAnsi="Times New Roman" w:cs="Times New Roman"/>
          <w:lang w:val="nl-BE" w:eastAsia="en-GB"/>
        </w:rPr>
        <w:t xml:space="preserve"> in der </w:t>
      </w:r>
      <w:proofErr w:type="spellStart"/>
      <w:r w:rsidRPr="00355A97">
        <w:rPr>
          <w:rFonts w:ascii="Times New Roman" w:eastAsia="Times New Roman" w:hAnsi="Times New Roman" w:cs="Times New Roman"/>
          <w:lang w:val="nl-BE" w:eastAsia="en-GB"/>
        </w:rPr>
        <w:t>Zentrale</w:t>
      </w:r>
      <w:proofErr w:type="spellEnd"/>
      <w:r w:rsidRPr="00355A97">
        <w:rPr>
          <w:rFonts w:ascii="Times New Roman" w:eastAsia="Times New Roman" w:hAnsi="Times New Roman" w:cs="Times New Roman"/>
          <w:lang w:val="nl-BE" w:eastAsia="en-GB"/>
        </w:rPr>
        <w:t xml:space="preserve"> als </w:t>
      </w:r>
      <w:proofErr w:type="spellStart"/>
      <w:r w:rsidRPr="00355A97">
        <w:rPr>
          <w:rFonts w:ascii="Times New Roman" w:eastAsia="Times New Roman" w:hAnsi="Times New Roman" w:cs="Times New Roman"/>
          <w:lang w:val="nl-BE" w:eastAsia="en-GB"/>
        </w:rPr>
        <w:t>auch</w:t>
      </w:r>
      <w:proofErr w:type="spellEnd"/>
      <w:r w:rsidRPr="00355A97">
        <w:rPr>
          <w:rFonts w:ascii="Times New Roman" w:eastAsia="Times New Roman" w:hAnsi="Times New Roman" w:cs="Times New Roman"/>
          <w:lang w:val="nl-BE" w:eastAsia="en-GB"/>
        </w:rPr>
        <w:t xml:space="preserve"> in den </w:t>
      </w:r>
      <w:proofErr w:type="spellStart"/>
      <w:r w:rsidRPr="00355A97">
        <w:rPr>
          <w:rFonts w:ascii="Times New Roman" w:eastAsia="Times New Roman" w:hAnsi="Times New Roman" w:cs="Times New Roman"/>
          <w:lang w:val="nl-BE" w:eastAsia="en-GB"/>
        </w:rPr>
        <w:t>Delegationen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notwendig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sind</w:t>
      </w:r>
      <w:proofErr w:type="spellEnd"/>
      <w:r w:rsidRPr="00355A97">
        <w:rPr>
          <w:rFonts w:ascii="Times New Roman" w:eastAsia="Times New Roman" w:hAnsi="Times New Roman" w:cs="Times New Roman"/>
          <w:lang w:val="nl-BE" w:eastAsia="en-GB"/>
        </w:rPr>
        <w:t xml:space="preserve">. </w:t>
      </w:r>
    </w:p>
    <w:p w:rsidR="00355A97" w:rsidRPr="00355A97" w:rsidRDefault="00355A97" w:rsidP="00355A97">
      <w:pPr>
        <w:spacing w:after="0" w:line="240" w:lineRule="auto"/>
        <w:ind w:left="426" w:right="1315"/>
        <w:jc w:val="both"/>
        <w:rPr>
          <w:rFonts w:ascii="Times New Roman" w:eastAsia="Times New Roman" w:hAnsi="Times New Roman" w:cs="Times New Roman"/>
          <w:lang w:val="nl-BE" w:eastAsia="en-GB"/>
        </w:rPr>
      </w:pPr>
    </w:p>
    <w:p w:rsidR="00355A97" w:rsidRPr="00355A97" w:rsidRDefault="00355A97" w:rsidP="00355A97">
      <w:pPr>
        <w:spacing w:after="0" w:line="240" w:lineRule="auto"/>
        <w:ind w:left="426" w:right="1315"/>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 xml:space="preserve">Die </w:t>
      </w:r>
      <w:proofErr w:type="spellStart"/>
      <w:r w:rsidRPr="00355A97">
        <w:rPr>
          <w:rFonts w:ascii="Times New Roman" w:eastAsia="Times New Roman" w:hAnsi="Times New Roman" w:cs="Times New Roman"/>
          <w:lang w:val="nl-BE" w:eastAsia="en-GB"/>
        </w:rPr>
        <w:t>Abteilung</w:t>
      </w:r>
      <w:proofErr w:type="spellEnd"/>
      <w:r w:rsidRPr="00355A97">
        <w:rPr>
          <w:rFonts w:ascii="Times New Roman" w:eastAsia="Times New Roman" w:hAnsi="Times New Roman" w:cs="Times New Roman"/>
          <w:lang w:val="nl-BE" w:eastAsia="en-GB"/>
        </w:rPr>
        <w:t xml:space="preserve"> INTPA R3 – Audit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Control, </w:t>
      </w:r>
      <w:proofErr w:type="spellStart"/>
      <w:r w:rsidRPr="00355A97">
        <w:rPr>
          <w:rFonts w:ascii="Times New Roman" w:eastAsia="Times New Roman" w:hAnsi="Times New Roman" w:cs="Times New Roman"/>
          <w:lang w:val="nl-BE" w:eastAsia="en-GB"/>
        </w:rPr>
        <w:t>ist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zuständig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Koordinierung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Nachverfolgung</w:t>
      </w:r>
      <w:proofErr w:type="spellEnd"/>
      <w:r w:rsidRPr="00355A97">
        <w:rPr>
          <w:rFonts w:ascii="Times New Roman" w:eastAsia="Times New Roman" w:hAnsi="Times New Roman" w:cs="Times New Roman"/>
          <w:lang w:val="nl-BE" w:eastAsia="en-GB"/>
        </w:rPr>
        <w:t xml:space="preserve"> von </w:t>
      </w:r>
      <w:proofErr w:type="spellStart"/>
      <w:r w:rsidRPr="00355A97">
        <w:rPr>
          <w:rFonts w:ascii="Times New Roman" w:eastAsia="Times New Roman" w:hAnsi="Times New Roman" w:cs="Times New Roman"/>
          <w:lang w:val="nl-BE" w:eastAsia="en-GB"/>
        </w:rPr>
        <w:t>INTPA’s</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internem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Kontrollsystem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im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Speziellen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Kontrollstrategie</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Generaldirektion</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Abteilung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koordiniert</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Zusammenarbeit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mit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wesentlichen</w:t>
      </w:r>
      <w:proofErr w:type="spellEnd"/>
      <w:r w:rsidRPr="00355A97">
        <w:rPr>
          <w:rFonts w:ascii="Times New Roman" w:eastAsia="Times New Roman" w:hAnsi="Times New Roman" w:cs="Times New Roman"/>
          <w:lang w:val="nl-BE" w:eastAsia="en-GB"/>
        </w:rPr>
        <w:t xml:space="preserve"> internen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externen </w:t>
      </w:r>
      <w:proofErr w:type="spellStart"/>
      <w:r w:rsidRPr="00355A97">
        <w:rPr>
          <w:rFonts w:ascii="Times New Roman" w:eastAsia="Times New Roman" w:hAnsi="Times New Roman" w:cs="Times New Roman"/>
          <w:lang w:val="nl-BE" w:eastAsia="en-GB"/>
        </w:rPr>
        <w:t>Kontrollorganen</w:t>
      </w:r>
      <w:proofErr w:type="spellEnd"/>
      <w:r w:rsidRPr="00355A97">
        <w:rPr>
          <w:rFonts w:ascii="Times New Roman" w:eastAsia="Times New Roman" w:hAnsi="Times New Roman" w:cs="Times New Roman"/>
          <w:lang w:val="nl-BE" w:eastAsia="en-GB"/>
        </w:rPr>
        <w:t xml:space="preserve">, wie </w:t>
      </w:r>
      <w:proofErr w:type="spellStart"/>
      <w:r w:rsidRPr="00355A97">
        <w:rPr>
          <w:rFonts w:ascii="Times New Roman" w:eastAsia="Times New Roman" w:hAnsi="Times New Roman" w:cs="Times New Roman"/>
          <w:lang w:val="nl-BE" w:eastAsia="en-GB"/>
        </w:rPr>
        <w:t>dem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Europäischen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Rechnungshof</w:t>
      </w:r>
      <w:proofErr w:type="spellEnd"/>
      <w:r w:rsidRPr="00355A97">
        <w:rPr>
          <w:rFonts w:ascii="Times New Roman" w:eastAsia="Times New Roman" w:hAnsi="Times New Roman" w:cs="Times New Roman"/>
          <w:lang w:val="nl-BE" w:eastAsia="en-GB"/>
        </w:rPr>
        <w:t xml:space="preserve"> (ECA), </w:t>
      </w:r>
      <w:proofErr w:type="spellStart"/>
      <w:r w:rsidRPr="00355A97">
        <w:rPr>
          <w:rFonts w:ascii="Times New Roman" w:eastAsia="Times New Roman" w:hAnsi="Times New Roman" w:cs="Times New Roman"/>
          <w:lang w:val="nl-BE" w:eastAsia="en-GB"/>
        </w:rPr>
        <w:t>dem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Europäischen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Amt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Betrugsbekämpfung</w:t>
      </w:r>
      <w:proofErr w:type="spellEnd"/>
      <w:r w:rsidRPr="00355A97">
        <w:rPr>
          <w:rFonts w:ascii="Times New Roman" w:eastAsia="Times New Roman" w:hAnsi="Times New Roman" w:cs="Times New Roman"/>
          <w:lang w:val="nl-BE" w:eastAsia="en-GB"/>
        </w:rPr>
        <w:t xml:space="preserve"> (OLAF), </w:t>
      </w:r>
      <w:proofErr w:type="spellStart"/>
      <w:r w:rsidRPr="00355A97">
        <w:rPr>
          <w:rFonts w:ascii="Times New Roman" w:eastAsia="Times New Roman" w:hAnsi="Times New Roman" w:cs="Times New Roman"/>
          <w:lang w:val="nl-BE" w:eastAsia="en-GB"/>
        </w:rPr>
        <w:t>dem</w:t>
      </w:r>
      <w:proofErr w:type="spellEnd"/>
      <w:r w:rsidRPr="00355A97">
        <w:rPr>
          <w:rFonts w:ascii="Times New Roman" w:eastAsia="Times New Roman" w:hAnsi="Times New Roman" w:cs="Times New Roman"/>
          <w:lang w:val="nl-BE" w:eastAsia="en-GB"/>
        </w:rPr>
        <w:t xml:space="preserve"> Internen Audit-Dienst (IAS) </w:t>
      </w:r>
      <w:proofErr w:type="spellStart"/>
      <w:r w:rsidRPr="00355A97">
        <w:rPr>
          <w:rFonts w:ascii="Times New Roman" w:eastAsia="Times New Roman" w:hAnsi="Times New Roman" w:cs="Times New Roman"/>
          <w:lang w:val="nl-BE" w:eastAsia="en-GB"/>
        </w:rPr>
        <w:t>sowie</w:t>
      </w:r>
      <w:proofErr w:type="spellEnd"/>
      <w:r w:rsidRPr="00355A97">
        <w:rPr>
          <w:rFonts w:ascii="Times New Roman" w:eastAsia="Times New Roman" w:hAnsi="Times New Roman" w:cs="Times New Roman"/>
          <w:lang w:val="nl-BE" w:eastAsia="en-GB"/>
        </w:rPr>
        <w:t xml:space="preserve"> den </w:t>
      </w:r>
      <w:proofErr w:type="spellStart"/>
      <w:r w:rsidRPr="00355A97">
        <w:rPr>
          <w:rFonts w:ascii="Times New Roman" w:eastAsia="Times New Roman" w:hAnsi="Times New Roman" w:cs="Times New Roman"/>
          <w:lang w:val="nl-BE" w:eastAsia="en-GB"/>
        </w:rPr>
        <w:t>Kontrollgremien</w:t>
      </w:r>
      <w:proofErr w:type="spellEnd"/>
      <w:r w:rsidRPr="00355A97">
        <w:rPr>
          <w:rFonts w:ascii="Times New Roman" w:eastAsia="Times New Roman" w:hAnsi="Times New Roman" w:cs="Times New Roman"/>
          <w:lang w:val="nl-BE" w:eastAsia="en-GB"/>
        </w:rPr>
        <w:t xml:space="preserve"> Internationaler </w:t>
      </w:r>
      <w:proofErr w:type="spellStart"/>
      <w:r w:rsidRPr="00355A97">
        <w:rPr>
          <w:rFonts w:ascii="Times New Roman" w:eastAsia="Times New Roman" w:hAnsi="Times New Roman" w:cs="Times New Roman"/>
          <w:lang w:val="nl-BE" w:eastAsia="en-GB"/>
        </w:rPr>
        <w:t>Organisationen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Sie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ist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zuständig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die Methodologie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das Monitoring der </w:t>
      </w:r>
      <w:proofErr w:type="spellStart"/>
      <w:r w:rsidRPr="00355A97">
        <w:rPr>
          <w:rFonts w:ascii="Times New Roman" w:eastAsia="Times New Roman" w:hAnsi="Times New Roman" w:cs="Times New Roman"/>
          <w:lang w:val="nl-BE" w:eastAsia="en-GB"/>
        </w:rPr>
        <w:t>Systeme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das Audit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Mittelverwendungsprüfung</w:t>
      </w:r>
      <w:proofErr w:type="spellEnd"/>
      <w:r w:rsidRPr="00355A97">
        <w:rPr>
          <w:rFonts w:ascii="Times New Roman" w:eastAsia="Times New Roman" w:hAnsi="Times New Roman" w:cs="Times New Roman"/>
          <w:lang w:val="nl-BE" w:eastAsia="en-GB"/>
        </w:rPr>
        <w:t xml:space="preserve"> von </w:t>
      </w:r>
      <w:proofErr w:type="spellStart"/>
      <w:proofErr w:type="gramStart"/>
      <w:r w:rsidRPr="00355A97">
        <w:rPr>
          <w:rFonts w:ascii="Times New Roman" w:eastAsia="Times New Roman" w:hAnsi="Times New Roman" w:cs="Times New Roman"/>
          <w:lang w:val="nl-BE" w:eastAsia="en-GB"/>
        </w:rPr>
        <w:t>INTPA‘</w:t>
      </w:r>
      <w:proofErr w:type="gramEnd"/>
      <w:r w:rsidRPr="00355A97">
        <w:rPr>
          <w:rFonts w:ascii="Times New Roman" w:eastAsia="Times New Roman" w:hAnsi="Times New Roman" w:cs="Times New Roman"/>
          <w:lang w:val="nl-BE" w:eastAsia="en-GB"/>
        </w:rPr>
        <w:t>s</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operativem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Geschäft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durch</w:t>
      </w:r>
      <w:proofErr w:type="spellEnd"/>
      <w:r w:rsidRPr="00355A97">
        <w:rPr>
          <w:rFonts w:ascii="Times New Roman" w:eastAsia="Times New Roman" w:hAnsi="Times New Roman" w:cs="Times New Roman"/>
          <w:lang w:val="nl-BE" w:eastAsia="en-GB"/>
        </w:rPr>
        <w:t xml:space="preserve"> externe </w:t>
      </w:r>
      <w:proofErr w:type="spellStart"/>
      <w:r w:rsidRPr="00355A97">
        <w:rPr>
          <w:rFonts w:ascii="Times New Roman" w:eastAsia="Times New Roman" w:hAnsi="Times New Roman" w:cs="Times New Roman"/>
          <w:lang w:val="nl-BE" w:eastAsia="en-GB"/>
        </w:rPr>
        <w:t>Dienstleister</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Abteilung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unterstützt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zudem</w:t>
      </w:r>
      <w:proofErr w:type="spellEnd"/>
      <w:r w:rsidRPr="00355A97">
        <w:rPr>
          <w:rFonts w:ascii="Times New Roman" w:eastAsia="Times New Roman" w:hAnsi="Times New Roman" w:cs="Times New Roman"/>
          <w:lang w:val="nl-BE" w:eastAsia="en-GB"/>
        </w:rPr>
        <w:t xml:space="preserve"> den </w:t>
      </w:r>
      <w:proofErr w:type="spellStart"/>
      <w:r w:rsidRPr="00355A97">
        <w:rPr>
          <w:rFonts w:ascii="Times New Roman" w:eastAsia="Times New Roman" w:hAnsi="Times New Roman" w:cs="Times New Roman"/>
          <w:lang w:val="nl-BE" w:eastAsia="en-GB"/>
        </w:rPr>
        <w:t>Generaldirektor</w:t>
      </w:r>
      <w:proofErr w:type="spellEnd"/>
      <w:r w:rsidRPr="00355A97">
        <w:rPr>
          <w:rFonts w:ascii="Times New Roman" w:eastAsia="Times New Roman" w:hAnsi="Times New Roman" w:cs="Times New Roman"/>
          <w:lang w:val="nl-BE" w:eastAsia="en-GB"/>
        </w:rPr>
        <w:t xml:space="preserve"> bei der </w:t>
      </w:r>
      <w:proofErr w:type="spellStart"/>
      <w:r w:rsidRPr="00355A97">
        <w:rPr>
          <w:rFonts w:ascii="Times New Roman" w:eastAsia="Times New Roman" w:hAnsi="Times New Roman" w:cs="Times New Roman"/>
          <w:lang w:val="nl-BE" w:eastAsia="en-GB"/>
        </w:rPr>
        <w:t>Zuverlässigkeitserklärung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im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Rahmen</w:t>
      </w:r>
      <w:proofErr w:type="spellEnd"/>
      <w:r w:rsidRPr="00355A97">
        <w:rPr>
          <w:rFonts w:ascii="Times New Roman" w:eastAsia="Times New Roman" w:hAnsi="Times New Roman" w:cs="Times New Roman"/>
          <w:lang w:val="nl-BE" w:eastAsia="en-GB"/>
        </w:rPr>
        <w:t xml:space="preserve"> des </w:t>
      </w:r>
      <w:proofErr w:type="spellStart"/>
      <w:r w:rsidRPr="00355A97">
        <w:rPr>
          <w:rFonts w:ascii="Times New Roman" w:eastAsia="Times New Roman" w:hAnsi="Times New Roman" w:cs="Times New Roman"/>
          <w:lang w:val="nl-BE" w:eastAsia="en-GB"/>
        </w:rPr>
        <w:t>jährlichen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Tätigkeitsberichtes</w:t>
      </w:r>
      <w:proofErr w:type="spellEnd"/>
      <w:r w:rsidRPr="00355A97">
        <w:rPr>
          <w:rFonts w:ascii="Times New Roman" w:eastAsia="Times New Roman" w:hAnsi="Times New Roman" w:cs="Times New Roman"/>
          <w:lang w:val="nl-BE" w:eastAsia="en-GB"/>
        </w:rPr>
        <w:t xml:space="preserve">. </w:t>
      </w:r>
    </w:p>
    <w:p w:rsidR="00355A97" w:rsidRPr="00355A97" w:rsidRDefault="00355A97" w:rsidP="00355A97">
      <w:pPr>
        <w:spacing w:after="0" w:line="240" w:lineRule="auto"/>
        <w:ind w:left="426" w:right="1315"/>
        <w:jc w:val="both"/>
        <w:rPr>
          <w:rFonts w:ascii="Times New Roman" w:eastAsia="Times New Roman" w:hAnsi="Times New Roman" w:cs="Times New Roman"/>
          <w:lang w:val="nl-BE" w:eastAsia="en-GB"/>
        </w:rPr>
      </w:pPr>
    </w:p>
    <w:p w:rsidR="00355A97" w:rsidRDefault="00355A97" w:rsidP="00355A97">
      <w:pPr>
        <w:spacing w:after="0" w:line="240" w:lineRule="auto"/>
        <w:ind w:left="426" w:right="1315"/>
        <w:jc w:val="both"/>
        <w:rPr>
          <w:rFonts w:ascii="Times New Roman" w:eastAsia="Times New Roman" w:hAnsi="Times New Roman" w:cs="Times New Roman"/>
          <w:lang w:val="nl-BE" w:eastAsia="en-GB"/>
        </w:rPr>
      </w:pPr>
      <w:proofErr w:type="spellStart"/>
      <w:r w:rsidRPr="00355A97">
        <w:rPr>
          <w:rFonts w:ascii="Times New Roman" w:eastAsia="Times New Roman" w:hAnsi="Times New Roman" w:cs="Times New Roman"/>
          <w:lang w:val="nl-BE" w:eastAsia="en-GB"/>
        </w:rPr>
        <w:t>Unter</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Aufsicht</w:t>
      </w:r>
      <w:proofErr w:type="spellEnd"/>
      <w:r w:rsidRPr="00355A97">
        <w:rPr>
          <w:rFonts w:ascii="Times New Roman" w:eastAsia="Times New Roman" w:hAnsi="Times New Roman" w:cs="Times New Roman"/>
          <w:lang w:val="nl-BE" w:eastAsia="en-GB"/>
        </w:rPr>
        <w:t xml:space="preserve"> des </w:t>
      </w:r>
      <w:proofErr w:type="spellStart"/>
      <w:r w:rsidRPr="00355A97">
        <w:rPr>
          <w:rFonts w:ascii="Times New Roman" w:eastAsia="Times New Roman" w:hAnsi="Times New Roman" w:cs="Times New Roman"/>
          <w:lang w:val="nl-BE" w:eastAsia="en-GB"/>
        </w:rPr>
        <w:t>Teamleiters</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unterstützt</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Abgeordnete</w:t>
      </w:r>
      <w:proofErr w:type="spellEnd"/>
      <w:r w:rsidRPr="00355A97">
        <w:rPr>
          <w:rFonts w:ascii="Times New Roman" w:eastAsia="Times New Roman" w:hAnsi="Times New Roman" w:cs="Times New Roman"/>
          <w:lang w:val="nl-BE" w:eastAsia="en-GB"/>
        </w:rPr>
        <w:t xml:space="preserve"> Nationale </w:t>
      </w:r>
      <w:proofErr w:type="spellStart"/>
      <w:r w:rsidRPr="00355A97">
        <w:rPr>
          <w:rFonts w:ascii="Times New Roman" w:eastAsia="Times New Roman" w:hAnsi="Times New Roman" w:cs="Times New Roman"/>
          <w:lang w:val="nl-BE" w:eastAsia="en-GB"/>
        </w:rPr>
        <w:t>Sachverständige</w:t>
      </w:r>
      <w:proofErr w:type="spellEnd"/>
      <w:r w:rsidRPr="00355A97">
        <w:rPr>
          <w:rFonts w:ascii="Times New Roman" w:eastAsia="Times New Roman" w:hAnsi="Times New Roman" w:cs="Times New Roman"/>
          <w:lang w:val="nl-BE" w:eastAsia="en-GB"/>
        </w:rPr>
        <w:t xml:space="preserve"> (ANS) die </w:t>
      </w:r>
      <w:proofErr w:type="spellStart"/>
      <w:r w:rsidRPr="00355A97">
        <w:rPr>
          <w:rFonts w:ascii="Times New Roman" w:eastAsia="Times New Roman" w:hAnsi="Times New Roman" w:cs="Times New Roman"/>
          <w:lang w:val="nl-BE" w:eastAsia="en-GB"/>
        </w:rPr>
        <w:t>Säulen-Bewertung</w:t>
      </w:r>
      <w:proofErr w:type="spellEnd"/>
      <w:r w:rsidRPr="00355A97">
        <w:rPr>
          <w:rFonts w:ascii="Times New Roman" w:eastAsia="Times New Roman" w:hAnsi="Times New Roman" w:cs="Times New Roman"/>
          <w:lang w:val="nl-BE" w:eastAsia="en-GB"/>
        </w:rPr>
        <w:t xml:space="preserve"> Internationaler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Nationaler </w:t>
      </w:r>
      <w:proofErr w:type="spellStart"/>
      <w:r w:rsidRPr="00355A97">
        <w:rPr>
          <w:rFonts w:ascii="Times New Roman" w:eastAsia="Times New Roman" w:hAnsi="Times New Roman" w:cs="Times New Roman"/>
          <w:lang w:val="nl-BE" w:eastAsia="en-GB"/>
        </w:rPr>
        <w:t>Organisationen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sowie</w:t>
      </w:r>
      <w:proofErr w:type="spellEnd"/>
      <w:r w:rsidRPr="00355A97">
        <w:rPr>
          <w:rFonts w:ascii="Times New Roman" w:eastAsia="Times New Roman" w:hAnsi="Times New Roman" w:cs="Times New Roman"/>
          <w:lang w:val="nl-BE" w:eastAsia="en-GB"/>
        </w:rPr>
        <w:t xml:space="preserve"> das Audit </w:t>
      </w:r>
      <w:proofErr w:type="spellStart"/>
      <w:r w:rsidRPr="00355A97">
        <w:rPr>
          <w:rFonts w:ascii="Times New Roman" w:eastAsia="Times New Roman" w:hAnsi="Times New Roman" w:cs="Times New Roman"/>
          <w:lang w:val="nl-BE" w:eastAsia="en-GB"/>
        </w:rPr>
        <w:lastRenderedPageBreak/>
        <w:t>vereinfachter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Kostenoptionen</w:t>
      </w:r>
      <w:proofErr w:type="spellEnd"/>
      <w:r w:rsidRPr="00355A97">
        <w:rPr>
          <w:rFonts w:ascii="Times New Roman" w:eastAsia="Times New Roman" w:hAnsi="Times New Roman" w:cs="Times New Roman"/>
          <w:lang w:val="nl-BE" w:eastAsia="en-GB"/>
        </w:rPr>
        <w:t xml:space="preserve">. Der ANS </w:t>
      </w:r>
      <w:proofErr w:type="spellStart"/>
      <w:r w:rsidRPr="00355A97">
        <w:rPr>
          <w:rFonts w:ascii="Times New Roman" w:eastAsia="Times New Roman" w:hAnsi="Times New Roman" w:cs="Times New Roman"/>
          <w:lang w:val="nl-BE" w:eastAsia="en-GB"/>
        </w:rPr>
        <w:t>arbeitet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unter</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Aufsicht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eines</w:t>
      </w:r>
      <w:proofErr w:type="spellEnd"/>
      <w:r w:rsidRPr="00355A97">
        <w:rPr>
          <w:rFonts w:ascii="Times New Roman" w:eastAsia="Times New Roman" w:hAnsi="Times New Roman" w:cs="Times New Roman"/>
          <w:lang w:val="nl-BE" w:eastAsia="en-GB"/>
        </w:rPr>
        <w:t xml:space="preserve"> Administrators. </w:t>
      </w:r>
      <w:proofErr w:type="spellStart"/>
      <w:r w:rsidRPr="00355A97">
        <w:rPr>
          <w:rFonts w:ascii="Times New Roman" w:eastAsia="Times New Roman" w:hAnsi="Times New Roman" w:cs="Times New Roman"/>
          <w:lang w:val="nl-BE" w:eastAsia="en-GB"/>
        </w:rPr>
        <w:t>Unbeschadet</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Prinzipien</w:t>
      </w:r>
      <w:proofErr w:type="spellEnd"/>
      <w:r w:rsidRPr="00355A97">
        <w:rPr>
          <w:rFonts w:ascii="Times New Roman" w:eastAsia="Times New Roman" w:hAnsi="Times New Roman" w:cs="Times New Roman"/>
          <w:lang w:val="nl-BE" w:eastAsia="en-GB"/>
        </w:rPr>
        <w:t xml:space="preserve"> loyaler </w:t>
      </w:r>
      <w:proofErr w:type="spellStart"/>
      <w:r w:rsidRPr="00355A97">
        <w:rPr>
          <w:rFonts w:ascii="Times New Roman" w:eastAsia="Times New Roman" w:hAnsi="Times New Roman" w:cs="Times New Roman"/>
          <w:lang w:val="nl-BE" w:eastAsia="en-GB"/>
        </w:rPr>
        <w:t>Zusammenarbeit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zwischen</w:t>
      </w:r>
      <w:proofErr w:type="spellEnd"/>
      <w:r w:rsidRPr="00355A97">
        <w:rPr>
          <w:rFonts w:ascii="Times New Roman" w:eastAsia="Times New Roman" w:hAnsi="Times New Roman" w:cs="Times New Roman"/>
          <w:lang w:val="nl-BE" w:eastAsia="en-GB"/>
        </w:rPr>
        <w:t xml:space="preserve"> nationalen/regionalen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Europäischen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Behörden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wird</w:t>
      </w:r>
      <w:proofErr w:type="spellEnd"/>
      <w:r w:rsidRPr="00355A97">
        <w:rPr>
          <w:rFonts w:ascii="Times New Roman" w:eastAsia="Times New Roman" w:hAnsi="Times New Roman" w:cs="Times New Roman"/>
          <w:lang w:val="nl-BE" w:eastAsia="en-GB"/>
        </w:rPr>
        <w:t xml:space="preserve"> der </w:t>
      </w:r>
      <w:proofErr w:type="gramStart"/>
      <w:r w:rsidRPr="00355A97">
        <w:rPr>
          <w:rFonts w:ascii="Times New Roman" w:eastAsia="Times New Roman" w:hAnsi="Times New Roman" w:cs="Times New Roman"/>
          <w:lang w:val="nl-BE" w:eastAsia="en-GB"/>
        </w:rPr>
        <w:t>ANS nicht</w:t>
      </w:r>
      <w:proofErr w:type="gram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einzelnen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Fällen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arbeiten</w:t>
      </w:r>
      <w:proofErr w:type="spellEnd"/>
      <w:r w:rsidRPr="00355A97">
        <w:rPr>
          <w:rFonts w:ascii="Times New Roman" w:eastAsia="Times New Roman" w:hAnsi="Times New Roman" w:cs="Times New Roman"/>
          <w:lang w:val="nl-BE" w:eastAsia="en-GB"/>
        </w:rPr>
        <w:t xml:space="preserve">, die in </w:t>
      </w:r>
      <w:proofErr w:type="spellStart"/>
      <w:r w:rsidRPr="00355A97">
        <w:rPr>
          <w:rFonts w:ascii="Times New Roman" w:eastAsia="Times New Roman" w:hAnsi="Times New Roman" w:cs="Times New Roman"/>
          <w:lang w:val="nl-BE" w:eastAsia="en-GB"/>
        </w:rPr>
        <w:t>einem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mittelbaren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oder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unmittelbaren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Zusammenhang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mit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Sachverhalten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stehen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könnten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mit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denen</w:t>
      </w:r>
      <w:proofErr w:type="spellEnd"/>
      <w:r w:rsidRPr="00355A97">
        <w:rPr>
          <w:rFonts w:ascii="Times New Roman" w:eastAsia="Times New Roman" w:hAnsi="Times New Roman" w:cs="Times New Roman"/>
          <w:lang w:val="nl-BE" w:eastAsia="en-GB"/>
        </w:rPr>
        <w:t xml:space="preserve"> er in den </w:t>
      </w:r>
      <w:proofErr w:type="spellStart"/>
      <w:r w:rsidRPr="00355A97">
        <w:rPr>
          <w:rFonts w:ascii="Times New Roman" w:eastAsia="Times New Roman" w:hAnsi="Times New Roman" w:cs="Times New Roman"/>
          <w:lang w:val="nl-BE" w:eastAsia="en-GB"/>
        </w:rPr>
        <w:t>vergangenen</w:t>
      </w:r>
      <w:proofErr w:type="spellEnd"/>
      <w:r w:rsidRPr="00355A97">
        <w:rPr>
          <w:rFonts w:ascii="Times New Roman" w:eastAsia="Times New Roman" w:hAnsi="Times New Roman" w:cs="Times New Roman"/>
          <w:lang w:val="nl-BE" w:eastAsia="en-GB"/>
        </w:rPr>
        <w:t xml:space="preserve"> zwei </w:t>
      </w:r>
      <w:proofErr w:type="spellStart"/>
      <w:r w:rsidRPr="00355A97">
        <w:rPr>
          <w:rFonts w:ascii="Times New Roman" w:eastAsia="Times New Roman" w:hAnsi="Times New Roman" w:cs="Times New Roman"/>
          <w:lang w:val="nl-BE" w:eastAsia="en-GB"/>
        </w:rPr>
        <w:t>Jahren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vor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seinem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Beitritt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zur</w:t>
      </w:r>
      <w:proofErr w:type="spellEnd"/>
      <w:r w:rsidRPr="00355A97">
        <w:rPr>
          <w:rFonts w:ascii="Times New Roman" w:eastAsia="Times New Roman" w:hAnsi="Times New Roman" w:cs="Times New Roman"/>
          <w:lang w:val="nl-BE" w:eastAsia="en-GB"/>
        </w:rPr>
        <w:t xml:space="preserve"> Kommission </w:t>
      </w:r>
      <w:proofErr w:type="spellStart"/>
      <w:r w:rsidRPr="00355A97">
        <w:rPr>
          <w:rFonts w:ascii="Times New Roman" w:eastAsia="Times New Roman" w:hAnsi="Times New Roman" w:cs="Times New Roman"/>
          <w:lang w:val="nl-BE" w:eastAsia="en-GB"/>
        </w:rPr>
        <w:t>durch</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seine</w:t>
      </w:r>
      <w:proofErr w:type="spellEnd"/>
      <w:r w:rsidRPr="00355A97">
        <w:rPr>
          <w:rFonts w:ascii="Times New Roman" w:eastAsia="Times New Roman" w:hAnsi="Times New Roman" w:cs="Times New Roman"/>
          <w:lang w:val="nl-BE" w:eastAsia="en-GB"/>
        </w:rPr>
        <w:t xml:space="preserve"> nationale </w:t>
      </w:r>
      <w:proofErr w:type="spellStart"/>
      <w:r w:rsidRPr="00355A97">
        <w:rPr>
          <w:rFonts w:ascii="Times New Roman" w:eastAsia="Times New Roman" w:hAnsi="Times New Roman" w:cs="Times New Roman"/>
          <w:lang w:val="nl-BE" w:eastAsia="en-GB"/>
        </w:rPr>
        <w:t>Behörde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beauftragt</w:t>
      </w:r>
      <w:proofErr w:type="spellEnd"/>
      <w:r w:rsidRPr="00355A97">
        <w:rPr>
          <w:rFonts w:ascii="Times New Roman" w:eastAsia="Times New Roman" w:hAnsi="Times New Roman" w:cs="Times New Roman"/>
          <w:lang w:val="nl-BE" w:eastAsia="en-GB"/>
        </w:rPr>
        <w:t xml:space="preserve"> worden </w:t>
      </w:r>
      <w:proofErr w:type="spellStart"/>
      <w:r w:rsidRPr="00355A97">
        <w:rPr>
          <w:rFonts w:ascii="Times New Roman" w:eastAsia="Times New Roman" w:hAnsi="Times New Roman" w:cs="Times New Roman"/>
          <w:lang w:val="nl-BE" w:eastAsia="en-GB"/>
        </w:rPr>
        <w:t>ist</w:t>
      </w:r>
      <w:proofErr w:type="spellEnd"/>
      <w:r w:rsidRPr="00355A97">
        <w:rPr>
          <w:rFonts w:ascii="Times New Roman" w:eastAsia="Times New Roman" w:hAnsi="Times New Roman" w:cs="Times New Roman"/>
          <w:lang w:val="nl-BE" w:eastAsia="en-GB"/>
        </w:rPr>
        <w:t xml:space="preserve">. In </w:t>
      </w:r>
      <w:proofErr w:type="spellStart"/>
      <w:r w:rsidRPr="00355A97">
        <w:rPr>
          <w:rFonts w:ascii="Times New Roman" w:eastAsia="Times New Roman" w:hAnsi="Times New Roman" w:cs="Times New Roman"/>
          <w:lang w:val="nl-BE" w:eastAsia="en-GB"/>
        </w:rPr>
        <w:t>keinem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Fall</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darf</w:t>
      </w:r>
      <w:proofErr w:type="spellEnd"/>
      <w:r w:rsidRPr="00355A97">
        <w:rPr>
          <w:rFonts w:ascii="Times New Roman" w:eastAsia="Times New Roman" w:hAnsi="Times New Roman" w:cs="Times New Roman"/>
          <w:lang w:val="nl-BE" w:eastAsia="en-GB"/>
        </w:rPr>
        <w:t xml:space="preserve"> der ANS die Kommission </w:t>
      </w:r>
      <w:proofErr w:type="spellStart"/>
      <w:r w:rsidRPr="00355A97">
        <w:rPr>
          <w:rFonts w:ascii="Times New Roman" w:eastAsia="Times New Roman" w:hAnsi="Times New Roman" w:cs="Times New Roman"/>
          <w:lang w:val="nl-BE" w:eastAsia="en-GB"/>
        </w:rPr>
        <w:t>mit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dem</w:t>
      </w:r>
      <w:proofErr w:type="spellEnd"/>
      <w:r w:rsidRPr="00355A97">
        <w:rPr>
          <w:rFonts w:ascii="Times New Roman" w:eastAsia="Times New Roman" w:hAnsi="Times New Roman" w:cs="Times New Roman"/>
          <w:lang w:val="nl-BE" w:eastAsia="en-GB"/>
        </w:rPr>
        <w:t xml:space="preserve"> Ziel </w:t>
      </w:r>
      <w:proofErr w:type="spellStart"/>
      <w:r w:rsidRPr="00355A97">
        <w:rPr>
          <w:rFonts w:ascii="Times New Roman" w:eastAsia="Times New Roman" w:hAnsi="Times New Roman" w:cs="Times New Roman"/>
          <w:lang w:val="nl-BE" w:eastAsia="en-GB"/>
        </w:rPr>
        <w:t>vertreten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finanzielle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oder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anderweitige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Verpflichtungen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einzugehen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oder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Verhandlungen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im</w:t>
      </w:r>
      <w:proofErr w:type="spellEnd"/>
      <w:r w:rsidRPr="00355A97">
        <w:rPr>
          <w:rFonts w:ascii="Times New Roman" w:eastAsia="Times New Roman" w:hAnsi="Times New Roman" w:cs="Times New Roman"/>
          <w:lang w:val="nl-BE" w:eastAsia="en-GB"/>
        </w:rPr>
        <w:t xml:space="preserve"> Namen der Kommission </w:t>
      </w:r>
      <w:proofErr w:type="spellStart"/>
      <w:r w:rsidRPr="00355A97">
        <w:rPr>
          <w:rFonts w:ascii="Times New Roman" w:eastAsia="Times New Roman" w:hAnsi="Times New Roman" w:cs="Times New Roman"/>
          <w:lang w:val="nl-BE" w:eastAsia="en-GB"/>
        </w:rPr>
        <w:t>zu</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führen</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Verantwortungsbereich</w:t>
      </w:r>
      <w:proofErr w:type="spellEnd"/>
      <w:r w:rsidRPr="00355A97">
        <w:rPr>
          <w:rFonts w:ascii="Times New Roman" w:eastAsia="Times New Roman" w:hAnsi="Times New Roman" w:cs="Times New Roman"/>
          <w:lang w:val="nl-BE" w:eastAsia="en-GB"/>
        </w:rPr>
        <w:t xml:space="preserve"> des ANS </w:t>
      </w:r>
      <w:proofErr w:type="spellStart"/>
      <w:r w:rsidRPr="00355A97">
        <w:rPr>
          <w:rFonts w:ascii="Times New Roman" w:eastAsia="Times New Roman" w:hAnsi="Times New Roman" w:cs="Times New Roman"/>
          <w:lang w:val="nl-BE" w:eastAsia="en-GB"/>
        </w:rPr>
        <w:t>umfasst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folgende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Aufgaben</w:t>
      </w:r>
      <w:proofErr w:type="spellEnd"/>
      <w:r w:rsidRPr="00355A97">
        <w:rPr>
          <w:rFonts w:ascii="Times New Roman" w:eastAsia="Times New Roman" w:hAnsi="Times New Roman" w:cs="Times New Roman"/>
          <w:lang w:val="nl-BE" w:eastAsia="en-GB"/>
        </w:rPr>
        <w:t>:</w:t>
      </w:r>
    </w:p>
    <w:p w:rsidR="00355A97" w:rsidRPr="00355A97" w:rsidRDefault="00355A97" w:rsidP="00355A97">
      <w:pPr>
        <w:spacing w:after="0" w:line="240" w:lineRule="auto"/>
        <w:ind w:left="426" w:right="1315"/>
        <w:jc w:val="both"/>
        <w:rPr>
          <w:rFonts w:ascii="Times New Roman" w:eastAsia="Times New Roman" w:hAnsi="Times New Roman" w:cs="Times New Roman"/>
          <w:lang w:val="nl-BE" w:eastAsia="en-GB"/>
        </w:rPr>
      </w:pPr>
    </w:p>
    <w:p w:rsidR="00355A97" w:rsidRPr="00355A97" w:rsidRDefault="00355A97" w:rsidP="00355A97">
      <w:pPr>
        <w:spacing w:after="0" w:line="240" w:lineRule="auto"/>
        <w:ind w:left="709" w:right="1315" w:hanging="283"/>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w:t>
      </w:r>
      <w:r w:rsidRPr="00355A97">
        <w:rPr>
          <w:rFonts w:ascii="Times New Roman" w:eastAsia="Times New Roman" w:hAnsi="Times New Roman" w:cs="Times New Roman"/>
          <w:lang w:val="nl-BE" w:eastAsia="en-GB"/>
        </w:rPr>
        <w:tab/>
      </w:r>
      <w:proofErr w:type="spellStart"/>
      <w:r w:rsidRPr="00355A97">
        <w:rPr>
          <w:rFonts w:ascii="Times New Roman" w:eastAsia="Times New Roman" w:hAnsi="Times New Roman" w:cs="Times New Roman"/>
          <w:lang w:val="nl-BE" w:eastAsia="en-GB"/>
        </w:rPr>
        <w:t>Beitrag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Operationalisierung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Umsetzung</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Vorschriften</w:t>
      </w:r>
      <w:proofErr w:type="spellEnd"/>
      <w:r w:rsidRPr="00355A97">
        <w:rPr>
          <w:rFonts w:ascii="Times New Roman" w:eastAsia="Times New Roman" w:hAnsi="Times New Roman" w:cs="Times New Roman"/>
          <w:lang w:val="nl-BE" w:eastAsia="en-GB"/>
        </w:rPr>
        <w:t xml:space="preserve"> der EU </w:t>
      </w:r>
      <w:proofErr w:type="spellStart"/>
      <w:r w:rsidRPr="00355A97">
        <w:rPr>
          <w:rFonts w:ascii="Times New Roman" w:eastAsia="Times New Roman" w:hAnsi="Times New Roman" w:cs="Times New Roman"/>
          <w:lang w:val="nl-BE" w:eastAsia="en-GB"/>
        </w:rPr>
        <w:t>Finanzordnung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zum</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indirekten</w:t>
      </w:r>
      <w:proofErr w:type="spellEnd"/>
      <w:r w:rsidRPr="00355A97">
        <w:rPr>
          <w:rFonts w:ascii="Times New Roman" w:eastAsia="Times New Roman" w:hAnsi="Times New Roman" w:cs="Times New Roman"/>
          <w:lang w:val="nl-BE" w:eastAsia="en-GB"/>
        </w:rPr>
        <w:t xml:space="preserve"> Management </w:t>
      </w:r>
      <w:proofErr w:type="spellStart"/>
      <w:r w:rsidRPr="00355A97">
        <w:rPr>
          <w:rFonts w:ascii="Times New Roman" w:eastAsia="Times New Roman" w:hAnsi="Times New Roman" w:cs="Times New Roman"/>
          <w:lang w:val="nl-BE" w:eastAsia="en-GB"/>
        </w:rPr>
        <w:t>insbesondere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durch</w:t>
      </w:r>
      <w:proofErr w:type="spellEnd"/>
      <w:r w:rsidRPr="00355A97">
        <w:rPr>
          <w:rFonts w:ascii="Times New Roman" w:eastAsia="Times New Roman" w:hAnsi="Times New Roman" w:cs="Times New Roman"/>
          <w:lang w:val="nl-BE" w:eastAsia="en-GB"/>
        </w:rPr>
        <w:t xml:space="preserve"> ex-ante </w:t>
      </w:r>
      <w:proofErr w:type="spellStart"/>
      <w:r w:rsidRPr="00355A97">
        <w:rPr>
          <w:rFonts w:ascii="Times New Roman" w:eastAsia="Times New Roman" w:hAnsi="Times New Roman" w:cs="Times New Roman"/>
          <w:lang w:val="nl-BE" w:eastAsia="en-GB"/>
        </w:rPr>
        <w:t>Säulen-Bewertungen</w:t>
      </w:r>
      <w:proofErr w:type="spellEnd"/>
      <w:r w:rsidRPr="00355A97">
        <w:rPr>
          <w:rFonts w:ascii="Times New Roman" w:eastAsia="Times New Roman" w:hAnsi="Times New Roman" w:cs="Times New Roman"/>
          <w:lang w:val="nl-BE" w:eastAsia="en-GB"/>
        </w:rPr>
        <w:t xml:space="preserve"> von </w:t>
      </w:r>
      <w:proofErr w:type="spellStart"/>
      <w:r w:rsidRPr="00355A97">
        <w:rPr>
          <w:rFonts w:ascii="Times New Roman" w:eastAsia="Times New Roman" w:hAnsi="Times New Roman" w:cs="Times New Roman"/>
          <w:lang w:val="nl-BE" w:eastAsia="en-GB"/>
        </w:rPr>
        <w:t>Organisationen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welche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mit</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Ausführung</w:t>
      </w:r>
      <w:proofErr w:type="spellEnd"/>
      <w:r w:rsidRPr="00355A97">
        <w:rPr>
          <w:rFonts w:ascii="Times New Roman" w:eastAsia="Times New Roman" w:hAnsi="Times New Roman" w:cs="Times New Roman"/>
          <w:lang w:val="nl-BE" w:eastAsia="en-GB"/>
        </w:rPr>
        <w:t xml:space="preserve"> von </w:t>
      </w:r>
      <w:proofErr w:type="spellStart"/>
      <w:r w:rsidRPr="00355A97">
        <w:rPr>
          <w:rFonts w:ascii="Times New Roman" w:eastAsia="Times New Roman" w:hAnsi="Times New Roman" w:cs="Times New Roman"/>
          <w:lang w:val="nl-BE" w:eastAsia="en-GB"/>
        </w:rPr>
        <w:t>Haushaltsmitteln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betraut</w:t>
      </w:r>
      <w:proofErr w:type="spellEnd"/>
      <w:r w:rsidRPr="00355A97">
        <w:rPr>
          <w:rFonts w:ascii="Times New Roman" w:eastAsia="Times New Roman" w:hAnsi="Times New Roman" w:cs="Times New Roman"/>
          <w:lang w:val="nl-BE" w:eastAsia="en-GB"/>
        </w:rPr>
        <w:t xml:space="preserve"> werden.    </w:t>
      </w:r>
    </w:p>
    <w:p w:rsidR="00355A97" w:rsidRPr="00355A97" w:rsidRDefault="00355A97" w:rsidP="00355A97">
      <w:pPr>
        <w:spacing w:after="0" w:line="240" w:lineRule="auto"/>
        <w:ind w:left="709" w:right="1315" w:hanging="283"/>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w:t>
      </w:r>
      <w:r w:rsidRPr="00355A97">
        <w:rPr>
          <w:rFonts w:ascii="Times New Roman" w:eastAsia="Times New Roman" w:hAnsi="Times New Roman" w:cs="Times New Roman"/>
          <w:lang w:val="nl-BE" w:eastAsia="en-GB"/>
        </w:rPr>
        <w:tab/>
      </w:r>
      <w:proofErr w:type="spellStart"/>
      <w:r w:rsidRPr="00355A97">
        <w:rPr>
          <w:rFonts w:ascii="Times New Roman" w:eastAsia="Times New Roman" w:hAnsi="Times New Roman" w:cs="Times New Roman"/>
          <w:lang w:val="nl-BE" w:eastAsia="en-GB"/>
        </w:rPr>
        <w:t>Beitrag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Operationalisierung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Umsetzung</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Vorschriften</w:t>
      </w:r>
      <w:proofErr w:type="spellEnd"/>
      <w:r w:rsidRPr="00355A97">
        <w:rPr>
          <w:rFonts w:ascii="Times New Roman" w:eastAsia="Times New Roman" w:hAnsi="Times New Roman" w:cs="Times New Roman"/>
          <w:lang w:val="nl-BE" w:eastAsia="en-GB"/>
        </w:rPr>
        <w:t xml:space="preserve"> der EU </w:t>
      </w:r>
      <w:proofErr w:type="spellStart"/>
      <w:r w:rsidRPr="00355A97">
        <w:rPr>
          <w:rFonts w:ascii="Times New Roman" w:eastAsia="Times New Roman" w:hAnsi="Times New Roman" w:cs="Times New Roman"/>
          <w:lang w:val="nl-BE" w:eastAsia="en-GB"/>
        </w:rPr>
        <w:t>Finanzordnung</w:t>
      </w:r>
      <w:proofErr w:type="spellEnd"/>
      <w:r w:rsidRPr="00355A97">
        <w:rPr>
          <w:rFonts w:ascii="Times New Roman" w:eastAsia="Times New Roman" w:hAnsi="Times New Roman" w:cs="Times New Roman"/>
          <w:lang w:val="nl-BE" w:eastAsia="en-GB"/>
        </w:rPr>
        <w:t xml:space="preserve"> in </w:t>
      </w:r>
      <w:proofErr w:type="spellStart"/>
      <w:r w:rsidRPr="00355A97">
        <w:rPr>
          <w:rFonts w:ascii="Times New Roman" w:eastAsia="Times New Roman" w:hAnsi="Times New Roman" w:cs="Times New Roman"/>
          <w:lang w:val="nl-BE" w:eastAsia="en-GB"/>
        </w:rPr>
        <w:t>Bezug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auf</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vereinfachte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Kostenoptionen</w:t>
      </w:r>
      <w:proofErr w:type="spellEnd"/>
      <w:r w:rsidRPr="00355A97">
        <w:rPr>
          <w:rFonts w:ascii="Times New Roman" w:eastAsia="Times New Roman" w:hAnsi="Times New Roman" w:cs="Times New Roman"/>
          <w:lang w:val="nl-BE" w:eastAsia="en-GB"/>
        </w:rPr>
        <w:t xml:space="preserve">. </w:t>
      </w:r>
    </w:p>
    <w:p w:rsidR="00355A97" w:rsidRPr="00355A97" w:rsidRDefault="00355A97" w:rsidP="00355A97">
      <w:pPr>
        <w:spacing w:after="0" w:line="240" w:lineRule="auto"/>
        <w:ind w:left="709" w:right="1315" w:hanging="283"/>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w:t>
      </w:r>
      <w:r w:rsidRPr="00355A97">
        <w:rPr>
          <w:rFonts w:ascii="Times New Roman" w:eastAsia="Times New Roman" w:hAnsi="Times New Roman" w:cs="Times New Roman"/>
          <w:lang w:val="nl-BE" w:eastAsia="en-GB"/>
        </w:rPr>
        <w:tab/>
        <w:t xml:space="preserve">Monitoring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Analyse von Audits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Prüfungsarbeit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externer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Dienstleister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auf</w:t>
      </w:r>
      <w:proofErr w:type="spellEnd"/>
      <w:r w:rsidRPr="00355A97">
        <w:rPr>
          <w:rFonts w:ascii="Times New Roman" w:eastAsia="Times New Roman" w:hAnsi="Times New Roman" w:cs="Times New Roman"/>
          <w:lang w:val="nl-BE" w:eastAsia="en-GB"/>
        </w:rPr>
        <w:t xml:space="preserve"> der Basis der </w:t>
      </w:r>
      <w:proofErr w:type="spellStart"/>
      <w:r w:rsidRPr="00355A97">
        <w:rPr>
          <w:rFonts w:ascii="Times New Roman" w:eastAsia="Times New Roman" w:hAnsi="Times New Roman" w:cs="Times New Roman"/>
          <w:lang w:val="nl-BE" w:eastAsia="en-GB"/>
        </w:rPr>
        <w:t>Terms</w:t>
      </w:r>
      <w:proofErr w:type="spellEnd"/>
      <w:r w:rsidRPr="00355A97">
        <w:rPr>
          <w:rFonts w:ascii="Times New Roman" w:eastAsia="Times New Roman" w:hAnsi="Times New Roman" w:cs="Times New Roman"/>
          <w:lang w:val="nl-BE" w:eastAsia="en-GB"/>
        </w:rPr>
        <w:t xml:space="preserve"> of Reference, die von INTPA R3 </w:t>
      </w:r>
      <w:proofErr w:type="spellStart"/>
      <w:r w:rsidRPr="00355A97">
        <w:rPr>
          <w:rFonts w:ascii="Times New Roman" w:eastAsia="Times New Roman" w:hAnsi="Times New Roman" w:cs="Times New Roman"/>
          <w:lang w:val="nl-BE" w:eastAsia="en-GB"/>
        </w:rPr>
        <w:t>oder</w:t>
      </w:r>
      <w:proofErr w:type="spellEnd"/>
      <w:r w:rsidRPr="00355A97">
        <w:rPr>
          <w:rFonts w:ascii="Times New Roman" w:eastAsia="Times New Roman" w:hAnsi="Times New Roman" w:cs="Times New Roman"/>
          <w:lang w:val="nl-BE" w:eastAsia="en-GB"/>
        </w:rPr>
        <w:t xml:space="preserve"> anderen </w:t>
      </w:r>
      <w:proofErr w:type="spellStart"/>
      <w:r w:rsidRPr="00355A97">
        <w:rPr>
          <w:rFonts w:ascii="Times New Roman" w:eastAsia="Times New Roman" w:hAnsi="Times New Roman" w:cs="Times New Roman"/>
          <w:lang w:val="nl-BE" w:eastAsia="en-GB"/>
        </w:rPr>
        <w:t>Organisationseinheiten</w:t>
      </w:r>
      <w:proofErr w:type="spellEnd"/>
      <w:r w:rsidRPr="00355A97">
        <w:rPr>
          <w:rFonts w:ascii="Times New Roman" w:eastAsia="Times New Roman" w:hAnsi="Times New Roman" w:cs="Times New Roman"/>
          <w:lang w:val="nl-BE" w:eastAsia="en-GB"/>
        </w:rPr>
        <w:t xml:space="preserve"> der Kommission </w:t>
      </w:r>
      <w:proofErr w:type="spellStart"/>
      <w:r w:rsidRPr="00355A97">
        <w:rPr>
          <w:rFonts w:ascii="Times New Roman" w:eastAsia="Times New Roman" w:hAnsi="Times New Roman" w:cs="Times New Roman"/>
          <w:lang w:val="nl-BE" w:eastAsia="en-GB"/>
        </w:rPr>
        <w:t>entwickelt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wurden</w:t>
      </w:r>
      <w:proofErr w:type="spellEnd"/>
      <w:r w:rsidRPr="00355A97">
        <w:rPr>
          <w:rFonts w:ascii="Times New Roman" w:eastAsia="Times New Roman" w:hAnsi="Times New Roman" w:cs="Times New Roman"/>
          <w:lang w:val="nl-BE" w:eastAsia="en-GB"/>
        </w:rPr>
        <w:t>.</w:t>
      </w:r>
    </w:p>
    <w:p w:rsidR="00355A97" w:rsidRPr="00355A97" w:rsidRDefault="00355A97" w:rsidP="00355A97">
      <w:pPr>
        <w:spacing w:after="0" w:line="240" w:lineRule="auto"/>
        <w:ind w:left="709" w:right="1315" w:hanging="283"/>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w:t>
      </w:r>
      <w:r w:rsidRPr="00355A97">
        <w:rPr>
          <w:rFonts w:ascii="Times New Roman" w:eastAsia="Times New Roman" w:hAnsi="Times New Roman" w:cs="Times New Roman"/>
          <w:lang w:val="nl-BE" w:eastAsia="en-GB"/>
        </w:rPr>
        <w:tab/>
      </w:r>
      <w:proofErr w:type="spellStart"/>
      <w:r w:rsidRPr="00355A97">
        <w:rPr>
          <w:rFonts w:ascii="Times New Roman" w:eastAsia="Times New Roman" w:hAnsi="Times New Roman" w:cs="Times New Roman"/>
          <w:lang w:val="nl-BE" w:eastAsia="en-GB"/>
        </w:rPr>
        <w:t>Beitrag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Verbesserung</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Systeme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Prozesse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das Management der </w:t>
      </w:r>
      <w:proofErr w:type="spellStart"/>
      <w:r w:rsidRPr="00355A97">
        <w:rPr>
          <w:rFonts w:ascii="Times New Roman" w:eastAsia="Times New Roman" w:hAnsi="Times New Roman" w:cs="Times New Roman"/>
          <w:lang w:val="nl-BE" w:eastAsia="en-GB"/>
        </w:rPr>
        <w:t>Säulen-Bewertung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Prüfung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vereinfachter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Kostenoptionen</w:t>
      </w:r>
      <w:proofErr w:type="spellEnd"/>
      <w:r w:rsidRPr="00355A97">
        <w:rPr>
          <w:rFonts w:ascii="Times New Roman" w:eastAsia="Times New Roman" w:hAnsi="Times New Roman" w:cs="Times New Roman"/>
          <w:lang w:val="nl-BE" w:eastAsia="en-GB"/>
        </w:rPr>
        <w:t>.</w:t>
      </w:r>
    </w:p>
    <w:p w:rsidR="00355A97" w:rsidRPr="00355A97" w:rsidRDefault="00355A97" w:rsidP="00355A97">
      <w:pPr>
        <w:spacing w:after="0" w:line="240" w:lineRule="auto"/>
        <w:ind w:left="709" w:right="1315" w:hanging="283"/>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w:t>
      </w:r>
      <w:r w:rsidRPr="00355A97">
        <w:rPr>
          <w:rFonts w:ascii="Times New Roman" w:eastAsia="Times New Roman" w:hAnsi="Times New Roman" w:cs="Times New Roman"/>
          <w:lang w:val="nl-BE" w:eastAsia="en-GB"/>
        </w:rPr>
        <w:tab/>
      </w:r>
      <w:proofErr w:type="spellStart"/>
      <w:r w:rsidRPr="00355A97">
        <w:rPr>
          <w:rFonts w:ascii="Times New Roman" w:eastAsia="Times New Roman" w:hAnsi="Times New Roman" w:cs="Times New Roman"/>
          <w:lang w:val="nl-BE" w:eastAsia="en-GB"/>
        </w:rPr>
        <w:t>Unterstützung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w:t>
      </w:r>
      <w:proofErr w:type="spellEnd"/>
      <w:r w:rsidRPr="00355A97">
        <w:rPr>
          <w:rFonts w:ascii="Times New Roman" w:eastAsia="Times New Roman" w:hAnsi="Times New Roman" w:cs="Times New Roman"/>
          <w:lang w:val="nl-BE" w:eastAsia="en-GB"/>
        </w:rPr>
        <w:t xml:space="preserve"> allen Etappen der ex-ante </w:t>
      </w:r>
      <w:proofErr w:type="spellStart"/>
      <w:r w:rsidRPr="00355A97">
        <w:rPr>
          <w:rFonts w:ascii="Times New Roman" w:eastAsia="Times New Roman" w:hAnsi="Times New Roman" w:cs="Times New Roman"/>
          <w:lang w:val="nl-BE" w:eastAsia="en-GB"/>
        </w:rPr>
        <w:t>Säulen-Bewertungen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Prüfung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vereinfachter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Kostenoptionen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andere </w:t>
      </w:r>
      <w:proofErr w:type="spellStart"/>
      <w:r w:rsidRPr="00355A97">
        <w:rPr>
          <w:rFonts w:ascii="Times New Roman" w:eastAsia="Times New Roman" w:hAnsi="Times New Roman" w:cs="Times New Roman"/>
          <w:lang w:val="nl-BE" w:eastAsia="en-GB"/>
        </w:rPr>
        <w:t>Abteilungen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Dienststellen in INTPA,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Delegationen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sowie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für</w:t>
      </w:r>
      <w:proofErr w:type="spellEnd"/>
      <w:r w:rsidRPr="00355A97">
        <w:rPr>
          <w:rFonts w:ascii="Times New Roman" w:eastAsia="Times New Roman" w:hAnsi="Times New Roman" w:cs="Times New Roman"/>
          <w:lang w:val="nl-BE" w:eastAsia="en-GB"/>
        </w:rPr>
        <w:t xml:space="preserve"> andere Dienststellen der Kommission.</w:t>
      </w:r>
    </w:p>
    <w:p w:rsidR="00355A97" w:rsidRPr="00355A97" w:rsidRDefault="00355A97" w:rsidP="00355A97">
      <w:pPr>
        <w:spacing w:after="0" w:line="240" w:lineRule="auto"/>
        <w:ind w:left="709" w:right="1315" w:hanging="283"/>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w:t>
      </w:r>
      <w:r w:rsidRPr="00355A97">
        <w:rPr>
          <w:rFonts w:ascii="Times New Roman" w:eastAsia="Times New Roman" w:hAnsi="Times New Roman" w:cs="Times New Roman"/>
          <w:lang w:val="nl-BE" w:eastAsia="en-GB"/>
        </w:rPr>
        <w:tab/>
      </w:r>
      <w:proofErr w:type="spellStart"/>
      <w:r w:rsidRPr="00355A97">
        <w:rPr>
          <w:rFonts w:ascii="Times New Roman" w:eastAsia="Times New Roman" w:hAnsi="Times New Roman" w:cs="Times New Roman"/>
          <w:lang w:val="nl-BE" w:eastAsia="en-GB"/>
        </w:rPr>
        <w:t>Weiterverfolgung</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Umsetzung</w:t>
      </w:r>
      <w:proofErr w:type="spellEnd"/>
      <w:r w:rsidRPr="00355A97">
        <w:rPr>
          <w:rFonts w:ascii="Times New Roman" w:eastAsia="Times New Roman" w:hAnsi="Times New Roman" w:cs="Times New Roman"/>
          <w:lang w:val="nl-BE" w:eastAsia="en-GB"/>
        </w:rPr>
        <w:t xml:space="preserve"> von </w:t>
      </w:r>
      <w:proofErr w:type="spellStart"/>
      <w:r w:rsidRPr="00355A97">
        <w:rPr>
          <w:rFonts w:ascii="Times New Roman" w:eastAsia="Times New Roman" w:hAnsi="Times New Roman" w:cs="Times New Roman"/>
          <w:lang w:val="nl-BE" w:eastAsia="en-GB"/>
        </w:rPr>
        <w:t>Maßnahmen</w:t>
      </w:r>
      <w:proofErr w:type="spellEnd"/>
      <w:r w:rsidRPr="00355A97">
        <w:rPr>
          <w:rFonts w:ascii="Times New Roman" w:eastAsia="Times New Roman" w:hAnsi="Times New Roman" w:cs="Times New Roman"/>
          <w:lang w:val="nl-BE" w:eastAsia="en-GB"/>
        </w:rPr>
        <w:t xml:space="preserve">, die </w:t>
      </w:r>
      <w:proofErr w:type="spellStart"/>
      <w:r w:rsidRPr="00355A97">
        <w:rPr>
          <w:rFonts w:ascii="Times New Roman" w:eastAsia="Times New Roman" w:hAnsi="Times New Roman" w:cs="Times New Roman"/>
          <w:lang w:val="nl-BE" w:eastAsia="en-GB"/>
        </w:rPr>
        <w:t>auf</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Grundlage</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Säulen-Bewertung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oder</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Prüfung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vereinfachter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Kostenoptionen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entwickelt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vereinbart</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wurden</w:t>
      </w:r>
      <w:proofErr w:type="spellEnd"/>
      <w:r w:rsidRPr="00355A97">
        <w:rPr>
          <w:rFonts w:ascii="Times New Roman" w:eastAsia="Times New Roman" w:hAnsi="Times New Roman" w:cs="Times New Roman"/>
          <w:lang w:val="nl-BE" w:eastAsia="en-GB"/>
        </w:rPr>
        <w:t xml:space="preserve">.  </w:t>
      </w:r>
    </w:p>
    <w:p w:rsidR="00355A97" w:rsidRPr="00355A97" w:rsidRDefault="00355A97" w:rsidP="00355A97">
      <w:pPr>
        <w:spacing w:after="0" w:line="240" w:lineRule="auto"/>
        <w:ind w:left="709" w:right="1315" w:hanging="283"/>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w:t>
      </w:r>
      <w:r w:rsidRPr="00355A97">
        <w:rPr>
          <w:rFonts w:ascii="Times New Roman" w:eastAsia="Times New Roman" w:hAnsi="Times New Roman" w:cs="Times New Roman"/>
          <w:lang w:val="nl-BE" w:eastAsia="en-GB"/>
        </w:rPr>
        <w:tab/>
      </w:r>
      <w:proofErr w:type="spellStart"/>
      <w:r w:rsidRPr="00355A97">
        <w:rPr>
          <w:rFonts w:ascii="Times New Roman" w:eastAsia="Times New Roman" w:hAnsi="Times New Roman" w:cs="Times New Roman"/>
          <w:lang w:val="nl-BE" w:eastAsia="en-GB"/>
        </w:rPr>
        <w:t>Mitwirkung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an</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Gesamtarbeit</w:t>
      </w:r>
      <w:proofErr w:type="spellEnd"/>
      <w:r w:rsidRPr="00355A97">
        <w:rPr>
          <w:rFonts w:ascii="Times New Roman" w:eastAsia="Times New Roman" w:hAnsi="Times New Roman" w:cs="Times New Roman"/>
          <w:lang w:val="nl-BE" w:eastAsia="en-GB"/>
        </w:rPr>
        <w:t xml:space="preserve"> der </w:t>
      </w:r>
      <w:proofErr w:type="spellStart"/>
      <w:r w:rsidRPr="00355A97">
        <w:rPr>
          <w:rFonts w:ascii="Times New Roman" w:eastAsia="Times New Roman" w:hAnsi="Times New Roman" w:cs="Times New Roman"/>
          <w:lang w:val="nl-BE" w:eastAsia="en-GB"/>
        </w:rPr>
        <w:t>Abteilung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bezüglich</w:t>
      </w:r>
      <w:proofErr w:type="spellEnd"/>
      <w:r w:rsidRPr="00355A97">
        <w:rPr>
          <w:rFonts w:ascii="Times New Roman" w:eastAsia="Times New Roman" w:hAnsi="Times New Roman" w:cs="Times New Roman"/>
          <w:lang w:val="nl-BE" w:eastAsia="en-GB"/>
        </w:rPr>
        <w:t xml:space="preserve"> Monitoring, </w:t>
      </w:r>
      <w:proofErr w:type="spellStart"/>
      <w:r w:rsidRPr="00355A97">
        <w:rPr>
          <w:rFonts w:ascii="Times New Roman" w:eastAsia="Times New Roman" w:hAnsi="Times New Roman" w:cs="Times New Roman"/>
          <w:lang w:val="nl-BE" w:eastAsia="en-GB"/>
        </w:rPr>
        <w:t>Berichterstattung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Verstärkung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interner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Kontrollaspekte</w:t>
      </w:r>
      <w:proofErr w:type="spellEnd"/>
      <w:r w:rsidRPr="00355A97">
        <w:rPr>
          <w:rFonts w:ascii="Times New Roman" w:eastAsia="Times New Roman" w:hAnsi="Times New Roman" w:cs="Times New Roman"/>
          <w:lang w:val="nl-BE" w:eastAsia="en-GB"/>
        </w:rPr>
        <w:t xml:space="preserve"> in INTPA. </w:t>
      </w:r>
    </w:p>
    <w:p w:rsidR="00561F98" w:rsidRPr="00561F98" w:rsidRDefault="00355A97" w:rsidP="00355A97">
      <w:pPr>
        <w:spacing w:after="0" w:line="240" w:lineRule="auto"/>
        <w:ind w:left="709" w:right="1315" w:hanging="283"/>
        <w:jc w:val="both"/>
        <w:rPr>
          <w:rFonts w:ascii="Times New Roman" w:eastAsia="Times New Roman" w:hAnsi="Times New Roman" w:cs="Times New Roman"/>
          <w:lang w:val="nl-BE" w:eastAsia="en-GB"/>
        </w:rPr>
      </w:pPr>
      <w:r w:rsidRPr="00355A97">
        <w:rPr>
          <w:rFonts w:ascii="Times New Roman" w:eastAsia="Times New Roman" w:hAnsi="Times New Roman" w:cs="Times New Roman"/>
          <w:lang w:val="nl-BE" w:eastAsia="en-GB"/>
        </w:rPr>
        <w:t>-</w:t>
      </w:r>
      <w:r w:rsidRPr="00355A97">
        <w:rPr>
          <w:rFonts w:ascii="Times New Roman" w:eastAsia="Times New Roman" w:hAnsi="Times New Roman" w:cs="Times New Roman"/>
          <w:lang w:val="nl-BE" w:eastAsia="en-GB"/>
        </w:rPr>
        <w:tab/>
      </w:r>
      <w:proofErr w:type="spellStart"/>
      <w:r w:rsidRPr="00355A97">
        <w:rPr>
          <w:rFonts w:ascii="Times New Roman" w:eastAsia="Times New Roman" w:hAnsi="Times New Roman" w:cs="Times New Roman"/>
          <w:lang w:val="nl-BE" w:eastAsia="en-GB"/>
        </w:rPr>
        <w:t>Gelegentlicher</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Beitrag</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zu</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Präsentationen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Schulungen</w:t>
      </w:r>
      <w:proofErr w:type="spellEnd"/>
      <w:r w:rsidRPr="00355A97">
        <w:rPr>
          <w:rFonts w:ascii="Times New Roman" w:eastAsia="Times New Roman" w:hAnsi="Times New Roman" w:cs="Times New Roman"/>
          <w:lang w:val="nl-BE" w:eastAsia="en-GB"/>
        </w:rPr>
        <w:t xml:space="preserve"> in der </w:t>
      </w:r>
      <w:proofErr w:type="spellStart"/>
      <w:r w:rsidRPr="00355A97">
        <w:rPr>
          <w:rFonts w:ascii="Times New Roman" w:eastAsia="Times New Roman" w:hAnsi="Times New Roman" w:cs="Times New Roman"/>
          <w:lang w:val="nl-BE" w:eastAsia="en-GB"/>
        </w:rPr>
        <w:t>Zentrale</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und</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auf</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Seminaren</w:t>
      </w:r>
      <w:proofErr w:type="spellEnd"/>
      <w:r w:rsidRPr="00355A97">
        <w:rPr>
          <w:rFonts w:ascii="Times New Roman" w:eastAsia="Times New Roman" w:hAnsi="Times New Roman" w:cs="Times New Roman"/>
          <w:lang w:val="nl-BE" w:eastAsia="en-GB"/>
        </w:rPr>
        <w:t xml:space="preserve">/ </w:t>
      </w:r>
      <w:proofErr w:type="spellStart"/>
      <w:r w:rsidRPr="00355A97">
        <w:rPr>
          <w:rFonts w:ascii="Times New Roman" w:eastAsia="Times New Roman" w:hAnsi="Times New Roman" w:cs="Times New Roman"/>
          <w:lang w:val="nl-BE" w:eastAsia="en-GB"/>
        </w:rPr>
        <w:t>Dienstreisen</w:t>
      </w:r>
      <w:proofErr w:type="spellEnd"/>
      <w:r w:rsidRPr="00355A97">
        <w:rPr>
          <w:rFonts w:ascii="Times New Roman" w:eastAsia="Times New Roman" w:hAnsi="Times New Roman" w:cs="Times New Roman"/>
          <w:lang w:val="nl-BE" w:eastAsia="en-GB"/>
        </w:rPr>
        <w:t>.</w:t>
      </w:r>
    </w:p>
    <w:p w:rsidR="00561F98" w:rsidRDefault="00561F98" w:rsidP="00561F98">
      <w:pPr>
        <w:spacing w:after="0" w:line="240" w:lineRule="auto"/>
        <w:ind w:left="426" w:right="1315"/>
        <w:jc w:val="both"/>
        <w:rPr>
          <w:rFonts w:ascii="Times New Roman" w:eastAsia="Times New Roman" w:hAnsi="Times New Roman" w:cs="Times New Roman"/>
          <w:lang w:val="nl-B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355A97" w:rsidRPr="00355A97">
        <w:rPr>
          <w:rFonts w:ascii="Times New Roman" w:eastAsia="Times New Roman" w:hAnsi="Times New Roman" w:cs="Times New Roman"/>
          <w:lang w:val="de-DE" w:eastAsia="en-GB"/>
        </w:rPr>
        <w:t>Audit/Revision, Interne Kontrollfunktionen</w:t>
      </w:r>
      <w:r w:rsidR="00355A97">
        <w:rPr>
          <w:rFonts w:ascii="Times New Roman" w:eastAsia="Times New Roman" w:hAnsi="Times New Roman" w:cs="Times New Roman"/>
          <w:lang w:val="de-DE" w:eastAsia="en-GB"/>
        </w:rPr>
        <w:t>.</w:t>
      </w:r>
      <w:r w:rsidR="00355A97" w:rsidRPr="00355A97">
        <w:rPr>
          <w:rFonts w:ascii="Times New Roman" w:eastAsia="Times New Roman" w:hAnsi="Times New Roman" w:cs="Times New Roman"/>
          <w:lang w:val="de-DE" w:eastAsia="en-GB"/>
        </w:rPr>
        <w:t xml:space="preserve"> </w:t>
      </w:r>
      <w:r w:rsidR="00355A97">
        <w:rPr>
          <w:rFonts w:ascii="Times New Roman" w:eastAsia="Times New Roman" w:hAnsi="Times New Roman" w:cs="Times New Roman"/>
          <w:lang w:val="de-DE" w:eastAsia="en-GB"/>
        </w:rPr>
        <w:t>E</w:t>
      </w:r>
      <w:r w:rsidR="00355A97" w:rsidRPr="00355A97">
        <w:rPr>
          <w:rFonts w:ascii="Times New Roman" w:eastAsia="Times New Roman" w:hAnsi="Times New Roman" w:cs="Times New Roman"/>
          <w:lang w:val="de-DE" w:eastAsia="en-GB"/>
        </w:rPr>
        <w:t xml:space="preserve">ine Zertifizierung im Bereich Audit/Revision oder vergleichbaren Bereichen </w:t>
      </w:r>
      <w:proofErr w:type="spellStart"/>
      <w:r w:rsidR="00355A97" w:rsidRPr="00355A97">
        <w:rPr>
          <w:rFonts w:ascii="Times New Roman" w:eastAsia="Times New Roman" w:hAnsi="Times New Roman" w:cs="Times New Roman"/>
          <w:lang w:val="de-DE" w:eastAsia="en-GB"/>
        </w:rPr>
        <w:t>wre</w:t>
      </w:r>
      <w:proofErr w:type="spellEnd"/>
      <w:r w:rsidR="00355A97" w:rsidRPr="00355A97">
        <w:rPr>
          <w:rFonts w:ascii="Times New Roman" w:eastAsia="Times New Roman" w:hAnsi="Times New Roman" w:cs="Times New Roman"/>
          <w:lang w:val="de-DE" w:eastAsia="en-GB"/>
        </w:rPr>
        <w:t xml:space="preserve"> von Vorteil (z.B. CIA, CGAP, CPA, CFE)</w:t>
      </w:r>
      <w:r w:rsidR="00850D3E" w:rsidRPr="00850D3E">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55A97" w:rsidRPr="00355A97" w:rsidRDefault="00355A97" w:rsidP="00355A97">
      <w:pPr>
        <w:tabs>
          <w:tab w:val="left" w:pos="1276"/>
        </w:tabs>
        <w:spacing w:after="0" w:line="240" w:lineRule="auto"/>
        <w:ind w:left="709" w:right="60"/>
        <w:jc w:val="both"/>
        <w:rPr>
          <w:rFonts w:ascii="Times New Roman" w:eastAsia="Times New Roman" w:hAnsi="Times New Roman" w:cs="Times New Roman"/>
          <w:szCs w:val="20"/>
          <w:lang w:val="de-DE" w:eastAsia="en-GB"/>
        </w:rPr>
      </w:pPr>
      <w:r w:rsidRPr="00355A97">
        <w:rPr>
          <w:rFonts w:ascii="Times New Roman" w:eastAsia="Times New Roman" w:hAnsi="Times New Roman" w:cs="Times New Roman"/>
          <w:szCs w:val="20"/>
          <w:lang w:val="de-DE" w:eastAsia="en-GB"/>
        </w:rPr>
        <w:t>Audit/Revision (intern und/oder extern)</w:t>
      </w:r>
    </w:p>
    <w:p w:rsidR="00355A97" w:rsidRPr="00355A97" w:rsidRDefault="00355A97" w:rsidP="00355A97">
      <w:pPr>
        <w:tabs>
          <w:tab w:val="left" w:pos="1276"/>
        </w:tabs>
        <w:spacing w:after="0" w:line="240" w:lineRule="auto"/>
        <w:ind w:left="709" w:right="60"/>
        <w:jc w:val="both"/>
        <w:rPr>
          <w:rFonts w:ascii="Times New Roman" w:eastAsia="Times New Roman" w:hAnsi="Times New Roman" w:cs="Times New Roman"/>
          <w:szCs w:val="20"/>
          <w:lang w:val="de-DE" w:eastAsia="en-GB"/>
        </w:rPr>
      </w:pPr>
      <w:r w:rsidRPr="00355A97">
        <w:rPr>
          <w:rFonts w:ascii="Times New Roman" w:eastAsia="Times New Roman" w:hAnsi="Times New Roman" w:cs="Times New Roman"/>
          <w:szCs w:val="20"/>
          <w:lang w:val="de-DE" w:eastAsia="en-GB"/>
        </w:rPr>
        <w:t>Interne Kontrollen</w:t>
      </w:r>
    </w:p>
    <w:p w:rsidR="00420988" w:rsidRDefault="00355A97" w:rsidP="00355A97">
      <w:pPr>
        <w:tabs>
          <w:tab w:val="left" w:pos="1276"/>
        </w:tabs>
        <w:spacing w:after="0" w:line="240" w:lineRule="auto"/>
        <w:ind w:left="709" w:right="60"/>
        <w:jc w:val="both"/>
        <w:rPr>
          <w:rFonts w:ascii="Times New Roman" w:eastAsia="Times New Roman" w:hAnsi="Times New Roman" w:cs="Times New Roman"/>
          <w:szCs w:val="20"/>
          <w:lang w:val="de-DE" w:eastAsia="en-GB"/>
        </w:rPr>
      </w:pPr>
      <w:r w:rsidRPr="00355A97">
        <w:rPr>
          <w:rFonts w:ascii="Times New Roman" w:eastAsia="Times New Roman" w:hAnsi="Times New Roman" w:cs="Times New Roman"/>
          <w:szCs w:val="20"/>
          <w:lang w:val="de-DE" w:eastAsia="en-GB"/>
        </w:rPr>
        <w:t>Risikomanagement</w:t>
      </w:r>
    </w:p>
    <w:p w:rsidR="00355A97" w:rsidRPr="00763378" w:rsidRDefault="00355A97" w:rsidP="00355A97">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355A97" w:rsidP="00355A97">
      <w:pPr>
        <w:tabs>
          <w:tab w:val="left" w:pos="709"/>
        </w:tabs>
        <w:spacing w:after="0" w:line="240" w:lineRule="auto"/>
        <w:ind w:left="709" w:right="60"/>
        <w:jc w:val="both"/>
        <w:rPr>
          <w:rFonts w:ascii="Times New Roman" w:eastAsia="Times New Roman" w:hAnsi="Times New Roman" w:cs="Times New Roman"/>
          <w:lang w:val="de-DE" w:eastAsia="en-GB"/>
        </w:rPr>
      </w:pPr>
      <w:proofErr w:type="gramStart"/>
      <w:r w:rsidRPr="00355A97">
        <w:rPr>
          <w:rFonts w:ascii="Times New Roman" w:eastAsia="Times New Roman" w:hAnsi="Times New Roman" w:cs="Times New Roman"/>
          <w:lang w:val="de-DE" w:eastAsia="en-GB"/>
        </w:rPr>
        <w:t>Englisch</w:t>
      </w:r>
      <w:r>
        <w:rPr>
          <w:rFonts w:ascii="Times New Roman" w:eastAsia="Times New Roman" w:hAnsi="Times New Roman" w:cs="Times New Roman"/>
          <w:lang w:val="de-DE" w:eastAsia="en-GB"/>
        </w:rPr>
        <w:t xml:space="preserve"> :</w:t>
      </w:r>
      <w:proofErr w:type="gramEnd"/>
      <w:r w:rsidRPr="00355A97">
        <w:rPr>
          <w:rFonts w:ascii="Times New Roman" w:eastAsia="Times New Roman" w:hAnsi="Times New Roman" w:cs="Times New Roman"/>
          <w:lang w:val="de-DE" w:eastAsia="en-GB"/>
        </w:rPr>
        <w:t xml:space="preserve"> fließend mündlich und schriftlich</w:t>
      </w:r>
      <w:r>
        <w:rPr>
          <w:rFonts w:ascii="Times New Roman" w:eastAsia="Times New Roman" w:hAnsi="Times New Roman" w:cs="Times New Roman"/>
          <w:lang w:val="de-DE" w:eastAsia="en-GB"/>
        </w:rPr>
        <w:t xml:space="preserve">. </w:t>
      </w:r>
      <w:proofErr w:type="gramStart"/>
      <w:r w:rsidRPr="00355A97">
        <w:rPr>
          <w:rFonts w:ascii="Times New Roman" w:eastAsia="Times New Roman" w:hAnsi="Times New Roman" w:cs="Times New Roman"/>
          <w:lang w:val="de-DE" w:eastAsia="en-GB"/>
        </w:rPr>
        <w:t>Französisch</w:t>
      </w:r>
      <w:r>
        <w:rPr>
          <w:rFonts w:ascii="Times New Roman" w:eastAsia="Times New Roman" w:hAnsi="Times New Roman" w:cs="Times New Roman"/>
          <w:lang w:val="de-DE" w:eastAsia="en-GB"/>
        </w:rPr>
        <w:t xml:space="preserve"> :</w:t>
      </w:r>
      <w:proofErr w:type="gramEnd"/>
      <w:r w:rsidRPr="00355A97">
        <w:rPr>
          <w:rFonts w:ascii="Times New Roman" w:eastAsia="Times New Roman" w:hAnsi="Times New Roman" w:cs="Times New Roman"/>
          <w:lang w:val="de-DE" w:eastAsia="en-GB"/>
        </w:rPr>
        <w:t xml:space="preserve"> gute Kenntnisse mündlich und schriftlich wären von Vorteil</w:t>
      </w:r>
      <w:r w:rsidR="00561F98" w:rsidRPr="00561F98">
        <w:rPr>
          <w:rFonts w:ascii="Times New Roman" w:eastAsia="Times New Roman" w:hAnsi="Times New Roman" w:cs="Times New Roman"/>
          <w:lang w:val="de-DE" w:eastAsia="en-GB"/>
        </w:rPr>
        <w: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20988" w:rsidRDefault="00420988" w:rsidP="00950BA5">
      <w:pPr>
        <w:spacing w:after="0" w:line="240" w:lineRule="auto"/>
        <w:rPr>
          <w:rFonts w:ascii="Times New Roman" w:eastAsia="Times New Roman" w:hAnsi="Times New Roman" w:cs="Times New Roman"/>
          <w:sz w:val="24"/>
          <w:szCs w:val="20"/>
          <w:lang w:val="de-DE" w:eastAsia="en-GB"/>
        </w:rPr>
      </w:pPr>
    </w:p>
    <w:p w:rsidR="00355A97" w:rsidRDefault="00355A97" w:rsidP="00950BA5">
      <w:pPr>
        <w:spacing w:after="0" w:line="240" w:lineRule="auto"/>
        <w:rPr>
          <w:rFonts w:ascii="Times New Roman" w:eastAsia="Times New Roman" w:hAnsi="Times New Roman" w:cs="Times New Roman"/>
          <w:sz w:val="24"/>
          <w:szCs w:val="20"/>
          <w:lang w:val="de-DE" w:eastAsia="en-GB"/>
        </w:rPr>
      </w:pPr>
    </w:p>
    <w:p w:rsidR="00355A97" w:rsidRDefault="00355A97"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55A97">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AE7A6B"/>
    <w:multiLevelType w:val="hybridMultilevel"/>
    <w:tmpl w:val="5D2E2B8C"/>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8E84D58"/>
    <w:multiLevelType w:val="hybridMultilevel"/>
    <w:tmpl w:val="D340F5C8"/>
    <w:lvl w:ilvl="0" w:tplc="3B300B6C">
      <w:start w:val="5"/>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3"/>
  </w:num>
  <w:num w:numId="3">
    <w:abstractNumId w:val="4"/>
  </w:num>
  <w:num w:numId="4">
    <w:abstractNumId w:val="9"/>
  </w:num>
  <w:num w:numId="5">
    <w:abstractNumId w:val="1"/>
  </w:num>
  <w:num w:numId="6">
    <w:abstractNumId w:val="7"/>
  </w:num>
  <w:num w:numId="7">
    <w:abstractNumId w:val="6"/>
  </w:num>
  <w:num w:numId="8">
    <w:abstractNumId w:val="0"/>
  </w:num>
  <w:num w:numId="9">
    <w:abstractNumId w:val="5"/>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nl-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017C4"/>
    <w:rsid w:val="001347F7"/>
    <w:rsid w:val="001409DC"/>
    <w:rsid w:val="001561A4"/>
    <w:rsid w:val="0019598C"/>
    <w:rsid w:val="001C037C"/>
    <w:rsid w:val="001E0FBD"/>
    <w:rsid w:val="00233D4E"/>
    <w:rsid w:val="0025275C"/>
    <w:rsid w:val="0026491C"/>
    <w:rsid w:val="00315919"/>
    <w:rsid w:val="003314B0"/>
    <w:rsid w:val="00355A97"/>
    <w:rsid w:val="00365478"/>
    <w:rsid w:val="00370EFD"/>
    <w:rsid w:val="00391C29"/>
    <w:rsid w:val="003A0BA4"/>
    <w:rsid w:val="003D6974"/>
    <w:rsid w:val="003E1A14"/>
    <w:rsid w:val="003F3F10"/>
    <w:rsid w:val="00420988"/>
    <w:rsid w:val="0044591D"/>
    <w:rsid w:val="00446CC2"/>
    <w:rsid w:val="004741D9"/>
    <w:rsid w:val="0048573E"/>
    <w:rsid w:val="00495918"/>
    <w:rsid w:val="004B1E82"/>
    <w:rsid w:val="004C5AC3"/>
    <w:rsid w:val="004D08A6"/>
    <w:rsid w:val="004F2172"/>
    <w:rsid w:val="00505BB2"/>
    <w:rsid w:val="00534042"/>
    <w:rsid w:val="0054074E"/>
    <w:rsid w:val="005416CD"/>
    <w:rsid w:val="00550A94"/>
    <w:rsid w:val="005613E7"/>
    <w:rsid w:val="00561F98"/>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0D3E"/>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A47F1"/>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DD6075"/>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B58F0"/>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ouil.Papaioannou@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1399</Words>
  <Characters>9994</Characters>
  <Application>Microsoft Office Word</Application>
  <DocSecurity>0</DocSecurity>
  <Lines>232</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2022-11-14T16:41:00Z</dcterms:created>
  <dcterms:modified xsi:type="dcterms:W3CDTF">2022-11-14T16:41:00Z</dcterms:modified>
</cp:coreProperties>
</file>