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EB1959"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AGRI-B-2</w:t>
            </w:r>
            <w:r w:rsidR="008B08A5">
              <w:rPr>
                <w:rFonts w:ascii="Times New Roman" w:eastAsia="Times New Roman" w:hAnsi="Times New Roman" w:cs="Times New Roman"/>
                <w:b/>
                <w:sz w:val="24"/>
                <w:szCs w:val="20"/>
                <w:lang w:val="en-GB" w:eastAsia="en-GB"/>
              </w:rPr>
              <w:t>_A</w:t>
            </w:r>
            <w:bookmarkStart w:id="0" w:name="_GoBack"/>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EB1959" w:rsidRPr="00A841D4" w:rsidRDefault="00EB1959" w:rsidP="00EB1959">
            <w:pPr>
              <w:rPr>
                <w:rFonts w:ascii="Times New Roman" w:eastAsia="Calibri" w:hAnsi="Times New Roman" w:cs="Times New Roman"/>
                <w:b/>
                <w:lang w:val="es-ES" w:eastAsia="en-GB"/>
              </w:rPr>
            </w:pPr>
            <w:proofErr w:type="spellStart"/>
            <w:r w:rsidRPr="00A841D4">
              <w:rPr>
                <w:rFonts w:ascii="Times New Roman" w:eastAsia="Calibri" w:hAnsi="Times New Roman" w:cs="Times New Roman"/>
                <w:b/>
                <w:lang w:val="es-ES" w:eastAsia="en-GB"/>
              </w:rPr>
              <w:t>Gaëlle</w:t>
            </w:r>
            <w:proofErr w:type="spellEnd"/>
            <w:r w:rsidRPr="00A841D4">
              <w:rPr>
                <w:rFonts w:ascii="Times New Roman" w:eastAsia="Calibri" w:hAnsi="Times New Roman" w:cs="Times New Roman"/>
                <w:b/>
                <w:lang w:val="es-ES" w:eastAsia="en-GB"/>
              </w:rPr>
              <w:t xml:space="preserve"> MARION</w:t>
            </w:r>
          </w:p>
          <w:p w:rsidR="00EB1959" w:rsidRPr="00A841D4" w:rsidRDefault="008B08A5" w:rsidP="00EB1959">
            <w:pPr>
              <w:rPr>
                <w:rFonts w:ascii="Times New Roman" w:eastAsia="Calibri" w:hAnsi="Times New Roman" w:cs="Times New Roman"/>
                <w:b/>
                <w:color w:val="0000FF"/>
                <w:lang w:val="es-ES" w:eastAsia="en-GB"/>
              </w:rPr>
            </w:pPr>
            <w:hyperlink r:id="rId9" w:history="1">
              <w:r w:rsidR="00EB1959" w:rsidRPr="00A841D4">
                <w:rPr>
                  <w:rFonts w:ascii="Times New Roman" w:eastAsia="Calibri" w:hAnsi="Times New Roman" w:cs="Times New Roman"/>
                  <w:b/>
                  <w:color w:val="0000FF"/>
                  <w:u w:val="single"/>
                  <w:lang w:val="es-ES" w:eastAsia="en-GB"/>
                </w:rPr>
                <w:t>Gaelle.marion@ec.europa.eu</w:t>
              </w:r>
            </w:hyperlink>
            <w:r w:rsidR="00EB1959" w:rsidRPr="00A841D4">
              <w:rPr>
                <w:rFonts w:ascii="Times New Roman" w:eastAsia="Calibri" w:hAnsi="Times New Roman" w:cs="Times New Roman"/>
                <w:b/>
                <w:color w:val="0000FF"/>
                <w:lang w:val="es-ES" w:eastAsia="en-GB"/>
              </w:rPr>
              <w:t xml:space="preserve"> </w:t>
            </w:r>
          </w:p>
          <w:p w:rsidR="00E21280" w:rsidRPr="00806A75" w:rsidRDefault="00EB1959" w:rsidP="00EB1959">
            <w:pPr>
              <w:ind w:right="1317"/>
              <w:jc w:val="both"/>
              <w:rPr>
                <w:rFonts w:ascii="Times New Roman" w:hAnsi="Times New Roman" w:cs="Times New Roman"/>
                <w:b/>
                <w:lang w:val="de-DE"/>
              </w:rPr>
            </w:pPr>
            <w:r w:rsidRPr="00A841D4">
              <w:rPr>
                <w:rFonts w:ascii="Times New Roman" w:eastAsia="Calibri" w:hAnsi="Times New Roman" w:cs="Times New Roman"/>
                <w:b/>
                <w:lang w:val="es-ES" w:eastAsia="en-GB"/>
              </w:rPr>
              <w:t>+32.2.29.80.826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E3F4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6000F"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00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6000F"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C6000F"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r w:rsidR="00EE426D">
              <w:rPr>
                <w:rFonts w:ascii="Times New Roman" w:eastAsia="Times New Roman" w:hAnsi="Times New Roman" w:cs="Times New Roman"/>
                <w:b/>
                <w:bCs/>
                <w:lang w:val="de-DE" w:eastAsia="en-GB"/>
              </w:rPr>
              <w:t xml:space="preserve"> </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 xml:space="preserve">Die ausgeschriebene Stelle ist für einen Referenten für Forst und Bioökonomie (im Zusammenhang mit Wäldern) vorgesehen. Als Teil eines Teams von vier engagierten und kompetenten Kollegen und unter der Aufsicht des Teamleiters besteht die Schlüsselrolle darin, zur Entwicklung und Analyse der EU-Politik in den Bereichen Forstwirtschaft und Bioökonomie beizutragen, insbesondere unter Berücksichtigung der Verbindungen zur gemeinsamen Agrarpolitik und zu den ländlichen Gebieten der EU. </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 xml:space="preserve">Die Aufgaben umfassen insbesondere: </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t>
      </w:r>
      <w:r w:rsidRPr="00EB1959">
        <w:rPr>
          <w:rFonts w:ascii="Times New Roman" w:eastAsia="Times New Roman" w:hAnsi="Times New Roman" w:cs="Times New Roman"/>
          <w:lang w:val="de-DE" w:eastAsia="en-GB"/>
        </w:rPr>
        <w:tab/>
        <w:t xml:space="preserve">Beitrag zur Umsetzung verschiedener Maßnahmen der neuen EU-Forststrategie für 2030 in Zusammenarbeit mit anderen Dienststellen der Kommission, einschließlich neuer Rechtsinitiativen und anderweitige Maßnahmen zur Unterstützung des Austausches bewährter Verfahren und der Wissensentwicklung; </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t>
      </w:r>
      <w:r w:rsidRPr="00EB1959">
        <w:rPr>
          <w:rFonts w:ascii="Times New Roman" w:eastAsia="Times New Roman" w:hAnsi="Times New Roman" w:cs="Times New Roman"/>
          <w:lang w:val="de-DE" w:eastAsia="en-GB"/>
        </w:rPr>
        <w:tab/>
        <w:t xml:space="preserve">Beitrag zur Bewertung und Kontrolle der GAP-Unterstützung für Wälder und Forstwirtschaft; </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t>
      </w:r>
      <w:r w:rsidRPr="00EB1959">
        <w:rPr>
          <w:rFonts w:ascii="Times New Roman" w:eastAsia="Times New Roman" w:hAnsi="Times New Roman" w:cs="Times New Roman"/>
          <w:lang w:val="de-DE" w:eastAsia="en-GB"/>
        </w:rPr>
        <w:tab/>
        <w:t>Unterstützung der Vorbereitung und der Nachbereitung der Sitzungen des Ständigen Forstausschusses,</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t>
      </w:r>
      <w:r w:rsidRPr="00EB1959">
        <w:rPr>
          <w:rFonts w:ascii="Times New Roman" w:eastAsia="Times New Roman" w:hAnsi="Times New Roman" w:cs="Times New Roman"/>
          <w:lang w:val="de-DE" w:eastAsia="en-GB"/>
        </w:rPr>
        <w:tab/>
        <w:t xml:space="preserve">Unterstützung bei der Vorbereitung und Nachbereitung von Treffen mit Interessenträgern, </w:t>
      </w:r>
    </w:p>
    <w:p w:rsidR="00C6000F" w:rsidRPr="00C6000F"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t>
      </w:r>
      <w:r w:rsidRPr="00EB1959">
        <w:rPr>
          <w:rFonts w:ascii="Times New Roman" w:eastAsia="Times New Roman" w:hAnsi="Times New Roman" w:cs="Times New Roman"/>
          <w:lang w:val="de-DE" w:eastAsia="en-GB"/>
        </w:rPr>
        <w:tab/>
        <w:t>Teilnahme an verschiedenen Sitzungen und Berichterstattung an Team und Hierarchie.</w:t>
      </w:r>
    </w:p>
    <w:p w:rsidR="00C547C0" w:rsidRPr="00C547C0" w:rsidRDefault="00C547C0" w:rsidP="00C547C0">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EB195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EB1959" w:rsidRPr="00EB1959">
        <w:rPr>
          <w:rFonts w:ascii="Times New Roman" w:eastAsia="Times New Roman" w:hAnsi="Times New Roman" w:cs="Times New Roman"/>
          <w:lang w:val="de-DE" w:eastAsia="en-GB"/>
        </w:rPr>
        <w:t>Wälder/Forstwirtschaft</w:t>
      </w:r>
      <w:r w:rsidR="00EB1959">
        <w:rPr>
          <w:rFonts w:ascii="Times New Roman" w:eastAsia="Times New Roman" w:hAnsi="Times New Roman" w:cs="Times New Roman"/>
          <w:lang w:val="de-DE" w:eastAsia="en-GB"/>
        </w:rPr>
        <w:t xml:space="preserve">, </w:t>
      </w:r>
      <w:r w:rsidR="00EB1959" w:rsidRPr="00EB1959">
        <w:rPr>
          <w:rFonts w:ascii="Times New Roman" w:eastAsia="Times New Roman" w:hAnsi="Times New Roman" w:cs="Times New Roman"/>
          <w:lang w:val="de-DE" w:eastAsia="en-GB"/>
        </w:rPr>
        <w:t>Bioökonomie</w:t>
      </w:r>
      <w:r w:rsidR="00EB1959">
        <w:rPr>
          <w:rFonts w:ascii="Times New Roman" w:eastAsia="Times New Roman" w:hAnsi="Times New Roman" w:cs="Times New Roman"/>
          <w:lang w:val="de-DE" w:eastAsia="en-GB"/>
        </w:rPr>
        <w:t xml:space="preserve">, </w:t>
      </w:r>
      <w:r w:rsidR="00EB1959" w:rsidRPr="00EB1959">
        <w:rPr>
          <w:rFonts w:ascii="Times New Roman" w:eastAsia="Times New Roman" w:hAnsi="Times New Roman" w:cs="Times New Roman"/>
          <w:lang w:val="de-DE" w:eastAsia="en-GB"/>
        </w:rPr>
        <w:t>Biologische Vielfalt</w:t>
      </w:r>
      <w:r w:rsidR="00EB1959">
        <w:rPr>
          <w:rFonts w:ascii="Times New Roman" w:eastAsia="Times New Roman" w:hAnsi="Times New Roman" w:cs="Times New Roman"/>
          <w:lang w:val="de-DE" w:eastAsia="en-GB"/>
        </w:rPr>
        <w:t xml:space="preserve">, </w:t>
      </w:r>
      <w:r w:rsidR="00EB1959" w:rsidRPr="00EB1959">
        <w:rPr>
          <w:rFonts w:ascii="Times New Roman" w:eastAsia="Times New Roman" w:hAnsi="Times New Roman" w:cs="Times New Roman"/>
          <w:lang w:val="de-DE" w:eastAsia="en-GB"/>
        </w:rPr>
        <w:t>gemeinsame Agrarpolitik</w:t>
      </w:r>
      <w:r w:rsidR="00EB1959">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B1959" w:rsidRPr="00EB1959" w:rsidRDefault="00EB1959" w:rsidP="00EB1959">
      <w:pPr>
        <w:tabs>
          <w:tab w:val="left" w:pos="1276"/>
        </w:tabs>
        <w:spacing w:after="0" w:line="240" w:lineRule="auto"/>
        <w:ind w:left="709" w:right="60"/>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Wälder/Forstwirtschaft – erforderlich</w:t>
      </w:r>
    </w:p>
    <w:p w:rsidR="00EB1959" w:rsidRPr="00EB1959" w:rsidRDefault="00EB1959" w:rsidP="00EB1959">
      <w:pPr>
        <w:tabs>
          <w:tab w:val="left" w:pos="1276"/>
        </w:tabs>
        <w:spacing w:after="0" w:line="240" w:lineRule="auto"/>
        <w:ind w:left="709" w:right="60"/>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Bioökonomie – von großem Vorteil</w:t>
      </w:r>
    </w:p>
    <w:p w:rsidR="00EB1959" w:rsidRPr="00EB1959" w:rsidRDefault="00EB1959" w:rsidP="00EB1959">
      <w:pPr>
        <w:tabs>
          <w:tab w:val="left" w:pos="1276"/>
        </w:tabs>
        <w:spacing w:after="0" w:line="240" w:lineRule="auto"/>
        <w:ind w:left="709" w:right="60"/>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 xml:space="preserve">Biologische Vielfalt – von Vorteil </w:t>
      </w:r>
    </w:p>
    <w:p w:rsidR="007570E6" w:rsidRDefault="00EB1959" w:rsidP="00EB1959">
      <w:pPr>
        <w:tabs>
          <w:tab w:val="left" w:pos="1276"/>
        </w:tabs>
        <w:spacing w:after="0" w:line="240" w:lineRule="auto"/>
        <w:ind w:left="709" w:right="60"/>
        <w:jc w:val="both"/>
        <w:rPr>
          <w:rFonts w:ascii="Times New Roman" w:eastAsia="Times New Roman" w:hAnsi="Times New Roman" w:cs="Times New Roman"/>
          <w:lang w:val="de-DE" w:eastAsia="en-GB"/>
        </w:rPr>
      </w:pPr>
      <w:r w:rsidRPr="00EB1959">
        <w:rPr>
          <w:rFonts w:ascii="Times New Roman" w:eastAsia="Times New Roman" w:hAnsi="Times New Roman" w:cs="Times New Roman"/>
          <w:lang w:val="de-DE" w:eastAsia="en-GB"/>
        </w:rPr>
        <w:t>Die gemeinsame Agrarpolitik – von Vorteil</w:t>
      </w:r>
      <w:r>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B1959" w:rsidP="005B1C13">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Englisch</w:t>
      </w:r>
      <w:r w:rsidR="00C6000F" w:rsidRPr="00C6000F">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AB50DA" w:rsidRDefault="00AB50DA"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DB62F0" w:rsidRPr="00640790">
          <w:rPr>
            <w:rStyle w:val="Hyperlink"/>
            <w:rFonts w:ascii="Times New Roman" w:eastAsia="Times New Roman" w:hAnsi="Times New Roman" w:cs="Times New Roman"/>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B08A5">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16B1D21"/>
    <w:multiLevelType w:val="hybridMultilevel"/>
    <w:tmpl w:val="5106D7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6"/>
  </w:num>
  <w:num w:numId="3">
    <w:abstractNumId w:val="23"/>
  </w:num>
  <w:num w:numId="4">
    <w:abstractNumId w:val="2"/>
  </w:num>
  <w:num w:numId="5">
    <w:abstractNumId w:val="18"/>
  </w:num>
  <w:num w:numId="6">
    <w:abstractNumId w:val="10"/>
  </w:num>
  <w:num w:numId="7">
    <w:abstractNumId w:val="32"/>
  </w:num>
  <w:num w:numId="8">
    <w:abstractNumId w:val="17"/>
  </w:num>
  <w:num w:numId="9">
    <w:abstractNumId w:val="7"/>
  </w:num>
  <w:num w:numId="10">
    <w:abstractNumId w:val="13"/>
  </w:num>
  <w:num w:numId="11">
    <w:abstractNumId w:val="8"/>
  </w:num>
  <w:num w:numId="12">
    <w:abstractNumId w:val="38"/>
  </w:num>
  <w:num w:numId="13">
    <w:abstractNumId w:val="25"/>
  </w:num>
  <w:num w:numId="14">
    <w:abstractNumId w:val="26"/>
  </w:num>
  <w:num w:numId="15">
    <w:abstractNumId w:val="19"/>
  </w:num>
  <w:num w:numId="16">
    <w:abstractNumId w:val="33"/>
  </w:num>
  <w:num w:numId="17">
    <w:abstractNumId w:val="1"/>
  </w:num>
  <w:num w:numId="18">
    <w:abstractNumId w:val="34"/>
  </w:num>
  <w:num w:numId="19">
    <w:abstractNumId w:val="16"/>
  </w:num>
  <w:num w:numId="20">
    <w:abstractNumId w:val="21"/>
  </w:num>
  <w:num w:numId="21">
    <w:abstractNumId w:val="29"/>
  </w:num>
  <w:num w:numId="22">
    <w:abstractNumId w:val="9"/>
  </w:num>
  <w:num w:numId="23">
    <w:abstractNumId w:val="3"/>
  </w:num>
  <w:num w:numId="24">
    <w:abstractNumId w:val="28"/>
  </w:num>
  <w:num w:numId="25">
    <w:abstractNumId w:val="31"/>
  </w:num>
  <w:num w:numId="26">
    <w:abstractNumId w:val="22"/>
  </w:num>
  <w:num w:numId="27">
    <w:abstractNumId w:val="6"/>
  </w:num>
  <w:num w:numId="28">
    <w:abstractNumId w:val="5"/>
  </w:num>
  <w:num w:numId="29">
    <w:abstractNumId w:val="35"/>
  </w:num>
  <w:num w:numId="30">
    <w:abstractNumId w:val="11"/>
  </w:num>
  <w:num w:numId="31">
    <w:abstractNumId w:val="37"/>
  </w:num>
  <w:num w:numId="32">
    <w:abstractNumId w:val="27"/>
  </w:num>
  <w:num w:numId="33">
    <w:abstractNumId w:val="24"/>
  </w:num>
  <w:num w:numId="34">
    <w:abstractNumId w:val="0"/>
  </w:num>
  <w:num w:numId="35">
    <w:abstractNumId w:val="14"/>
  </w:num>
  <w:num w:numId="36">
    <w:abstractNumId w:val="20"/>
  </w:num>
  <w:num w:numId="37">
    <w:abstractNumId w:val="12"/>
  </w:num>
  <w:num w:numId="38">
    <w:abstractNumId w:val="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E1A14"/>
    <w:rsid w:val="003F3F10"/>
    <w:rsid w:val="00446CC2"/>
    <w:rsid w:val="004741D9"/>
    <w:rsid w:val="00481F14"/>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413B7"/>
    <w:rsid w:val="00672421"/>
    <w:rsid w:val="006740F2"/>
    <w:rsid w:val="006F30A1"/>
    <w:rsid w:val="00733178"/>
    <w:rsid w:val="007570E6"/>
    <w:rsid w:val="007628D6"/>
    <w:rsid w:val="00773A37"/>
    <w:rsid w:val="007926F0"/>
    <w:rsid w:val="007E099F"/>
    <w:rsid w:val="00806A75"/>
    <w:rsid w:val="008450F3"/>
    <w:rsid w:val="00856A93"/>
    <w:rsid w:val="008B08A5"/>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000F"/>
    <w:rsid w:val="00C6293F"/>
    <w:rsid w:val="00C840B6"/>
    <w:rsid w:val="00C848C5"/>
    <w:rsid w:val="00C91101"/>
    <w:rsid w:val="00CF677F"/>
    <w:rsid w:val="00D128E8"/>
    <w:rsid w:val="00D42B31"/>
    <w:rsid w:val="00D51A08"/>
    <w:rsid w:val="00D64903"/>
    <w:rsid w:val="00D81DD5"/>
    <w:rsid w:val="00DB5F95"/>
    <w:rsid w:val="00DB62F0"/>
    <w:rsid w:val="00DB78EA"/>
    <w:rsid w:val="00DC4344"/>
    <w:rsid w:val="00E11F69"/>
    <w:rsid w:val="00E21280"/>
    <w:rsid w:val="00E40791"/>
    <w:rsid w:val="00E565A0"/>
    <w:rsid w:val="00E86A3E"/>
    <w:rsid w:val="00E9088C"/>
    <w:rsid w:val="00E9120D"/>
    <w:rsid w:val="00E936D2"/>
    <w:rsid w:val="00EB1959"/>
    <w:rsid w:val="00EB4260"/>
    <w:rsid w:val="00EE3F45"/>
    <w:rsid w:val="00EE426D"/>
    <w:rsid w:val="00EF3EBB"/>
    <w:rsid w:val="00F05108"/>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9174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Gaelle.marion@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9F0BF5-23EF-4E8E-926D-0F8652C29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1098</Words>
  <Characters>7886</Characters>
  <Application>Microsoft Office Word</Application>
  <DocSecurity>0</DocSecurity>
  <Lines>183</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2022-09-05T09:10:00Z</dcterms:created>
  <dcterms:modified xsi:type="dcterms:W3CDTF">2022-09-05T09:57:00Z</dcterms:modified>
</cp:coreProperties>
</file>