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5E116A"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5E116A" w:rsidRDefault="005E116A" w:rsidP="00C848C5">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ECFIN</w:t>
            </w:r>
            <w:r w:rsidR="008176BF" w:rsidRPr="005E116A">
              <w:rPr>
                <w:rFonts w:ascii="Times New Roman" w:eastAsia="Times New Roman" w:hAnsi="Times New Roman" w:cs="Times New Roman"/>
                <w:b/>
                <w:sz w:val="24"/>
                <w:szCs w:val="20"/>
                <w:lang w:val="de-DE" w:eastAsia="en-GB"/>
              </w:rPr>
              <w:t>-F-1</w:t>
            </w:r>
          </w:p>
        </w:tc>
      </w:tr>
      <w:tr w:rsidR="00950BA5" w:rsidRPr="00D128E8" w:rsidTr="00EC6FF0">
        <w:trPr>
          <w:trHeight w:val="1977"/>
          <w:jc w:val="center"/>
        </w:trPr>
        <w:tc>
          <w:tcPr>
            <w:tcW w:w="4359" w:type="dxa"/>
            <w:tcBorders>
              <w:bottom w:val="nil"/>
            </w:tcBorders>
          </w:tcPr>
          <w:p w:rsidR="00950BA5" w:rsidRPr="00911B7F" w:rsidRDefault="005E116A" w:rsidP="00911B7F">
            <w:pPr>
              <w:tabs>
                <w:tab w:val="left" w:pos="1697"/>
              </w:tabs>
              <w:ind w:right="-1741"/>
              <w:jc w:val="both"/>
              <w:rPr>
                <w:rFonts w:ascii="Times New Roman" w:eastAsia="Times New Roman" w:hAnsi="Times New Roman" w:cs="Times New Roman"/>
                <w:b/>
                <w:lang w:val="de-DE" w:eastAsia="en-GB"/>
              </w:rPr>
            </w:pPr>
            <w:r w:rsidRPr="005E116A">
              <w:rPr>
                <w:rFonts w:ascii="Times New Roman" w:eastAsia="Times New Roman" w:hAnsi="Times New Roman" w:cs="Times New Roman"/>
                <w:b/>
                <w:lang w:val="de-DE" w:eastAsia="en-GB"/>
              </w:rPr>
              <w:t xml:space="preserve">Kommissarischer </w:t>
            </w:r>
            <w:bookmarkStart w:id="0" w:name="_GoBack"/>
            <w:bookmarkEnd w:id="0"/>
            <w:r w:rsidR="00D51A08"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5E116A" w:rsidRPr="00627A97" w:rsidRDefault="005E116A" w:rsidP="005E116A">
            <w:pPr>
              <w:rPr>
                <w:rFonts w:ascii="Times New Roman" w:eastAsia="Calibri" w:hAnsi="Times New Roman" w:cs="Times New Roman"/>
                <w:b/>
                <w:lang w:val="es-ES" w:eastAsia="en-GB"/>
              </w:rPr>
            </w:pPr>
            <w:r w:rsidRPr="00627A97">
              <w:rPr>
                <w:rFonts w:ascii="Times New Roman" w:eastAsia="Calibri" w:hAnsi="Times New Roman" w:cs="Times New Roman"/>
                <w:b/>
                <w:lang w:val="es-ES" w:eastAsia="en-GB"/>
              </w:rPr>
              <w:t xml:space="preserve">Maarten MASSELINK </w:t>
            </w:r>
          </w:p>
          <w:p w:rsidR="005E116A" w:rsidRPr="00627A97" w:rsidRDefault="005E116A" w:rsidP="005E116A">
            <w:pPr>
              <w:rPr>
                <w:rFonts w:ascii="Times New Roman" w:eastAsia="Calibri" w:hAnsi="Times New Roman" w:cs="Times New Roman"/>
                <w:b/>
                <w:lang w:val="es-ES" w:eastAsia="en-GB"/>
              </w:rPr>
            </w:pPr>
            <w:hyperlink r:id="rId8" w:history="1">
              <w:r w:rsidRPr="00627A97">
                <w:rPr>
                  <w:rFonts w:ascii="Times New Roman" w:eastAsia="Calibri" w:hAnsi="Times New Roman" w:cs="Times New Roman"/>
                  <w:b/>
                  <w:color w:val="0000FF"/>
                  <w:u w:val="single"/>
                  <w:lang w:val="es-ES" w:eastAsia="en-GB"/>
                </w:rPr>
                <w:t>Maarten.MASSELINK@ec.europa.eu</w:t>
              </w:r>
            </w:hyperlink>
            <w:r w:rsidRPr="00627A97">
              <w:rPr>
                <w:rFonts w:ascii="Times New Roman" w:eastAsia="Calibri" w:hAnsi="Times New Roman" w:cs="Times New Roman"/>
                <w:b/>
                <w:lang w:val="es-ES" w:eastAsia="en-GB"/>
              </w:rPr>
              <w:t xml:space="preserve">  </w:t>
            </w:r>
          </w:p>
          <w:p w:rsidR="00E21280" w:rsidRPr="00806A75" w:rsidRDefault="005E116A" w:rsidP="005E116A">
            <w:pPr>
              <w:ind w:right="1317"/>
              <w:jc w:val="both"/>
              <w:rPr>
                <w:rFonts w:ascii="Times New Roman" w:hAnsi="Times New Roman" w:cs="Times New Roman"/>
                <w:b/>
                <w:lang w:val="de-DE"/>
              </w:rPr>
            </w:pPr>
            <w:r w:rsidRPr="00627A97">
              <w:rPr>
                <w:rFonts w:ascii="Times New Roman" w:eastAsia="Calibri" w:hAnsi="Times New Roman" w:cs="Times New Roman"/>
                <w:b/>
                <w:lang w:val="es-ES" w:eastAsia="en-GB"/>
              </w:rPr>
              <w:t>+32 229-99596</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5E116A"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176BF">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E116A" w:rsidRPr="005E116A" w:rsidRDefault="005E116A" w:rsidP="005E116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E116A">
        <w:rPr>
          <w:rFonts w:ascii="Times New Roman" w:eastAsia="Times New Roman" w:hAnsi="Times New Roman" w:cs="Times New Roman"/>
          <w:lang w:val="de-DE" w:eastAsia="en-GB"/>
        </w:rPr>
        <w:t xml:space="preserve">Das Referat ist für die Überwachung und Analyse der Wirtschaftslage und der Wirtschaftspolitik in Österreich, Zypern und Deutschland zuständig. Dazu gehören Wirtschaftsprognosen, die </w:t>
      </w:r>
      <w:proofErr w:type="spellStart"/>
      <w:r w:rsidRPr="005E116A">
        <w:rPr>
          <w:rFonts w:ascii="Times New Roman" w:eastAsia="Times New Roman" w:hAnsi="Times New Roman" w:cs="Times New Roman"/>
          <w:lang w:val="de-DE" w:eastAsia="en-GB"/>
        </w:rPr>
        <w:t>Anlyse</w:t>
      </w:r>
      <w:proofErr w:type="spellEnd"/>
      <w:r w:rsidRPr="005E116A">
        <w:rPr>
          <w:rFonts w:ascii="Times New Roman" w:eastAsia="Times New Roman" w:hAnsi="Times New Roman" w:cs="Times New Roman"/>
          <w:lang w:val="de-DE" w:eastAsia="en-GB"/>
        </w:rPr>
        <w:t xml:space="preserve"> von Wirtschafts- und Haushaltsentwicklungen im Rahmen des Europäischen Semester (der Rahmen für die Koordinierung der Wirtschaftspolitik in der EU), des Stabilitäts- und Wachstumspakts, des Verfahrens bei einem makroökonomischen Ungleichgewicht (</w:t>
      </w:r>
      <w:proofErr w:type="spellStart"/>
      <w:r w:rsidRPr="005E116A">
        <w:rPr>
          <w:rFonts w:ascii="Times New Roman" w:eastAsia="Times New Roman" w:hAnsi="Times New Roman" w:cs="Times New Roman"/>
          <w:lang w:val="de-DE" w:eastAsia="en-GB"/>
        </w:rPr>
        <w:t>Macroeconomic</w:t>
      </w:r>
      <w:proofErr w:type="spellEnd"/>
      <w:r w:rsidRPr="005E116A">
        <w:rPr>
          <w:rFonts w:ascii="Times New Roman" w:eastAsia="Times New Roman" w:hAnsi="Times New Roman" w:cs="Times New Roman"/>
          <w:lang w:val="de-DE" w:eastAsia="en-GB"/>
        </w:rPr>
        <w:t xml:space="preserve"> </w:t>
      </w:r>
      <w:proofErr w:type="spellStart"/>
      <w:r w:rsidRPr="005E116A">
        <w:rPr>
          <w:rFonts w:ascii="Times New Roman" w:eastAsia="Times New Roman" w:hAnsi="Times New Roman" w:cs="Times New Roman"/>
          <w:lang w:val="de-DE" w:eastAsia="en-GB"/>
        </w:rPr>
        <w:t>Imbalance</w:t>
      </w:r>
      <w:proofErr w:type="spellEnd"/>
      <w:r w:rsidRPr="005E116A">
        <w:rPr>
          <w:rFonts w:ascii="Times New Roman" w:eastAsia="Times New Roman" w:hAnsi="Times New Roman" w:cs="Times New Roman"/>
          <w:lang w:val="de-DE" w:eastAsia="en-GB"/>
        </w:rPr>
        <w:t xml:space="preserve"> </w:t>
      </w:r>
      <w:proofErr w:type="spellStart"/>
      <w:r w:rsidRPr="005E116A">
        <w:rPr>
          <w:rFonts w:ascii="Times New Roman" w:eastAsia="Times New Roman" w:hAnsi="Times New Roman" w:cs="Times New Roman"/>
          <w:lang w:val="de-DE" w:eastAsia="en-GB"/>
        </w:rPr>
        <w:t>Procedure</w:t>
      </w:r>
      <w:proofErr w:type="spellEnd"/>
      <w:r w:rsidRPr="005E116A">
        <w:rPr>
          <w:rFonts w:ascii="Times New Roman" w:eastAsia="Times New Roman" w:hAnsi="Times New Roman" w:cs="Times New Roman"/>
          <w:lang w:val="de-DE" w:eastAsia="en-GB"/>
        </w:rPr>
        <w:t xml:space="preserve"> (MIP)) und zusätzlich die Überwachung nach Abschluss des Programms im Falle von Zypern. </w:t>
      </w:r>
    </w:p>
    <w:p w:rsidR="005E116A" w:rsidRPr="005E116A" w:rsidRDefault="005E116A" w:rsidP="005E116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5E116A" w:rsidRPr="005E116A" w:rsidRDefault="005E116A" w:rsidP="005E116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E116A">
        <w:rPr>
          <w:rFonts w:ascii="Times New Roman" w:eastAsia="Times New Roman" w:hAnsi="Times New Roman" w:cs="Times New Roman"/>
          <w:lang w:val="de-DE" w:eastAsia="en-GB"/>
        </w:rPr>
        <w:t xml:space="preserve">Darüber hinaus unterstützt das Referat in enger Zusammenarbeit mit der Task Force „Aufbau und Resilienz“ (SG RECOVER) diese Mitgliedstaaten bei der ordnungsgemäßen Umsetzung ihrer nationalen Aufbau- und </w:t>
      </w:r>
      <w:proofErr w:type="spellStart"/>
      <w:r w:rsidRPr="005E116A">
        <w:rPr>
          <w:rFonts w:ascii="Times New Roman" w:eastAsia="Times New Roman" w:hAnsi="Times New Roman" w:cs="Times New Roman"/>
          <w:lang w:val="de-DE" w:eastAsia="en-GB"/>
        </w:rPr>
        <w:t>Resilienzpläne</w:t>
      </w:r>
      <w:proofErr w:type="spellEnd"/>
      <w:r w:rsidRPr="005E116A">
        <w:rPr>
          <w:rFonts w:ascii="Times New Roman" w:eastAsia="Times New Roman" w:hAnsi="Times New Roman" w:cs="Times New Roman"/>
          <w:lang w:val="de-DE" w:eastAsia="en-GB"/>
        </w:rPr>
        <w:t xml:space="preserve"> und bewertet die Fortschritte bei ihren Reformen und Investitionen. </w:t>
      </w:r>
    </w:p>
    <w:p w:rsidR="005E116A" w:rsidRPr="005E116A" w:rsidRDefault="005E116A" w:rsidP="005E116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42B31" w:rsidRDefault="005E116A" w:rsidP="005E116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5E116A">
        <w:rPr>
          <w:rFonts w:ascii="Times New Roman" w:eastAsia="Times New Roman" w:hAnsi="Times New Roman" w:cs="Times New Roman"/>
          <w:lang w:val="de-DE" w:eastAsia="en-GB"/>
        </w:rPr>
        <w:t xml:space="preserve">Die Hauptaufgabe des </w:t>
      </w:r>
      <w:proofErr w:type="spellStart"/>
      <w:r w:rsidRPr="005E116A">
        <w:rPr>
          <w:rFonts w:ascii="Times New Roman" w:eastAsia="Times New Roman" w:hAnsi="Times New Roman" w:cs="Times New Roman"/>
          <w:lang w:val="de-DE" w:eastAsia="en-GB"/>
        </w:rPr>
        <w:t>abgeordneten</w:t>
      </w:r>
      <w:proofErr w:type="spellEnd"/>
      <w:r w:rsidRPr="005E116A">
        <w:rPr>
          <w:rFonts w:ascii="Times New Roman" w:eastAsia="Times New Roman" w:hAnsi="Times New Roman" w:cs="Times New Roman"/>
          <w:lang w:val="de-DE" w:eastAsia="en-GB"/>
        </w:rPr>
        <w:t xml:space="preserve"> nationalen Sachverständigen wird die Analyse der wirtschaftlichen Entwicklungen in Deutschland und die Analyse spezifischer wirtschaftlicher Fragen, die für die Wirtschaftslage und die Wirtschaftsaussichten in Deutschland von Bedeutung sind, sein. Obwohl Deutschland der Hauptarbeitsbereich des nationalen Sachverständigen sein wird, wird er in Teams mit horizontalen Aspekten der Prozesse der multilateralen Überwachung und der wirtschaftspolitischen Koordinierung innerhalb der EU arbeiten und somit nicht nur innerhalb des Referats F-1, sondern auch innerhalb der Direktion F oder der GD ECFIN zur analytischen Arbeit beitragen.</w:t>
      </w:r>
    </w:p>
    <w:p w:rsidR="005E116A" w:rsidRPr="00D42B31" w:rsidRDefault="005E116A" w:rsidP="005E116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8176BF" w:rsidRPr="008176BF">
        <w:rPr>
          <w:rFonts w:ascii="Times New Roman" w:eastAsia="Times New Roman" w:hAnsi="Times New Roman" w:cs="Times New Roman"/>
          <w:lang w:val="de-DE" w:eastAsia="en-GB"/>
        </w:rPr>
        <w:t>Wirtschaft</w:t>
      </w:r>
      <w:r w:rsidR="003A0BA4">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5E116A" w:rsidP="003A0BA4">
      <w:pPr>
        <w:tabs>
          <w:tab w:val="left" w:pos="1276"/>
        </w:tabs>
        <w:spacing w:after="0" w:line="240" w:lineRule="auto"/>
        <w:ind w:left="709" w:right="60"/>
        <w:jc w:val="both"/>
        <w:rPr>
          <w:rFonts w:ascii="Times New Roman" w:eastAsia="Times New Roman" w:hAnsi="Times New Roman" w:cs="Times New Roman"/>
          <w:lang w:val="de-DE" w:eastAsia="en-GB"/>
        </w:rPr>
      </w:pPr>
      <w:r w:rsidRPr="005E116A">
        <w:rPr>
          <w:rFonts w:ascii="Times New Roman" w:eastAsia="Times New Roman" w:hAnsi="Times New Roman" w:cs="Times New Roman"/>
          <w:lang w:val="de-DE" w:eastAsia="en-GB"/>
        </w:rPr>
        <w:t>Diese Stelle erfordert, neben soliden volkswirtschaftlichen Analysefähigkeiten, Erfahrung im Bereich der angewandten Makroökonomie und der wirtschaftspolitischen Analyse. Erfahrung im Bereich der gesamtwirtschaftlichen Prognosen wäre wünschenswert. Die/der abgeordnete nationale Sachverständige sollte über gute analytische und kommunikative Fähigkeiten verfügen, und ferner Teamgeist, Initiative, Verantwortungsbereitschaft, sowie die Bereitschaft in einem multikulturellen Umfeld zu arbeiten, mitbringen.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5E116A" w:rsidRPr="005E116A" w:rsidRDefault="005E116A" w:rsidP="005E116A">
      <w:pPr>
        <w:tabs>
          <w:tab w:val="left" w:pos="709"/>
        </w:tabs>
        <w:spacing w:after="0" w:line="240" w:lineRule="auto"/>
        <w:ind w:left="709" w:right="60"/>
        <w:jc w:val="both"/>
        <w:rPr>
          <w:rFonts w:ascii="Times New Roman" w:eastAsia="Times New Roman" w:hAnsi="Times New Roman" w:cs="Times New Roman"/>
          <w:lang w:val="de-DE" w:eastAsia="en-GB"/>
        </w:rPr>
      </w:pPr>
      <w:r w:rsidRPr="005E116A">
        <w:rPr>
          <w:rFonts w:ascii="Times New Roman" w:eastAsia="Times New Roman" w:hAnsi="Times New Roman" w:cs="Times New Roman"/>
          <w:lang w:val="de-DE" w:eastAsia="en-GB"/>
        </w:rPr>
        <w:t xml:space="preserve">Sie/er muss Kenntnisse in zwei Amtssprachen der Gemeinschaft besitzen. </w:t>
      </w:r>
    </w:p>
    <w:p w:rsidR="001E0FBD" w:rsidRDefault="005E116A" w:rsidP="005E116A">
      <w:pPr>
        <w:tabs>
          <w:tab w:val="left" w:pos="709"/>
        </w:tabs>
        <w:spacing w:after="0" w:line="240" w:lineRule="auto"/>
        <w:ind w:left="709" w:right="60"/>
        <w:jc w:val="both"/>
        <w:rPr>
          <w:rFonts w:ascii="Times New Roman" w:eastAsia="Times New Roman" w:hAnsi="Times New Roman" w:cs="Times New Roman"/>
          <w:lang w:val="de-DE" w:eastAsia="en-GB"/>
        </w:rPr>
      </w:pPr>
      <w:r w:rsidRPr="005E116A">
        <w:rPr>
          <w:rFonts w:ascii="Times New Roman" w:eastAsia="Times New Roman" w:hAnsi="Times New Roman" w:cs="Times New Roman"/>
          <w:lang w:val="de-DE" w:eastAsia="en-GB"/>
        </w:rPr>
        <w:t>Sehr gute Englischkenntnisse sind zur regelmäßigen Erstellung von Briefings und Analysen zur wirtschaftlichen Entwicklung und auch in der Prognoseveröffentlichung erforderlich. Kenntnisse der deutschen Sprache wäre von Vorteil.</w:t>
      </w:r>
    </w:p>
    <w:p w:rsidR="008176BF" w:rsidRPr="001E0FBD" w:rsidRDefault="008176BF" w:rsidP="008176BF">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E116A">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4"/>
  </w:num>
  <w:num w:numId="2">
    <w:abstractNumId w:val="35"/>
  </w:num>
  <w:num w:numId="3">
    <w:abstractNumId w:val="22"/>
  </w:num>
  <w:num w:numId="4">
    <w:abstractNumId w:val="2"/>
  </w:num>
  <w:num w:numId="5">
    <w:abstractNumId w:val="17"/>
  </w:num>
  <w:num w:numId="6">
    <w:abstractNumId w:val="10"/>
  </w:num>
  <w:num w:numId="7">
    <w:abstractNumId w:val="31"/>
  </w:num>
  <w:num w:numId="8">
    <w:abstractNumId w:val="16"/>
  </w:num>
  <w:num w:numId="9">
    <w:abstractNumId w:val="6"/>
  </w:num>
  <w:num w:numId="10">
    <w:abstractNumId w:val="12"/>
  </w:num>
  <w:num w:numId="11">
    <w:abstractNumId w:val="8"/>
  </w:num>
  <w:num w:numId="12">
    <w:abstractNumId w:val="38"/>
  </w:num>
  <w:num w:numId="13">
    <w:abstractNumId w:val="24"/>
  </w:num>
  <w:num w:numId="14">
    <w:abstractNumId w:val="25"/>
  </w:num>
  <w:num w:numId="15">
    <w:abstractNumId w:val="18"/>
  </w:num>
  <w:num w:numId="16">
    <w:abstractNumId w:val="32"/>
  </w:num>
  <w:num w:numId="17">
    <w:abstractNumId w:val="1"/>
  </w:num>
  <w:num w:numId="18">
    <w:abstractNumId w:val="33"/>
  </w:num>
  <w:num w:numId="19">
    <w:abstractNumId w:val="15"/>
  </w:num>
  <w:num w:numId="20">
    <w:abstractNumId w:val="20"/>
  </w:num>
  <w:num w:numId="21">
    <w:abstractNumId w:val="29"/>
  </w:num>
  <w:num w:numId="22">
    <w:abstractNumId w:val="9"/>
  </w:num>
  <w:num w:numId="23">
    <w:abstractNumId w:val="3"/>
  </w:num>
  <w:num w:numId="24">
    <w:abstractNumId w:val="28"/>
  </w:num>
  <w:num w:numId="25">
    <w:abstractNumId w:val="30"/>
  </w:num>
  <w:num w:numId="26">
    <w:abstractNumId w:val="21"/>
  </w:num>
  <w:num w:numId="27">
    <w:abstractNumId w:val="5"/>
  </w:num>
  <w:num w:numId="28">
    <w:abstractNumId w:val="4"/>
  </w:num>
  <w:num w:numId="29">
    <w:abstractNumId w:val="34"/>
  </w:num>
  <w:num w:numId="30">
    <w:abstractNumId w:val="11"/>
  </w:num>
  <w:num w:numId="31">
    <w:abstractNumId w:val="36"/>
  </w:num>
  <w:num w:numId="32">
    <w:abstractNumId w:val="26"/>
  </w:num>
  <w:num w:numId="33">
    <w:abstractNumId w:val="23"/>
  </w:num>
  <w:num w:numId="34">
    <w:abstractNumId w:val="0"/>
  </w:num>
  <w:num w:numId="35">
    <w:abstractNumId w:val="13"/>
  </w:num>
  <w:num w:numId="36">
    <w:abstractNumId w:val="27"/>
  </w:num>
  <w:num w:numId="37">
    <w:abstractNumId w:val="19"/>
  </w:num>
  <w:num w:numId="38">
    <w:abstractNumId w:val="7"/>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5E116A"/>
    <w:rsid w:val="00672421"/>
    <w:rsid w:val="006740F2"/>
    <w:rsid w:val="006F30A1"/>
    <w:rsid w:val="00733178"/>
    <w:rsid w:val="007570E6"/>
    <w:rsid w:val="007628D6"/>
    <w:rsid w:val="007E099F"/>
    <w:rsid w:val="00806A75"/>
    <w:rsid w:val="008176BF"/>
    <w:rsid w:val="00856A93"/>
    <w:rsid w:val="008F4F18"/>
    <w:rsid w:val="00911B7F"/>
    <w:rsid w:val="00950BA5"/>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E6A7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arten.MASSELINK@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1210</Words>
  <Characters>8701</Characters>
  <Application>Microsoft Office Word</Application>
  <DocSecurity>0</DocSecurity>
  <Lines>185</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2022-09-12T13:43:00Z</dcterms:created>
  <dcterms:modified xsi:type="dcterms:W3CDTF">2022-09-12T13:43:00Z</dcterms:modified>
</cp:coreProperties>
</file>