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F03D6"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861688" w:rsidRPr="00861688" w:rsidRDefault="00861688" w:rsidP="00861688">
            <w:pPr>
              <w:spacing w:after="0" w:line="240" w:lineRule="auto"/>
              <w:rPr>
                <w:rFonts w:ascii="Times New Roman" w:eastAsia="Calibri" w:hAnsi="Times New Roman" w:cs="Times New Roman"/>
                <w:b/>
                <w:lang w:val="es-ES" w:eastAsia="en-GB"/>
              </w:rPr>
            </w:pPr>
            <w:r w:rsidRPr="00861688">
              <w:rPr>
                <w:rFonts w:ascii="Times New Roman" w:eastAsia="Calibri" w:hAnsi="Times New Roman" w:cs="Times New Roman"/>
                <w:b/>
                <w:lang w:val="es-ES" w:eastAsia="en-GB"/>
              </w:rPr>
              <w:t xml:space="preserve">Miguel GIL TERTRE </w:t>
            </w:r>
          </w:p>
          <w:p w:rsidR="00861688" w:rsidRPr="00861688" w:rsidRDefault="00861688" w:rsidP="00861688">
            <w:pPr>
              <w:spacing w:after="0" w:line="240" w:lineRule="auto"/>
              <w:rPr>
                <w:rFonts w:ascii="Times New Roman" w:eastAsia="Calibri" w:hAnsi="Times New Roman" w:cs="Times New Roman"/>
                <w:b/>
                <w:color w:val="0000FF"/>
                <w:lang w:val="es-ES" w:eastAsia="en-GB"/>
              </w:rPr>
            </w:pPr>
            <w:hyperlink r:id="rId9" w:history="1">
              <w:r w:rsidRPr="00861688">
                <w:rPr>
                  <w:rStyle w:val="Hyperlink"/>
                  <w:rFonts w:ascii="Times New Roman" w:eastAsia="Calibri" w:hAnsi="Times New Roman" w:cs="Times New Roman"/>
                  <w:b/>
                  <w:color w:val="0000FF"/>
                  <w:lang w:val="es-ES" w:eastAsia="en-GB"/>
                </w:rPr>
                <w:t>Miguel.GIL-TERTRE@ec.europa.eu</w:t>
              </w:r>
            </w:hyperlink>
            <w:r w:rsidRPr="00861688">
              <w:rPr>
                <w:rFonts w:ascii="Times New Roman" w:eastAsia="Calibri" w:hAnsi="Times New Roman" w:cs="Times New Roman"/>
                <w:b/>
                <w:color w:val="0000FF"/>
                <w:lang w:val="es-ES" w:eastAsia="en-GB"/>
              </w:rPr>
              <w:t xml:space="preserve"> </w:t>
            </w:r>
            <w:r w:rsidRPr="00861688">
              <w:rPr>
                <w:rFonts w:ascii="Times New Roman" w:eastAsia="Calibri" w:hAnsi="Times New Roman" w:cs="Times New Roman"/>
                <w:b/>
                <w:color w:val="0000FF"/>
                <w:lang w:val="es-ES" w:eastAsia="en-GB"/>
              </w:rPr>
              <w:t xml:space="preserve"> </w:t>
            </w:r>
          </w:p>
          <w:p w:rsidR="00E9679F" w:rsidRDefault="00861688" w:rsidP="00861688">
            <w:pPr>
              <w:spacing w:after="0" w:line="240" w:lineRule="auto"/>
              <w:rPr>
                <w:rFonts w:ascii="Times New Roman" w:eastAsia="Calibri" w:hAnsi="Times New Roman" w:cs="Times New Roman"/>
                <w:b/>
                <w:lang w:val="es-ES" w:eastAsia="en-GB"/>
              </w:rPr>
            </w:pPr>
            <w:r w:rsidRPr="00861688">
              <w:rPr>
                <w:rFonts w:ascii="Times New Roman" w:eastAsia="Calibri" w:hAnsi="Times New Roman" w:cs="Times New Roman"/>
                <w:b/>
                <w:lang w:val="es-ES" w:eastAsia="en-GB"/>
              </w:rPr>
              <w:t>+32 229-56493</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03D6"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r w:rsidR="00FD62E0">
              <w:rPr>
                <w:rStyle w:val="FootnoteReference"/>
                <w:rFonts w:ascii="Times New Roman" w:hAnsi="Times New Roman" w:cs="Times New Roman"/>
                <w:b/>
              </w:rPr>
              <w:footnoteReference w:id="1"/>
            </w:r>
          </w:p>
          <w:p w:rsidR="00130F26" w:rsidRPr="00C4363D" w:rsidRDefault="00AF03D6" w:rsidP="00AF03D6">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B2484" w:rsidRDefault="00AF03D6" w:rsidP="00D63405">
      <w:pPr>
        <w:spacing w:after="0" w:line="240" w:lineRule="auto"/>
        <w:ind w:left="426"/>
        <w:jc w:val="both"/>
        <w:rPr>
          <w:rFonts w:ascii="Times New Roman" w:eastAsia="Calibri" w:hAnsi="Times New Roman" w:cs="Times New Roman"/>
          <w:lang w:eastAsia="en-GB"/>
        </w:rPr>
      </w:pPr>
      <w:r w:rsidRPr="00AF03D6">
        <w:rPr>
          <w:rFonts w:ascii="Times New Roman" w:eastAsia="Calibri" w:hAnsi="Times New Roman" w:cs="Times New Roman"/>
          <w:lang w:eastAsia="en-GB"/>
        </w:rPr>
        <w:t>Au sein de l'unité traitant de la coordination des aspects économiques et financiers de la politique énergétique, de la fourniture de données économiques, de la modélisation économique, ainsi que des instruments financiers dans le domaine de l'énergie, l'expert national détaché (END) sera un analyste des politiques en charge du développement, de la gestion et de la supervision des programmes budgétaires de l'Union Européenne dans le contexte du Pacte Vert et de la relance en matière de financement du secteur énergétique. Il contribuera à la mise en place de l'initiative de financement des énergies durables de la Commission Européenne incluant les mesures législatives et non-législatives, ainsi qu'à garantir que ces incitations à l'investissement s'inscrivent dans les objectifs du Pacte Vert européen et de la neutralité climatique en 2050.</w:t>
      </w:r>
    </w:p>
    <w:p w:rsidR="00270E88" w:rsidRDefault="00270E88" w:rsidP="00D63405">
      <w:pPr>
        <w:spacing w:after="0" w:line="240" w:lineRule="auto"/>
        <w:ind w:left="426"/>
        <w:jc w:val="both"/>
        <w:rPr>
          <w:rFonts w:ascii="Times New Roman" w:eastAsia="Calibri" w:hAnsi="Times New Roman" w:cs="Times New Roman"/>
          <w:lang w:eastAsia="en-GB"/>
        </w:rPr>
      </w:pPr>
    </w:p>
    <w:p w:rsidR="00270E88" w:rsidRPr="00270E88" w:rsidRDefault="00270E88" w:rsidP="00270E88">
      <w:pPr>
        <w:spacing w:after="0" w:line="240" w:lineRule="auto"/>
        <w:ind w:left="426"/>
        <w:jc w:val="both"/>
        <w:rPr>
          <w:rFonts w:ascii="Times New Roman" w:eastAsia="Calibri" w:hAnsi="Times New Roman" w:cs="Times New Roman"/>
          <w:lang w:eastAsia="en-GB"/>
        </w:rPr>
      </w:pPr>
      <w:r w:rsidRPr="00270E88">
        <w:rPr>
          <w:rFonts w:ascii="Times New Roman" w:eastAsia="Calibri" w:hAnsi="Times New Roman" w:cs="Times New Roman"/>
          <w:lang w:eastAsia="en-GB"/>
        </w:rPr>
        <w:t xml:space="preserve">Les tâches de l’END comprendront également: </w:t>
      </w:r>
    </w:p>
    <w:p w:rsidR="00270E88" w:rsidRPr="00270E88" w:rsidRDefault="00270E88" w:rsidP="00270E88">
      <w:pPr>
        <w:spacing w:after="0" w:line="240" w:lineRule="auto"/>
        <w:ind w:left="426"/>
        <w:jc w:val="both"/>
        <w:rPr>
          <w:rFonts w:ascii="Times New Roman" w:eastAsia="Calibri" w:hAnsi="Times New Roman" w:cs="Times New Roman"/>
          <w:lang w:eastAsia="en-GB"/>
        </w:rPr>
      </w:pPr>
      <w:r w:rsidRPr="00270E88">
        <w:rPr>
          <w:rFonts w:ascii="Times New Roman" w:eastAsia="Calibri" w:hAnsi="Times New Roman" w:cs="Times New Roman"/>
          <w:lang w:eastAsia="en-GB"/>
        </w:rPr>
        <w:t xml:space="preserve">• Des conseils ou une assistance sur des questions liées au domaine d’activité; </w:t>
      </w:r>
    </w:p>
    <w:p w:rsidR="00270E88" w:rsidRPr="00270E88" w:rsidRDefault="00270E88" w:rsidP="00270E88">
      <w:pPr>
        <w:spacing w:after="0" w:line="240" w:lineRule="auto"/>
        <w:ind w:left="426"/>
        <w:jc w:val="both"/>
        <w:rPr>
          <w:rFonts w:ascii="Times New Roman" w:eastAsia="Calibri" w:hAnsi="Times New Roman" w:cs="Times New Roman"/>
          <w:lang w:eastAsia="en-GB"/>
        </w:rPr>
      </w:pPr>
      <w:r w:rsidRPr="00270E88">
        <w:rPr>
          <w:rFonts w:ascii="Times New Roman" w:eastAsia="Calibri" w:hAnsi="Times New Roman" w:cs="Times New Roman"/>
          <w:lang w:eastAsia="en-GB"/>
        </w:rPr>
        <w:t xml:space="preserve">• Explication ou élaboration des analyses/rapports à la hiérarchie ou aux parties prenantes;  </w:t>
      </w:r>
    </w:p>
    <w:p w:rsidR="00270E88" w:rsidRPr="008B2484" w:rsidRDefault="00270E88" w:rsidP="00270E88">
      <w:pPr>
        <w:spacing w:after="0" w:line="240" w:lineRule="auto"/>
        <w:ind w:left="426"/>
        <w:jc w:val="both"/>
        <w:rPr>
          <w:rFonts w:ascii="Times New Roman" w:eastAsia="Calibri" w:hAnsi="Times New Roman" w:cs="Times New Roman"/>
          <w:lang w:eastAsia="en-GB"/>
        </w:rPr>
      </w:pPr>
      <w:r w:rsidRPr="00270E88">
        <w:rPr>
          <w:rFonts w:ascii="Times New Roman" w:eastAsia="Calibri" w:hAnsi="Times New Roman" w:cs="Times New Roman"/>
          <w:lang w:eastAsia="en-GB"/>
        </w:rPr>
        <w:t>• Préparation ou rédaction de notes d’information, de discours et de présentations à l’intention de la hiérarchie.</w:t>
      </w:r>
      <w:bookmarkStart w:id="0" w:name="_GoBack"/>
      <w:bookmarkEnd w:id="0"/>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AF03D6">
        <w:rPr>
          <w:rFonts w:ascii="Times New Roman" w:eastAsia="Times New Roman" w:hAnsi="Times New Roman" w:cs="Times New Roman"/>
          <w:lang w:eastAsia="en-GB"/>
        </w:rPr>
        <w:t>économie et/ou finance</w:t>
      </w:r>
      <w:r w:rsidR="00D63405" w:rsidRPr="00D6340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421A0" w:rsidRDefault="00AF03D6" w:rsidP="008B2484">
      <w:pPr>
        <w:tabs>
          <w:tab w:val="left" w:pos="709"/>
        </w:tabs>
        <w:spacing w:after="0" w:line="240" w:lineRule="auto"/>
        <w:ind w:left="709" w:right="60"/>
        <w:jc w:val="both"/>
        <w:rPr>
          <w:rFonts w:ascii="Times New Roman" w:hAnsi="Times New Roman" w:cs="Times New Roman"/>
        </w:rPr>
      </w:pPr>
      <w:r w:rsidRPr="00AF03D6">
        <w:rPr>
          <w:rFonts w:ascii="Times New Roman" w:hAnsi="Times New Roman" w:cs="Times New Roman"/>
        </w:rPr>
        <w:t>Au moins 5 ans serai</w:t>
      </w:r>
      <w:r>
        <w:rPr>
          <w:rFonts w:ascii="Times New Roman" w:hAnsi="Times New Roman" w:cs="Times New Roman"/>
        </w:rPr>
        <w:t>en</w:t>
      </w:r>
      <w:r w:rsidRPr="00AF03D6">
        <w:rPr>
          <w:rFonts w:ascii="Times New Roman" w:hAnsi="Times New Roman" w:cs="Times New Roman"/>
        </w:rPr>
        <w:t>t souhaitable</w:t>
      </w:r>
      <w:r>
        <w:rPr>
          <w:rFonts w:ascii="Times New Roman" w:hAnsi="Times New Roman" w:cs="Times New Roman"/>
        </w:rPr>
        <w:t>s</w:t>
      </w:r>
      <w:r w:rsidRPr="00AF03D6">
        <w:rPr>
          <w:rFonts w:ascii="Times New Roman" w:hAnsi="Times New Roman" w:cs="Times New Roman"/>
        </w:rPr>
        <w:t>. Connaissances requises dans le secteur de l’énergie, des institutions et instruments financiers, de la politique énergétique européenne et des processus décisionnels européens. Connaissances requises également dans la gestion et la mise en place des politiques et des mesures du secteur de l’énergie. Excellentes compétences analytiques, rédactionnelles, ainsi qu’en expression et communication orale et écrite. Capacité à travailler avec plusieurs équipes et à se coordonner efficacement avec la DG ENER mais aussi avec les autres services de la Commission, capacité à travailler de manière proactive et autonome.</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AF03D6" w:rsidP="00986EC3">
      <w:pPr>
        <w:tabs>
          <w:tab w:val="left" w:pos="709"/>
        </w:tabs>
        <w:spacing w:after="0" w:line="240" w:lineRule="auto"/>
        <w:ind w:left="709" w:right="60"/>
        <w:jc w:val="both"/>
        <w:rPr>
          <w:rFonts w:ascii="Times New Roman" w:eastAsia="Times New Roman" w:hAnsi="Times New Roman" w:cs="Times New Roman"/>
          <w:lang w:eastAsia="en-GB"/>
        </w:rPr>
      </w:pPr>
      <w:r w:rsidRPr="00AF03D6">
        <w:rPr>
          <w:rFonts w:ascii="Times New Roman" w:eastAsia="Times New Roman" w:hAnsi="Times New Roman" w:cs="Times New Roman"/>
          <w:lang w:eastAsia="en-GB"/>
        </w:rPr>
        <w:t>Un excellent niveau d’anglais à l’oral et à l’écrit est attendu. La connaissance d’une autre</w:t>
      </w:r>
      <w:r>
        <w:rPr>
          <w:rFonts w:ascii="Times New Roman" w:eastAsia="Times New Roman" w:hAnsi="Times New Roman" w:cs="Times New Roman"/>
          <w:lang w:eastAsia="en-GB"/>
        </w:rPr>
        <w:t xml:space="preserve"> langue de l’UE est un avantage</w:t>
      </w:r>
      <w:r w:rsidR="00C22BA3" w:rsidRPr="00C22BA3">
        <w:rPr>
          <w:rFonts w:ascii="Times New Roman" w:eastAsia="Times New Roman" w:hAnsi="Times New Roman" w:cs="Times New Roman"/>
          <w:lang w:eastAsia="en-GB"/>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337BC2"/>
    <w:multiLevelType w:val="hybridMultilevel"/>
    <w:tmpl w:val="77AA146C"/>
    <w:lvl w:ilvl="0" w:tplc="06C4092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2D1E61"/>
    <w:multiLevelType w:val="hybridMultilevel"/>
    <w:tmpl w:val="62A01E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2"/>
  </w:num>
  <w:num w:numId="4">
    <w:abstractNumId w:val="9"/>
  </w:num>
  <w:num w:numId="5">
    <w:abstractNumId w:val="20"/>
  </w:num>
  <w:num w:numId="6">
    <w:abstractNumId w:val="6"/>
  </w:num>
  <w:num w:numId="7">
    <w:abstractNumId w:val="11"/>
  </w:num>
  <w:num w:numId="8">
    <w:abstractNumId w:val="8"/>
  </w:num>
  <w:num w:numId="9">
    <w:abstractNumId w:val="2"/>
  </w:num>
  <w:num w:numId="10">
    <w:abstractNumId w:val="21"/>
  </w:num>
  <w:num w:numId="11">
    <w:abstractNumId w:val="23"/>
  </w:num>
  <w:num w:numId="12">
    <w:abstractNumId w:val="18"/>
  </w:num>
  <w:num w:numId="13">
    <w:abstractNumId w:val="14"/>
  </w:num>
  <w:num w:numId="14">
    <w:abstractNumId w:val="16"/>
  </w:num>
  <w:num w:numId="15">
    <w:abstractNumId w:val="17"/>
  </w:num>
  <w:num w:numId="16">
    <w:abstractNumId w:val="13"/>
  </w:num>
  <w:num w:numId="17">
    <w:abstractNumId w:val="22"/>
  </w:num>
  <w:num w:numId="18">
    <w:abstractNumId w:val="10"/>
  </w:num>
  <w:num w:numId="19">
    <w:abstractNumId w:val="15"/>
  </w:num>
  <w:num w:numId="20">
    <w:abstractNumId w:val="7"/>
  </w:num>
  <w:num w:numId="21">
    <w:abstractNumId w:val="0"/>
  </w:num>
  <w:num w:numId="22">
    <w:abstractNumId w:val="4"/>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70E88"/>
    <w:rsid w:val="002E490B"/>
    <w:rsid w:val="00333896"/>
    <w:rsid w:val="003B3135"/>
    <w:rsid w:val="003D6E31"/>
    <w:rsid w:val="00456A5D"/>
    <w:rsid w:val="00462A9F"/>
    <w:rsid w:val="004A1EC4"/>
    <w:rsid w:val="004C0BE3"/>
    <w:rsid w:val="004D54C2"/>
    <w:rsid w:val="0051075B"/>
    <w:rsid w:val="005175E6"/>
    <w:rsid w:val="005D2BE2"/>
    <w:rsid w:val="005E606B"/>
    <w:rsid w:val="00682638"/>
    <w:rsid w:val="006F7C8A"/>
    <w:rsid w:val="00724B13"/>
    <w:rsid w:val="00782068"/>
    <w:rsid w:val="00783069"/>
    <w:rsid w:val="00811ED4"/>
    <w:rsid w:val="00861688"/>
    <w:rsid w:val="008B248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D4AC5"/>
    <w:rsid w:val="00AF03D6"/>
    <w:rsid w:val="00AF1B8C"/>
    <w:rsid w:val="00B421A0"/>
    <w:rsid w:val="00B617C2"/>
    <w:rsid w:val="00B93C1E"/>
    <w:rsid w:val="00C226B5"/>
    <w:rsid w:val="00C22BA3"/>
    <w:rsid w:val="00C4363D"/>
    <w:rsid w:val="00C54D41"/>
    <w:rsid w:val="00C60F8A"/>
    <w:rsid w:val="00C77C1F"/>
    <w:rsid w:val="00CE30FC"/>
    <w:rsid w:val="00CF1A8E"/>
    <w:rsid w:val="00D343AE"/>
    <w:rsid w:val="00D63405"/>
    <w:rsid w:val="00D86EEB"/>
    <w:rsid w:val="00DB7D1A"/>
    <w:rsid w:val="00DF0835"/>
    <w:rsid w:val="00E9679F"/>
    <w:rsid w:val="00EA08A5"/>
    <w:rsid w:val="00EB414C"/>
    <w:rsid w:val="00ED1C7A"/>
    <w:rsid w:val="00F603AD"/>
    <w:rsid w:val="00F60D4E"/>
    <w:rsid w:val="00FD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iguel.GIL-TERTRE@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B7C7F-3949-4270-A882-D1928065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1391</Words>
  <Characters>7933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2022-07-12T09:38:00Z</dcterms:created>
  <dcterms:modified xsi:type="dcterms:W3CDTF">2022-07-12T09:47:00Z</dcterms:modified>
</cp:coreProperties>
</file>