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36E9A"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w:t>
            </w:r>
            <w:r w:rsidR="0051075B">
              <w:rPr>
                <w:rFonts w:ascii="Times New Roman" w:eastAsia="Times New Roman" w:hAnsi="Times New Roman" w:cs="Times New Roman"/>
                <w:b/>
                <w:sz w:val="24"/>
                <w:szCs w:val="20"/>
                <w:lang w:eastAsia="en-GB"/>
              </w:rPr>
              <w:t>-4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A36E9A" w:rsidRPr="00A36E9A" w:rsidRDefault="00A36E9A" w:rsidP="00A36E9A">
            <w:pPr>
              <w:spacing w:after="0" w:line="240" w:lineRule="auto"/>
              <w:rPr>
                <w:rFonts w:ascii="Times New Roman" w:eastAsia="Calibri" w:hAnsi="Times New Roman" w:cs="Times New Roman"/>
                <w:b/>
                <w:lang w:val="es-ES" w:eastAsia="en-GB"/>
              </w:rPr>
            </w:pPr>
            <w:r w:rsidRPr="00A36E9A">
              <w:rPr>
                <w:rFonts w:ascii="Times New Roman" w:eastAsia="Calibri" w:hAnsi="Times New Roman" w:cs="Times New Roman"/>
                <w:b/>
                <w:lang w:val="es-ES" w:eastAsia="en-GB"/>
              </w:rPr>
              <w:t xml:space="preserve">Aleksandra </w:t>
            </w:r>
            <w:proofErr w:type="spellStart"/>
            <w:r w:rsidRPr="00A36E9A">
              <w:rPr>
                <w:rFonts w:ascii="Times New Roman" w:eastAsia="Calibri" w:hAnsi="Times New Roman" w:cs="Times New Roman"/>
                <w:b/>
                <w:lang w:val="es-ES" w:eastAsia="en-GB"/>
              </w:rPr>
              <w:t>Kordecka</w:t>
            </w:r>
            <w:proofErr w:type="spellEnd"/>
          </w:p>
          <w:p w:rsidR="00A36E9A" w:rsidRPr="00A36E9A" w:rsidRDefault="00A36E9A" w:rsidP="00A36E9A">
            <w:pPr>
              <w:spacing w:after="0" w:line="240" w:lineRule="auto"/>
              <w:rPr>
                <w:rFonts w:ascii="Times New Roman" w:eastAsia="Calibri" w:hAnsi="Times New Roman" w:cs="Times New Roman"/>
                <w:b/>
                <w:lang w:val="es-ES" w:eastAsia="en-GB"/>
              </w:rPr>
            </w:pPr>
            <w:hyperlink r:id="rId8" w:history="1">
              <w:r w:rsidRPr="00A36E9A">
                <w:rPr>
                  <w:rStyle w:val="Hyperlink"/>
                  <w:rFonts w:ascii="Times New Roman" w:eastAsia="Calibri" w:hAnsi="Times New Roman" w:cs="Times New Roman"/>
                  <w:b/>
                  <w:color w:val="0000FF"/>
                  <w:lang w:val="es-ES" w:eastAsia="en-GB"/>
                </w:rPr>
                <w:t>Aleksandra.Kordecka@ec.europa.eu</w:t>
              </w:r>
            </w:hyperlink>
            <w:r>
              <w:rPr>
                <w:rFonts w:ascii="Times New Roman" w:eastAsia="Calibri" w:hAnsi="Times New Roman" w:cs="Times New Roman"/>
                <w:b/>
                <w:lang w:val="es-ES" w:eastAsia="en-GB"/>
              </w:rPr>
              <w:t xml:space="preserve"> </w:t>
            </w:r>
          </w:p>
          <w:p w:rsidR="00E9679F" w:rsidRDefault="00A36E9A" w:rsidP="00A36E9A">
            <w:pPr>
              <w:spacing w:after="0" w:line="240" w:lineRule="auto"/>
              <w:rPr>
                <w:rFonts w:ascii="Times New Roman" w:eastAsia="Calibri" w:hAnsi="Times New Roman" w:cs="Times New Roman"/>
                <w:b/>
                <w:lang w:val="es-ES" w:eastAsia="en-GB"/>
              </w:rPr>
            </w:pPr>
            <w:r w:rsidRPr="00A36E9A">
              <w:rPr>
                <w:rFonts w:ascii="Times New Roman" w:eastAsia="Calibri" w:hAnsi="Times New Roman" w:cs="Times New Roman"/>
                <w:b/>
                <w:lang w:val="es-ES" w:eastAsia="en-GB"/>
              </w:rPr>
              <w:t>+32 229-74070</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51075B"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1075B" w:rsidRDefault="00A36E9A" w:rsidP="0051075B">
      <w:pPr>
        <w:spacing w:after="0" w:line="240" w:lineRule="auto"/>
        <w:ind w:left="426"/>
        <w:jc w:val="both"/>
        <w:rPr>
          <w:rFonts w:ascii="Times New Roman" w:eastAsia="Calibri" w:hAnsi="Times New Roman" w:cs="Times New Roman"/>
          <w:lang w:eastAsia="en-GB"/>
        </w:rPr>
      </w:pPr>
      <w:r w:rsidRPr="00A36E9A">
        <w:rPr>
          <w:rFonts w:ascii="Times New Roman" w:eastAsia="Calibri" w:hAnsi="Times New Roman" w:cs="Times New Roman"/>
          <w:lang w:eastAsia="en-GB"/>
        </w:rPr>
        <w:t>Contribuer à la conception, à la mise en œuvre et au suivi des partenariats européens lancés dans le cadre d'Horizon Europe. Soutenir le processus de coordination stratégique des partenariats européens et le renforcement de la base factuelle pour l'élaboration des politiques. Contribuer à la coordination des politiques et à la mise en œuvre cohérente des partenariats européens dans l'ensemble des services de la Commission. Contribuer au renforcement des synergies entre les partenariats européens et les autres politiques et instruments de financement aux niveaux européen, national et régional. Suivre et analyser les questions stratégiques liées à la mise en œuvre des partenariats européens, telles que leur contribution à l'Espace européen de la recherche, la coopération internationale, la science ouverte, etc.</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A36E9A">
        <w:rPr>
          <w:rFonts w:ascii="Times New Roman" w:eastAsia="Times New Roman" w:hAnsi="Times New Roman" w:cs="Times New Roman"/>
          <w:lang w:eastAsia="en-GB"/>
        </w:rPr>
        <w:t>étant donné que les p</w:t>
      </w:r>
      <w:r w:rsidR="00A36E9A" w:rsidRPr="00A36E9A">
        <w:rPr>
          <w:rFonts w:ascii="Times New Roman" w:eastAsia="Times New Roman" w:hAnsi="Times New Roman" w:cs="Times New Roman"/>
          <w:lang w:eastAsia="en-GB"/>
        </w:rPr>
        <w:t>artenariats européens couvrent une grande variété de domaines liés à la Recherche et l’Innovation, la diversité des profils est recherchée dans l'unité. Le candidat peut ainsi avoir une formation en sciences naturelles, ingénierie et technologie, les sciences médicales et de la santé, les sciences agricoles, les sciences sociales et humaines</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A36E9A" w:rsidP="00EB414C">
      <w:pPr>
        <w:tabs>
          <w:tab w:val="left" w:pos="709"/>
        </w:tabs>
        <w:spacing w:after="0" w:line="240" w:lineRule="auto"/>
        <w:ind w:left="709" w:right="60"/>
        <w:jc w:val="both"/>
        <w:rPr>
          <w:rFonts w:ascii="Times New Roman" w:hAnsi="Times New Roman" w:cs="Times New Roman"/>
        </w:rPr>
      </w:pPr>
      <w:r w:rsidRPr="00A36E9A">
        <w:rPr>
          <w:rFonts w:ascii="Times New Roman" w:hAnsi="Times New Roman" w:cs="Times New Roman"/>
        </w:rPr>
        <w:t>Dans le domaine des politiques et programmes de l’UE</w:t>
      </w:r>
      <w:r w:rsidR="0051075B" w:rsidRPr="0051075B">
        <w:rPr>
          <w:rFonts w:ascii="Times New Roman" w:hAnsi="Times New Roman" w:cs="Times New Roman"/>
        </w:rPr>
        <w:t>.</w:t>
      </w:r>
    </w:p>
    <w:p w:rsidR="00B421A0" w:rsidRDefault="00B421A0" w:rsidP="00EB414C">
      <w:pPr>
        <w:tabs>
          <w:tab w:val="left" w:pos="709"/>
        </w:tabs>
        <w:spacing w:after="0" w:line="240" w:lineRule="auto"/>
        <w:ind w:left="709" w:right="60"/>
        <w:jc w:val="both"/>
        <w:rPr>
          <w:rFonts w:ascii="Times New Roman" w:hAnsi="Times New Roman" w:cs="Times New Roman"/>
        </w:rPr>
      </w:pPr>
      <w:r w:rsidRPr="00B421A0">
        <w:rPr>
          <w:rFonts w:ascii="Times New Roman" w:hAnsi="Times New Roman" w:cs="Times New Roman"/>
        </w:rPr>
        <w:t>Les candidats doivent avoir une bonne connaissance de la politique de l’UE en matière de recherche et d’innovation en général et des partenariats européens en particulier. Une expérience de la politique nationale en matière de recherche et d’innovation est un plus</w:t>
      </w:r>
    </w:p>
    <w:p w:rsidR="009E0E4C" w:rsidRDefault="009E0E4C" w:rsidP="00EB414C">
      <w:pPr>
        <w:tabs>
          <w:tab w:val="left" w:pos="709"/>
        </w:tabs>
        <w:spacing w:after="0" w:line="240" w:lineRule="auto"/>
        <w:ind w:left="709" w:right="60"/>
        <w:jc w:val="both"/>
        <w:rPr>
          <w:rFonts w:ascii="Times New Roman" w:hAnsi="Times New Roman" w:cs="Times New Roman"/>
        </w:rPr>
      </w:pPr>
      <w:bookmarkStart w:id="0" w:name="_GoBack"/>
      <w:bookmarkEnd w:id="0"/>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51075B" w:rsidP="00986EC3">
      <w:pPr>
        <w:tabs>
          <w:tab w:val="left" w:pos="709"/>
        </w:tabs>
        <w:spacing w:after="0" w:line="240" w:lineRule="auto"/>
        <w:ind w:left="709" w:right="60"/>
        <w:jc w:val="both"/>
        <w:rPr>
          <w:rFonts w:ascii="Times New Roman" w:eastAsia="Times New Roman" w:hAnsi="Times New Roman" w:cs="Times New Roman"/>
          <w:lang w:eastAsia="en-GB"/>
        </w:rPr>
      </w:pPr>
      <w:r w:rsidRPr="0051075B">
        <w:rPr>
          <w:rFonts w:ascii="Times New Roman" w:eastAsia="Times New Roman" w:hAnsi="Times New Roman" w:cs="Times New Roman"/>
          <w:lang w:eastAsia="en-GB"/>
        </w:rPr>
        <w:t>Anglais.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8"/>
  </w:num>
  <w:num w:numId="6">
    <w:abstractNumId w:val="5"/>
  </w:num>
  <w:num w:numId="7">
    <w:abstractNumId w:val="10"/>
  </w:num>
  <w:num w:numId="8">
    <w:abstractNumId w:val="7"/>
  </w:num>
  <w:num w:numId="9">
    <w:abstractNumId w:val="1"/>
  </w:num>
  <w:num w:numId="10">
    <w:abstractNumId w:val="19"/>
  </w:num>
  <w:num w:numId="11">
    <w:abstractNumId w:val="21"/>
  </w:num>
  <w:num w:numId="12">
    <w:abstractNumId w:val="17"/>
  </w:num>
  <w:num w:numId="13">
    <w:abstractNumId w:val="13"/>
  </w:num>
  <w:num w:numId="14">
    <w:abstractNumId w:val="15"/>
  </w:num>
  <w:num w:numId="15">
    <w:abstractNumId w:val="16"/>
  </w:num>
  <w:num w:numId="16">
    <w:abstractNumId w:val="12"/>
  </w:num>
  <w:num w:numId="17">
    <w:abstractNumId w:val="20"/>
  </w:num>
  <w:num w:numId="18">
    <w:abstractNumId w:val="9"/>
  </w:num>
  <w:num w:numId="19">
    <w:abstractNumId w:val="14"/>
  </w:num>
  <w:num w:numId="20">
    <w:abstractNumId w:val="6"/>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B3135"/>
    <w:rsid w:val="003D6E31"/>
    <w:rsid w:val="00456A5D"/>
    <w:rsid w:val="00462A9F"/>
    <w:rsid w:val="004A1EC4"/>
    <w:rsid w:val="004C0BE3"/>
    <w:rsid w:val="004D54C2"/>
    <w:rsid w:val="0051075B"/>
    <w:rsid w:val="005175E6"/>
    <w:rsid w:val="005E606B"/>
    <w:rsid w:val="006F7C8A"/>
    <w:rsid w:val="00724B13"/>
    <w:rsid w:val="00782068"/>
    <w:rsid w:val="00783069"/>
    <w:rsid w:val="00811ED4"/>
    <w:rsid w:val="008B2D16"/>
    <w:rsid w:val="008D684A"/>
    <w:rsid w:val="00951E71"/>
    <w:rsid w:val="009570EB"/>
    <w:rsid w:val="00974126"/>
    <w:rsid w:val="00986EC3"/>
    <w:rsid w:val="009E0E4C"/>
    <w:rsid w:val="00A32404"/>
    <w:rsid w:val="00A36E9A"/>
    <w:rsid w:val="00A67F3B"/>
    <w:rsid w:val="00A725C2"/>
    <w:rsid w:val="00A75FE3"/>
    <w:rsid w:val="00AD4AC5"/>
    <w:rsid w:val="00AF1B8C"/>
    <w:rsid w:val="00B421A0"/>
    <w:rsid w:val="00B617C2"/>
    <w:rsid w:val="00B93C1E"/>
    <w:rsid w:val="00C226B5"/>
    <w:rsid w:val="00C4363D"/>
    <w:rsid w:val="00C54D41"/>
    <w:rsid w:val="00C60F8A"/>
    <w:rsid w:val="00C77C1F"/>
    <w:rsid w:val="00CE30FC"/>
    <w:rsid w:val="00CF1A8E"/>
    <w:rsid w:val="00D343AE"/>
    <w:rsid w:val="00D86EEB"/>
    <w:rsid w:val="00DB7D1A"/>
    <w:rsid w:val="00DF0835"/>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2022-07-11T13:09:00Z</dcterms:created>
  <dcterms:modified xsi:type="dcterms:W3CDTF">2022-07-11T13:13:00Z</dcterms:modified>
</cp:coreProperties>
</file>