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B2484"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EPSO.EUSA</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B2484" w:rsidRPr="008B2484" w:rsidRDefault="008B2484" w:rsidP="008B2484">
            <w:pPr>
              <w:spacing w:after="0" w:line="240" w:lineRule="auto"/>
              <w:rPr>
                <w:rFonts w:ascii="Times New Roman" w:eastAsia="Calibri" w:hAnsi="Times New Roman" w:cs="Times New Roman"/>
                <w:b/>
                <w:lang w:val="es-ES" w:eastAsia="en-GB"/>
              </w:rPr>
            </w:pPr>
            <w:r w:rsidRPr="008B2484">
              <w:rPr>
                <w:rFonts w:ascii="Times New Roman" w:eastAsia="Calibri" w:hAnsi="Times New Roman" w:cs="Times New Roman"/>
                <w:b/>
                <w:lang w:val="es-ES" w:eastAsia="en-GB"/>
              </w:rPr>
              <w:t>Christiane KEUTGENS</w:t>
            </w:r>
          </w:p>
          <w:p w:rsidR="008B2484" w:rsidRPr="008B2484" w:rsidRDefault="008B2484" w:rsidP="008B2484">
            <w:pPr>
              <w:spacing w:after="0" w:line="240" w:lineRule="auto"/>
              <w:rPr>
                <w:rFonts w:ascii="Times New Roman" w:eastAsia="Calibri" w:hAnsi="Times New Roman" w:cs="Times New Roman"/>
                <w:b/>
                <w:color w:val="0000FF"/>
                <w:lang w:val="es-ES" w:eastAsia="en-GB"/>
              </w:rPr>
            </w:pPr>
            <w:hyperlink r:id="rId9" w:history="1">
              <w:r w:rsidRPr="008B2484">
                <w:rPr>
                  <w:rStyle w:val="Hyperlink"/>
                  <w:rFonts w:ascii="Times New Roman" w:eastAsia="Calibri" w:hAnsi="Times New Roman" w:cs="Times New Roman"/>
                  <w:b/>
                  <w:color w:val="0000FF"/>
                  <w:lang w:val="es-ES" w:eastAsia="en-GB"/>
                </w:rPr>
                <w:t>christiane.keutgens@ec.europa.eu</w:t>
              </w:r>
            </w:hyperlink>
            <w:r w:rsidRPr="008B2484">
              <w:rPr>
                <w:rFonts w:ascii="Times New Roman" w:eastAsia="Calibri" w:hAnsi="Times New Roman" w:cs="Times New Roman"/>
                <w:b/>
                <w:color w:val="0000FF"/>
                <w:lang w:val="es-ES" w:eastAsia="en-GB"/>
              </w:rPr>
              <w:t xml:space="preserve"> </w:t>
            </w:r>
          </w:p>
          <w:p w:rsidR="00E9679F" w:rsidRDefault="008B2484" w:rsidP="008B2484">
            <w:pPr>
              <w:spacing w:after="0" w:line="240" w:lineRule="auto"/>
              <w:rPr>
                <w:rFonts w:ascii="Times New Roman" w:eastAsia="Calibri" w:hAnsi="Times New Roman" w:cs="Times New Roman"/>
                <w:b/>
                <w:lang w:val="es-ES" w:eastAsia="en-GB"/>
              </w:rPr>
            </w:pPr>
            <w:r w:rsidRPr="008B2484">
              <w:rPr>
                <w:rFonts w:ascii="Times New Roman" w:eastAsia="Calibri" w:hAnsi="Times New Roman" w:cs="Times New Roman"/>
                <w:b/>
                <w:lang w:val="es-ES" w:eastAsia="en-GB"/>
              </w:rPr>
              <w:t>+32 2 29 69431</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8B2484"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B2484" w:rsidRPr="008B2484"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Le rôle principal de l'END sera de contribuer, en tant que membre d'une équipe de formateurs et de designers de formation travaillant en étroite collaboration, à la conception au développement, à la facilitation et à l'évaluation des activités de formation à l'</w:t>
      </w:r>
      <w:proofErr w:type="spellStart"/>
      <w:r w:rsidRPr="008B2484">
        <w:rPr>
          <w:rFonts w:ascii="Times New Roman" w:eastAsia="Calibri" w:hAnsi="Times New Roman" w:cs="Times New Roman"/>
          <w:lang w:eastAsia="en-GB"/>
        </w:rPr>
        <w:t>Ecole</w:t>
      </w:r>
      <w:proofErr w:type="spellEnd"/>
      <w:r w:rsidRPr="008B2484">
        <w:rPr>
          <w:rFonts w:ascii="Times New Roman" w:eastAsia="Calibri" w:hAnsi="Times New Roman" w:cs="Times New Roman"/>
          <w:lang w:eastAsia="en-GB"/>
        </w:rPr>
        <w:t xml:space="preserve"> européenne d'administration.</w:t>
      </w:r>
    </w:p>
    <w:p w:rsidR="008B2484" w:rsidRPr="008B2484" w:rsidRDefault="008B2484" w:rsidP="008B2484">
      <w:pPr>
        <w:spacing w:after="0" w:line="240" w:lineRule="auto"/>
        <w:ind w:left="426"/>
        <w:jc w:val="both"/>
        <w:rPr>
          <w:rFonts w:ascii="Times New Roman" w:eastAsia="Calibri" w:hAnsi="Times New Roman" w:cs="Times New Roman"/>
          <w:lang w:eastAsia="en-GB"/>
        </w:rPr>
      </w:pPr>
    </w:p>
    <w:p w:rsidR="008B2484" w:rsidRPr="008B2484"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Le poste proposé est très pratique et implique de multiples activités de conception et de facilitation d'activités d'apprentissage.</w:t>
      </w:r>
    </w:p>
    <w:p w:rsidR="008B2484" w:rsidRPr="008B2484" w:rsidRDefault="008B2484" w:rsidP="008B2484">
      <w:pPr>
        <w:spacing w:after="0" w:line="240" w:lineRule="auto"/>
        <w:ind w:left="426"/>
        <w:jc w:val="both"/>
        <w:rPr>
          <w:rFonts w:ascii="Times New Roman" w:eastAsia="Calibri" w:hAnsi="Times New Roman" w:cs="Times New Roman"/>
          <w:lang w:eastAsia="en-GB"/>
        </w:rPr>
      </w:pPr>
    </w:p>
    <w:p w:rsidR="008B2484" w:rsidRPr="008B2484"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L'END travaillera en étroite collaboration et sous la supervision d'un administrateur.</w:t>
      </w:r>
    </w:p>
    <w:p w:rsidR="008B2484" w:rsidRPr="008B2484" w:rsidRDefault="008B2484" w:rsidP="008B2484">
      <w:pPr>
        <w:spacing w:after="0" w:line="240" w:lineRule="auto"/>
        <w:ind w:left="426"/>
        <w:jc w:val="both"/>
        <w:rPr>
          <w:rFonts w:ascii="Times New Roman" w:eastAsia="Calibri" w:hAnsi="Times New Roman" w:cs="Times New Roman"/>
          <w:lang w:eastAsia="en-GB"/>
        </w:rPr>
      </w:pPr>
    </w:p>
    <w:p w:rsidR="008B2484" w:rsidRPr="008B2484"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Son travail consistera en particulier à :</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contribuer</w:t>
      </w:r>
      <w:proofErr w:type="gramEnd"/>
      <w:r w:rsidRPr="008B2484">
        <w:rPr>
          <w:rFonts w:ascii="Times New Roman" w:eastAsia="Calibri" w:hAnsi="Times New Roman" w:cs="Times New Roman"/>
          <w:lang w:eastAsia="en-GB"/>
        </w:rPr>
        <w:t xml:space="preserve"> à la conception, au développement ou à l'amélioration de projets de formation (cours, ateliers, outils en ligne, etc.)</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intervenir</w:t>
      </w:r>
      <w:proofErr w:type="gramEnd"/>
      <w:r w:rsidRPr="008B2484">
        <w:rPr>
          <w:rFonts w:ascii="Times New Roman" w:eastAsia="Calibri" w:hAnsi="Times New Roman" w:cs="Times New Roman"/>
          <w:lang w:eastAsia="en-GB"/>
        </w:rPr>
        <w:t xml:space="preserve"> à titre de facilitateur, modérateur ou formateur</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maintenir</w:t>
      </w:r>
      <w:proofErr w:type="gramEnd"/>
      <w:r w:rsidRPr="008B2484">
        <w:rPr>
          <w:rFonts w:ascii="Times New Roman" w:eastAsia="Calibri" w:hAnsi="Times New Roman" w:cs="Times New Roman"/>
          <w:lang w:eastAsia="en-GB"/>
        </w:rPr>
        <w:t xml:space="preserve"> des contacts réguliers et développer un esprit de coopération et d’échange avec les services de formation des différentes institutions de l’UE</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évaluer</w:t>
      </w:r>
      <w:proofErr w:type="gramEnd"/>
      <w:r w:rsidRPr="008B2484">
        <w:rPr>
          <w:rFonts w:ascii="Times New Roman" w:eastAsia="Calibri" w:hAnsi="Times New Roman" w:cs="Times New Roman"/>
          <w:lang w:eastAsia="en-GB"/>
        </w:rPr>
        <w:t xml:space="preserve"> la performance des prestataires de formation sous contrat avec l’école</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contribuer</w:t>
      </w:r>
      <w:proofErr w:type="gramEnd"/>
      <w:r w:rsidRPr="008B2484">
        <w:rPr>
          <w:rFonts w:ascii="Times New Roman" w:eastAsia="Calibri" w:hAnsi="Times New Roman" w:cs="Times New Roman"/>
          <w:lang w:eastAsia="en-GB"/>
        </w:rPr>
        <w:t xml:space="preserve"> à la rédaction de rapports et de plans (rapport d’activité, plan de gestion, etc.)</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produire</w:t>
      </w:r>
      <w:proofErr w:type="gramEnd"/>
      <w:r w:rsidRPr="008B2484">
        <w:rPr>
          <w:rFonts w:ascii="Times New Roman" w:eastAsia="Calibri" w:hAnsi="Times New Roman" w:cs="Times New Roman"/>
          <w:lang w:eastAsia="en-GB"/>
        </w:rPr>
        <w:t xml:space="preserve"> et analyser des données statistiques (rapports d’évaluation, etc.)</w:t>
      </w:r>
    </w:p>
    <w:p w:rsidR="008B2484" w:rsidRPr="008B2484" w:rsidRDefault="008B2484" w:rsidP="008B2484">
      <w:pPr>
        <w:pStyle w:val="ListParagraph"/>
        <w:numPr>
          <w:ilvl w:val="0"/>
          <w:numId w:val="23"/>
        </w:numPr>
        <w:spacing w:after="0" w:line="240" w:lineRule="auto"/>
        <w:ind w:left="851"/>
        <w:jc w:val="both"/>
        <w:rPr>
          <w:rFonts w:ascii="Times New Roman" w:eastAsia="Calibri" w:hAnsi="Times New Roman" w:cs="Times New Roman"/>
          <w:lang w:eastAsia="en-GB"/>
        </w:rPr>
      </w:pPr>
      <w:proofErr w:type="gramStart"/>
      <w:r w:rsidRPr="008B2484">
        <w:rPr>
          <w:rFonts w:ascii="Times New Roman" w:eastAsia="Calibri" w:hAnsi="Times New Roman" w:cs="Times New Roman"/>
          <w:lang w:eastAsia="en-GB"/>
        </w:rPr>
        <w:t>contribuer</w:t>
      </w:r>
      <w:proofErr w:type="gramEnd"/>
      <w:r w:rsidRPr="008B2484">
        <w:rPr>
          <w:rFonts w:ascii="Times New Roman" w:eastAsia="Calibri" w:hAnsi="Times New Roman" w:cs="Times New Roman"/>
          <w:lang w:eastAsia="en-GB"/>
        </w:rPr>
        <w:t xml:space="preserve"> aux activités de communication (y compris les médias sociaux) de l'École</w:t>
      </w:r>
    </w:p>
    <w:p w:rsidR="008B2484" w:rsidRDefault="008B2484" w:rsidP="008B2484">
      <w:pPr>
        <w:spacing w:after="0" w:line="240" w:lineRule="auto"/>
        <w:ind w:left="426"/>
        <w:jc w:val="both"/>
        <w:rPr>
          <w:rFonts w:ascii="Times New Roman" w:eastAsia="Calibri" w:hAnsi="Times New Roman" w:cs="Times New Roman"/>
          <w:lang w:eastAsia="en-GB"/>
        </w:rPr>
      </w:pPr>
    </w:p>
    <w:p w:rsidR="008B2484"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 xml:space="preserve">Sans préjudice du principe de coopération loyale entre les administrations nationales/régionales et européennes, l’END ne travaillera pas sur des cas individuels ayant des implications avec des dossiers qu’il </w:t>
      </w:r>
      <w:r w:rsidRPr="008B2484">
        <w:rPr>
          <w:rFonts w:ascii="Times New Roman" w:eastAsia="Calibri" w:hAnsi="Times New Roman" w:cs="Times New Roman"/>
          <w:lang w:eastAsia="en-GB"/>
        </w:rPr>
        <w:lastRenderedPageBreak/>
        <w:t xml:space="preserve">aurait dû traiter dans son administration nationale au cours des deux années précédant son entrée à la Commission, ou des cas directement liés. </w:t>
      </w:r>
    </w:p>
    <w:p w:rsidR="008B2484" w:rsidRPr="008B2484" w:rsidRDefault="008B2484" w:rsidP="008B2484">
      <w:pPr>
        <w:spacing w:after="0" w:line="240" w:lineRule="auto"/>
        <w:ind w:left="426"/>
        <w:jc w:val="both"/>
        <w:rPr>
          <w:rFonts w:ascii="Times New Roman" w:eastAsia="Calibri" w:hAnsi="Times New Roman" w:cs="Times New Roman"/>
          <w:lang w:eastAsia="en-GB"/>
        </w:rPr>
      </w:pPr>
    </w:p>
    <w:p w:rsidR="0051075B" w:rsidRDefault="008B2484" w:rsidP="008B2484">
      <w:pPr>
        <w:spacing w:after="0" w:line="240" w:lineRule="auto"/>
        <w:ind w:left="426"/>
        <w:jc w:val="both"/>
        <w:rPr>
          <w:rFonts w:ascii="Times New Roman" w:eastAsia="Calibri" w:hAnsi="Times New Roman" w:cs="Times New Roman"/>
          <w:lang w:eastAsia="en-GB"/>
        </w:rPr>
      </w:pPr>
      <w:r w:rsidRPr="008B2484">
        <w:rPr>
          <w:rFonts w:ascii="Times New Roman" w:eastAsia="Calibri" w:hAnsi="Times New Roman" w:cs="Times New Roman"/>
          <w:lang w:eastAsia="en-GB"/>
        </w:rPr>
        <w:t>En aucun cas, il ne représentera la Commission pour prendre des engagements financiers ou autres, ou pour négocier au nom de la Commission.</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B2484">
        <w:rPr>
          <w:rFonts w:ascii="Times New Roman" w:eastAsia="Times New Roman" w:hAnsi="Times New Roman" w:cs="Times New Roman"/>
          <w:lang w:eastAsia="en-GB"/>
        </w:rPr>
        <w:t>t</w:t>
      </w:r>
      <w:r w:rsidR="008B2484" w:rsidRPr="008B2484">
        <w:rPr>
          <w:rFonts w:ascii="Times New Roman" w:eastAsia="Times New Roman" w:hAnsi="Times New Roman" w:cs="Times New Roman"/>
          <w:lang w:eastAsia="en-GB"/>
        </w:rPr>
        <w:t>ous les domaines liés à la formation et au développement, et / ou aux ressources humaines et / ou à la communication. Cela inclut, par exemple, l’andragogie, la pédagogie, la psychologie, le coaching, les sciences sociales, tous les domaines des sciences humaines et les domaines similaires.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8B2484" w:rsidRPr="008B2484" w:rsidRDefault="008B2484" w:rsidP="008B2484">
      <w:pPr>
        <w:tabs>
          <w:tab w:val="left" w:pos="709"/>
        </w:tabs>
        <w:spacing w:after="0" w:line="240" w:lineRule="auto"/>
        <w:ind w:left="709" w:right="60"/>
        <w:jc w:val="both"/>
        <w:rPr>
          <w:rFonts w:ascii="Times New Roman" w:hAnsi="Times New Roman" w:cs="Times New Roman"/>
        </w:rPr>
      </w:pPr>
      <w:r w:rsidRPr="008B2484">
        <w:rPr>
          <w:rFonts w:ascii="Times New Roman" w:hAnsi="Times New Roman" w:cs="Times New Roman"/>
        </w:rPr>
        <w:t>Essentiel : expérience pratique dans le domaine de la formation et du</w:t>
      </w:r>
      <w:r>
        <w:rPr>
          <w:rFonts w:ascii="Times New Roman" w:hAnsi="Times New Roman" w:cs="Times New Roman"/>
        </w:rPr>
        <w:t xml:space="preserve"> développement (au moins 3 ans).</w:t>
      </w:r>
    </w:p>
    <w:p w:rsidR="008B2484" w:rsidRPr="008B2484" w:rsidRDefault="008B2484" w:rsidP="008B2484">
      <w:pPr>
        <w:tabs>
          <w:tab w:val="left" w:pos="709"/>
        </w:tabs>
        <w:spacing w:after="0" w:line="240" w:lineRule="auto"/>
        <w:ind w:left="709" w:right="60"/>
        <w:jc w:val="both"/>
        <w:rPr>
          <w:rFonts w:ascii="Times New Roman" w:hAnsi="Times New Roman" w:cs="Times New Roman"/>
        </w:rPr>
      </w:pPr>
    </w:p>
    <w:p w:rsidR="00B421A0" w:rsidRDefault="008B2484" w:rsidP="008B2484">
      <w:pPr>
        <w:tabs>
          <w:tab w:val="left" w:pos="709"/>
        </w:tabs>
        <w:spacing w:after="0" w:line="240" w:lineRule="auto"/>
        <w:ind w:left="709" w:right="60"/>
        <w:jc w:val="both"/>
        <w:rPr>
          <w:rFonts w:ascii="Times New Roman" w:hAnsi="Times New Roman" w:cs="Times New Roman"/>
        </w:rPr>
      </w:pPr>
      <w:r w:rsidRPr="008B2484">
        <w:rPr>
          <w:rFonts w:ascii="Times New Roman" w:hAnsi="Times New Roman" w:cs="Times New Roman"/>
        </w:rPr>
        <w:t>Un avantage : expérience pratique dans la gestion de projets, l’animation et la communication (au moins 2 ans)</w:t>
      </w:r>
      <w:r>
        <w:rPr>
          <w:rFonts w:ascii="Times New Roman" w:hAnsi="Times New Roman" w:cs="Times New Roman"/>
        </w:rPr>
        <w:t>.</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8B2484" w:rsidP="00986EC3">
      <w:pPr>
        <w:tabs>
          <w:tab w:val="left" w:pos="709"/>
        </w:tabs>
        <w:spacing w:after="0" w:line="240" w:lineRule="auto"/>
        <w:ind w:left="709" w:right="60"/>
        <w:jc w:val="both"/>
        <w:rPr>
          <w:rFonts w:ascii="Times New Roman" w:eastAsia="Times New Roman" w:hAnsi="Times New Roman" w:cs="Times New Roman"/>
          <w:lang w:eastAsia="en-GB"/>
        </w:rPr>
      </w:pPr>
      <w:r w:rsidRPr="008B2484">
        <w:rPr>
          <w:rFonts w:ascii="Times New Roman" w:eastAsia="Times New Roman" w:hAnsi="Times New Roman" w:cs="Times New Roman"/>
          <w:lang w:eastAsia="en-GB"/>
        </w:rPr>
        <w:t xml:space="preserve">Niveau B2 en anglais ou français et niveau B1 dans l’autre langue (aussi bien pour </w:t>
      </w:r>
      <w:r>
        <w:rPr>
          <w:rFonts w:ascii="Times New Roman" w:eastAsia="Times New Roman" w:hAnsi="Times New Roman" w:cs="Times New Roman"/>
          <w:lang w:eastAsia="en-GB"/>
        </w:rPr>
        <w:t>la compréhension</w:t>
      </w:r>
      <w:bookmarkStart w:id="0" w:name="_GoBack"/>
      <w:bookmarkEnd w:id="0"/>
      <w:r w:rsidRPr="008B2484">
        <w:rPr>
          <w:rFonts w:ascii="Times New Roman" w:eastAsia="Times New Roman" w:hAnsi="Times New Roman" w:cs="Times New Roman"/>
          <w:lang w:eastAsia="en-GB"/>
        </w:rPr>
        <w:t>, la lecture, l'expression orale et l'expression écrite)</w:t>
      </w:r>
      <w:r w:rsidR="00C22BA3" w:rsidRPr="00C22BA3">
        <w:rPr>
          <w:rFonts w:ascii="Times New Roman" w:eastAsia="Times New Roman" w:hAnsi="Times New Roman" w:cs="Times New Roman"/>
          <w:lang w:eastAsia="en-GB"/>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 xml:space="preserve">qui la transmettra aux services compétents de la Commission, dans les délais fixés par ces derniers. Le CV doit </w:t>
      </w:r>
      <w:r w:rsidRPr="00782068">
        <w:rPr>
          <w:rFonts w:ascii="Times New Roman" w:eastAsia="Times New Roman" w:hAnsi="Times New Roman" w:cs="Times New Roman"/>
          <w:lang w:eastAsia="en-GB"/>
        </w:rPr>
        <w:lastRenderedPageBreak/>
        <w:t>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2"/>
  </w:num>
  <w:num w:numId="4">
    <w:abstractNumId w:val="9"/>
  </w:num>
  <w:num w:numId="5">
    <w:abstractNumId w:val="20"/>
  </w:num>
  <w:num w:numId="6">
    <w:abstractNumId w:val="6"/>
  </w:num>
  <w:num w:numId="7">
    <w:abstractNumId w:val="11"/>
  </w:num>
  <w:num w:numId="8">
    <w:abstractNumId w:val="8"/>
  </w:num>
  <w:num w:numId="9">
    <w:abstractNumId w:val="2"/>
  </w:num>
  <w:num w:numId="10">
    <w:abstractNumId w:val="21"/>
  </w:num>
  <w:num w:numId="11">
    <w:abstractNumId w:val="23"/>
  </w:num>
  <w:num w:numId="12">
    <w:abstractNumId w:val="18"/>
  </w:num>
  <w:num w:numId="13">
    <w:abstractNumId w:val="14"/>
  </w:num>
  <w:num w:numId="14">
    <w:abstractNumId w:val="16"/>
  </w:num>
  <w:num w:numId="15">
    <w:abstractNumId w:val="17"/>
  </w:num>
  <w:num w:numId="16">
    <w:abstractNumId w:val="13"/>
  </w:num>
  <w:num w:numId="17">
    <w:abstractNumId w:val="22"/>
  </w:num>
  <w:num w:numId="18">
    <w:abstractNumId w:val="10"/>
  </w:num>
  <w:num w:numId="19">
    <w:abstractNumId w:val="15"/>
  </w:num>
  <w:num w:numId="20">
    <w:abstractNumId w:val="7"/>
  </w:num>
  <w:num w:numId="21">
    <w:abstractNumId w:val="0"/>
  </w:num>
  <w:num w:numId="22">
    <w:abstractNumId w:val="4"/>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33896"/>
    <w:rsid w:val="003B3135"/>
    <w:rsid w:val="003D6E31"/>
    <w:rsid w:val="00456A5D"/>
    <w:rsid w:val="00462A9F"/>
    <w:rsid w:val="004A1EC4"/>
    <w:rsid w:val="004C0BE3"/>
    <w:rsid w:val="004D54C2"/>
    <w:rsid w:val="0051075B"/>
    <w:rsid w:val="005175E6"/>
    <w:rsid w:val="005E606B"/>
    <w:rsid w:val="00682638"/>
    <w:rsid w:val="006F7C8A"/>
    <w:rsid w:val="00724B13"/>
    <w:rsid w:val="00782068"/>
    <w:rsid w:val="00783069"/>
    <w:rsid w:val="00811ED4"/>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1B8C"/>
    <w:rsid w:val="00B421A0"/>
    <w:rsid w:val="00B617C2"/>
    <w:rsid w:val="00B93C1E"/>
    <w:rsid w:val="00C226B5"/>
    <w:rsid w:val="00C22BA3"/>
    <w:rsid w:val="00C4363D"/>
    <w:rsid w:val="00C54D41"/>
    <w:rsid w:val="00C60F8A"/>
    <w:rsid w:val="00C77C1F"/>
    <w:rsid w:val="00CE30FC"/>
    <w:rsid w:val="00CF1A8E"/>
    <w:rsid w:val="00D343AE"/>
    <w:rsid w:val="00D86EEB"/>
    <w:rsid w:val="00DB7D1A"/>
    <w:rsid w:val="00DF0835"/>
    <w:rsid w:val="00E9679F"/>
    <w:rsid w:val="00EA08A5"/>
    <w:rsid w:val="00EB414C"/>
    <w:rsid w:val="00ED1C7A"/>
    <w:rsid w:val="00F603AD"/>
    <w:rsid w:val="00F60D4E"/>
    <w:rsid w:val="00FD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hristiane.keutgens@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80244-1D9F-44F2-972B-F2A879C7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2022-07-11T14:33:00Z</dcterms:created>
  <dcterms:modified xsi:type="dcterms:W3CDTF">2022-07-11T14:33:00Z</dcterms:modified>
</cp:coreProperties>
</file>