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2725B1"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BF6C2B">
              <w:rPr>
                <w:rFonts w:ascii="Times New Roman" w:eastAsia="Times New Roman" w:hAnsi="Times New Roman" w:cs="Times New Roman"/>
                <w:b/>
                <w:sz w:val="24"/>
                <w:szCs w:val="20"/>
                <w:lang w:eastAsia="en-GB"/>
              </w:rPr>
              <w:t>_B</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2725B1" w:rsidRPr="002725B1" w:rsidRDefault="002725B1" w:rsidP="002725B1">
            <w:pPr>
              <w:rPr>
                <w:rFonts w:ascii="Times New Roman" w:hAnsi="Times New Roman" w:cs="Times New Roman"/>
                <w:b/>
                <w:lang w:val="en-US"/>
              </w:rPr>
            </w:pPr>
            <w:r w:rsidRPr="002725B1">
              <w:rPr>
                <w:rFonts w:ascii="Times New Roman" w:hAnsi="Times New Roman" w:cs="Times New Roman"/>
                <w:b/>
                <w:lang w:val="en-US"/>
              </w:rPr>
              <w:t xml:space="preserve">Charlotte </w:t>
            </w:r>
            <w:proofErr w:type="spellStart"/>
            <w:r w:rsidRPr="002725B1">
              <w:rPr>
                <w:rFonts w:ascii="Times New Roman" w:hAnsi="Times New Roman" w:cs="Times New Roman"/>
                <w:b/>
                <w:lang w:val="en-US"/>
              </w:rPr>
              <w:t>Grevfors-Ernoult</w:t>
            </w:r>
            <w:proofErr w:type="spellEnd"/>
          </w:p>
          <w:p w:rsidR="002725B1" w:rsidRPr="002725B1" w:rsidRDefault="00BF6C2B" w:rsidP="002725B1">
            <w:pPr>
              <w:rPr>
                <w:rFonts w:ascii="Times New Roman" w:hAnsi="Times New Roman" w:cs="Times New Roman"/>
                <w:b/>
                <w:lang w:val="en-US"/>
              </w:rPr>
            </w:pPr>
            <w:hyperlink r:id="rId8" w:history="1">
              <w:r w:rsidR="002725B1" w:rsidRPr="000B08CE">
                <w:rPr>
                  <w:rStyle w:val="Hyperlink"/>
                  <w:rFonts w:ascii="Times New Roman" w:hAnsi="Times New Roman" w:cs="Times New Roman"/>
                  <w:b/>
                  <w:lang w:val="en-US"/>
                </w:rPr>
                <w:t>Charlotte.GREVFORS-ERNOULT@ec.europa.eu</w:t>
              </w:r>
            </w:hyperlink>
            <w:r w:rsidR="002725B1">
              <w:rPr>
                <w:rFonts w:ascii="Times New Roman" w:hAnsi="Times New Roman" w:cs="Times New Roman"/>
                <w:b/>
                <w:lang w:val="en-US"/>
              </w:rPr>
              <w:t xml:space="preserve"> </w:t>
            </w:r>
          </w:p>
          <w:p w:rsidR="00500147" w:rsidRPr="00485EA0" w:rsidRDefault="002725B1" w:rsidP="002725B1">
            <w:pPr>
              <w:rPr>
                <w:rFonts w:ascii="Times New Roman" w:eastAsia="Times New Roman" w:hAnsi="Times New Roman" w:cs="Times New Roman"/>
                <w:b/>
                <w:sz w:val="24"/>
                <w:szCs w:val="20"/>
                <w:lang w:eastAsia="en-GB"/>
              </w:rPr>
            </w:pPr>
            <w:r w:rsidRPr="00BF6C2B">
              <w:rPr>
                <w:rFonts w:ascii="Times New Roman" w:hAnsi="Times New Roman" w:cs="Times New Roman"/>
                <w:b/>
              </w:rPr>
              <w:t>+352 4301-35916</w:t>
            </w:r>
          </w:p>
          <w:p w:rsidR="00500147" w:rsidRPr="00485EA0" w:rsidRDefault="002725B1" w:rsidP="00500147">
            <w:pPr>
              <w:rPr>
                <w:rFonts w:ascii="Times New Roman" w:eastAsia="Times New Roman" w:hAnsi="Times New Roman" w:cs="Times New Roman"/>
                <w:b/>
                <w:sz w:val="24"/>
                <w:szCs w:val="20"/>
                <w:lang w:eastAsia="en-GB"/>
              </w:rPr>
            </w:pPr>
            <w:r>
              <w:rPr>
                <w:rFonts w:ascii="Times New Roman" w:hAnsi="Times New Roman" w:cs="Times New Roman"/>
                <w:b/>
              </w:rPr>
              <w:t>3</w:t>
            </w:r>
          </w:p>
          <w:p w:rsidR="00500147" w:rsidRPr="00485EA0" w:rsidRDefault="00BF6C2B"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4</w:t>
            </w:r>
            <w:r w:rsidR="007A7266" w:rsidRPr="007A7266">
              <w:rPr>
                <w:rFonts w:ascii="Times New Roman" w:hAnsi="Times New Roman" w:cs="Times New Roman"/>
                <w:b/>
                <w:vertAlign w:val="superscript"/>
              </w:rPr>
              <w:t>ème</w:t>
            </w:r>
            <w:r w:rsidR="007A7266">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500147" w:rsidP="00500147">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Bruxelles  </w:t>
            </w:r>
            <w:r w:rsidR="007A7266" w:rsidRPr="00485EA0">
              <w:rPr>
                <w:rFonts w:ascii="Times New Roman" w:eastAsia="MS Minngs" w:hAnsi="Times New Roman" w:cs="Times New Roman"/>
                <w:b/>
                <w:bCs/>
                <w:lang w:val="fr-FR" w:eastAsia="en-GB"/>
              </w:rPr>
              <w:sym w:font="Wingdings 2" w:char="F054"/>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Cs/>
                <w:lang w:val="fr-FR" w:eastAsia="en-GB"/>
              </w:rPr>
              <w:sym w:font="Wingdings 2" w:char="F0A3"/>
            </w:r>
            <w:r w:rsidRPr="00485EA0">
              <w:rPr>
                <w:rFonts w:ascii="Times New Roman" w:eastAsia="MS Minngs" w:hAnsi="Times New Roman" w:cs="Times New Roman"/>
                <w:bCs/>
                <w:lang w:val="fr-FR" w:eastAsia="en-GB"/>
              </w:rPr>
              <w:t xml:space="preserve"> A</w:t>
            </w:r>
            <w:proofErr w:type="spellStart"/>
            <w:r w:rsidRPr="00485EA0">
              <w:rPr>
                <w:rFonts w:ascii="Times New Roman" w:eastAsia="Times New Roman" w:hAnsi="Times New Roman" w:cs="Times New Roman"/>
                <w:b/>
                <w:lang w:eastAsia="en-GB"/>
              </w:rPr>
              <w:t>utre</w:t>
            </w:r>
            <w:proofErr w:type="spellEnd"/>
            <w:r w:rsidRPr="00485EA0">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725B1" w:rsidRPr="002725B1"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Sous la supervision générale de la DG EMPL C2, elle/il travaillera en tant que chargé de mission et/ou responsable scientifique dans le domaine de la santé et de la sécurité au travail. Elle/il devra analyser les politiques pertinentes en matière de sécurité et de santé au travail (SST) (comme la prévention des facteurs de risque chimiques, physiques, biologiques, ergonomiques et psychosociaux) concernant l’amélioration de l’environnement de travail afin de protéger la sécurité et la santé des travailleurs, de contribuer à la réduction des accidents du travail, des problèmes de santé et des maladies professionnelles liés au travail ainsi qu’à l’harmonisation des prescriptions minimales de santé et de sécurité dans l’Union européenne conformément à l’article 153 du traité sur le fonctionnement de l’Union européenne.</w:t>
      </w:r>
    </w:p>
    <w:p w:rsidR="002725B1" w:rsidRPr="002725B1" w:rsidRDefault="002725B1" w:rsidP="002725B1">
      <w:pPr>
        <w:spacing w:after="0" w:line="240" w:lineRule="auto"/>
        <w:ind w:left="425"/>
        <w:jc w:val="both"/>
        <w:rPr>
          <w:rFonts w:ascii="Times New Roman" w:hAnsi="Times New Roman" w:cs="Times New Roman"/>
          <w:lang w:val="fr-FR" w:eastAsia="en-IE"/>
        </w:rPr>
      </w:pPr>
    </w:p>
    <w:p w:rsidR="002725B1" w:rsidRPr="002725B1"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Les tâches incluent un travail législatif et stratégique en vue de l’élaboration d’initiatives législatives et stratégiques de l’UE dans le domaine de la santé et de sécurité au travail et d’autres instruments visant à faciliter la mise en œuvre des directives européennes pertinentes.</w:t>
      </w:r>
    </w:p>
    <w:p w:rsidR="002725B1" w:rsidRPr="002725B1"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Entre autres tâches, elle/il:</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contribuera</w:t>
      </w:r>
      <w:proofErr w:type="gramEnd"/>
      <w:r w:rsidRPr="002725B1">
        <w:rPr>
          <w:rFonts w:ascii="Times New Roman" w:hAnsi="Times New Roman" w:cs="Times New Roman"/>
          <w:lang w:val="fr-FR" w:eastAsia="en-IE"/>
        </w:rPr>
        <w:t xml:space="preserve"> à la définition d’objectifs et de priorités stratégiques ainsi qu’à la planification et à la programmation internes dans le domaine de la sécurité et de la santé au travail;</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suivra</w:t>
      </w:r>
      <w:proofErr w:type="gramEnd"/>
      <w:r w:rsidRPr="002725B1">
        <w:rPr>
          <w:rFonts w:ascii="Times New Roman" w:hAnsi="Times New Roman" w:cs="Times New Roman"/>
          <w:lang w:val="fr-FR" w:eastAsia="en-IE"/>
        </w:rPr>
        <w:t xml:space="preserve"> les évolutions dans le domaine de la santé et de la sécurité au travail, par exemple pour ce qui est des agents chimiques, physiques et biologiques; </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fournira</w:t>
      </w:r>
      <w:proofErr w:type="gramEnd"/>
      <w:r w:rsidRPr="002725B1">
        <w:rPr>
          <w:rFonts w:ascii="Times New Roman" w:hAnsi="Times New Roman" w:cs="Times New Roman"/>
          <w:lang w:val="fr-FR" w:eastAsia="en-IE"/>
        </w:rPr>
        <w:t xml:space="preserve"> des informations et des conseils sur les questions de sécurité et de santé au travail au chef d’unité et à la hiérarchie de la DG;</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rédigera</w:t>
      </w:r>
      <w:proofErr w:type="gramEnd"/>
      <w:r w:rsidRPr="002725B1">
        <w:rPr>
          <w:rFonts w:ascii="Times New Roman" w:hAnsi="Times New Roman" w:cs="Times New Roman"/>
          <w:lang w:val="fr-FR" w:eastAsia="en-IE"/>
        </w:rPr>
        <w:t xml:space="preserve"> des notes d’information sur les questions et les évolutions pertinentes liées à la politique de sécurité et de santé au travail;</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examinera</w:t>
      </w:r>
      <w:proofErr w:type="gramEnd"/>
      <w:r w:rsidRPr="002725B1">
        <w:rPr>
          <w:rFonts w:ascii="Times New Roman" w:hAnsi="Times New Roman" w:cs="Times New Roman"/>
          <w:lang w:val="fr-FR" w:eastAsia="en-IE"/>
        </w:rPr>
        <w:t xml:space="preserve"> les consultations interservices pertinentes et donnera des conseils sur la position à adopter;</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assurera</w:t>
      </w:r>
      <w:proofErr w:type="gramEnd"/>
      <w:r w:rsidRPr="002725B1">
        <w:rPr>
          <w:rFonts w:ascii="Times New Roman" w:hAnsi="Times New Roman" w:cs="Times New Roman"/>
          <w:lang w:val="fr-FR" w:eastAsia="en-IE"/>
        </w:rPr>
        <w:t xml:space="preserve"> le suivi institutionnel des initiatives (comités de réglementation, Commission, Conseil, PE, etc.);</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lastRenderedPageBreak/>
        <w:t>rédigera</w:t>
      </w:r>
      <w:proofErr w:type="gramEnd"/>
      <w:r w:rsidRPr="002725B1">
        <w:rPr>
          <w:rFonts w:ascii="Times New Roman" w:hAnsi="Times New Roman" w:cs="Times New Roman"/>
          <w:lang w:val="fr-FR" w:eastAsia="en-IE"/>
        </w:rPr>
        <w:t xml:space="preserve"> les réponses aux questions orales et écrites.</w:t>
      </w:r>
    </w:p>
    <w:p w:rsidR="002725B1" w:rsidRDefault="002725B1" w:rsidP="002725B1">
      <w:pPr>
        <w:spacing w:after="0" w:line="240" w:lineRule="auto"/>
        <w:ind w:left="425"/>
        <w:jc w:val="both"/>
        <w:rPr>
          <w:rFonts w:ascii="Times New Roman" w:hAnsi="Times New Roman" w:cs="Times New Roman"/>
          <w:lang w:val="fr-FR" w:eastAsia="en-IE"/>
        </w:rPr>
      </w:pPr>
    </w:p>
    <w:p w:rsidR="00500147"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Les travaux incluront également une coopération avec d’autres unités EMPL et différents services de la Commission et une interaction avec diverses organisations, instances et parties prenantes externes. Ils comprendront aussi la participation à des réunions, des ateliers, etc., ce qui impliquera des missions à Bruxelles et dans d’autres lieux.</w:t>
      </w:r>
    </w:p>
    <w:p w:rsidR="007A7266" w:rsidRPr="00500147" w:rsidRDefault="007A7266" w:rsidP="007A7266">
      <w:pPr>
        <w:spacing w:after="0" w:line="240" w:lineRule="auto"/>
        <w:ind w:left="425"/>
        <w:jc w:val="both"/>
        <w:rPr>
          <w:rFonts w:ascii="Times New Roman" w:hAnsi="Times New Roman" w:cs="Times New Roman"/>
          <w:lang w:eastAsia="en-IE"/>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2725B1" w:rsidRPr="002725B1">
        <w:rPr>
          <w:rFonts w:ascii="Times New Roman" w:hAnsi="Times New Roman" w:cs="Times New Roman"/>
        </w:rPr>
        <w:t>santé et sécurité au travail et domaines connexes</w:t>
      </w:r>
      <w:r w:rsidR="007A7266">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500147" w:rsidRDefault="002725B1" w:rsidP="00500147">
      <w:pPr>
        <w:tabs>
          <w:tab w:val="left" w:pos="709"/>
        </w:tabs>
        <w:spacing w:after="0" w:line="240" w:lineRule="auto"/>
        <w:ind w:left="709" w:right="60"/>
        <w:jc w:val="both"/>
        <w:rPr>
          <w:rFonts w:ascii="Times New Roman" w:hAnsi="Times New Roman" w:cs="Times New Roman"/>
        </w:rPr>
      </w:pPr>
      <w:r w:rsidRPr="002725B1">
        <w:rPr>
          <w:rFonts w:ascii="Times New Roman" w:hAnsi="Times New Roman" w:cs="Times New Roman"/>
        </w:rPr>
        <w:t>Connaissances et expérience dans le domaine de la santé et de la sécurité au travail et dans les domaines connexes</w:t>
      </w:r>
      <w:r>
        <w:rPr>
          <w:rFonts w:ascii="Times New Roman" w:hAnsi="Times New Roman" w:cs="Times New Roman"/>
        </w:rPr>
        <w:t>.</w:t>
      </w:r>
    </w:p>
    <w:p w:rsidR="002725B1" w:rsidRPr="002725B1" w:rsidRDefault="002725B1" w:rsidP="00500147">
      <w:pPr>
        <w:tabs>
          <w:tab w:val="left" w:pos="709"/>
        </w:tabs>
        <w:spacing w:after="0" w:line="240" w:lineRule="auto"/>
        <w:ind w:left="709" w:right="60"/>
        <w:jc w:val="both"/>
        <w:rPr>
          <w:rFonts w:ascii="Times New Roman" w:eastAsia="Times New Roman" w:hAnsi="Times New Roman" w:cs="Times New Roman"/>
          <w:lang w:eastAsia="en-GB"/>
        </w:rPr>
      </w:pPr>
      <w:r w:rsidRPr="002725B1">
        <w:rPr>
          <w:rFonts w:ascii="Times New Roman" w:eastAsia="Times New Roman" w:hAnsi="Times New Roman" w:cs="Times New Roman"/>
          <w:lang w:eastAsia="en-GB"/>
        </w:rPr>
        <w:t>Aptitude à travailler au sein d'une équipe, impliquer les collègues et à construire des relations de confiance.</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2725B1" w:rsidRPr="002725B1" w:rsidRDefault="002725B1" w:rsidP="002725B1">
      <w:pPr>
        <w:tabs>
          <w:tab w:val="left" w:pos="709"/>
        </w:tabs>
        <w:spacing w:after="0" w:line="240" w:lineRule="auto"/>
        <w:ind w:left="709" w:right="60"/>
        <w:jc w:val="both"/>
        <w:rPr>
          <w:rFonts w:ascii="Times New Roman" w:hAnsi="Times New Roman" w:cs="Times New Roman"/>
        </w:rPr>
      </w:pPr>
      <w:r w:rsidRPr="002725B1">
        <w:rPr>
          <w:rFonts w:ascii="Times New Roman" w:hAnsi="Times New Roman" w:cs="Times New Roman"/>
        </w:rPr>
        <w:t>La langue de travail principale est l’anglais.</w:t>
      </w:r>
      <w:r>
        <w:rPr>
          <w:rFonts w:ascii="Times New Roman" w:hAnsi="Times New Roman" w:cs="Times New Roman"/>
        </w:rPr>
        <w:t xml:space="preserve">  </w:t>
      </w:r>
      <w:r w:rsidRPr="002725B1">
        <w:rPr>
          <w:rFonts w:ascii="Times New Roman" w:hAnsi="Times New Roman" w:cs="Times New Roman"/>
        </w:rPr>
        <w:t>La connaissance du français et de toute autre langue de l’UE sera un atout.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BF6C2B" w:rsidRPr="00BF6C2B" w:rsidRDefault="00BF6C2B" w:rsidP="00BF6C2B">
      <w:pPr>
        <w:tabs>
          <w:tab w:val="left" w:pos="193"/>
        </w:tabs>
        <w:spacing w:after="0" w:line="240" w:lineRule="auto"/>
        <w:ind w:left="426" w:right="175"/>
        <w:jc w:val="both"/>
        <w:rPr>
          <w:rFonts w:ascii="Times New Roman" w:eastAsia="Times New Roman" w:hAnsi="Times New Roman" w:cs="Times New Roman"/>
          <w:lang w:eastAsia="en-GB"/>
        </w:rPr>
      </w:pPr>
      <w:r w:rsidRPr="00BF6C2B">
        <w:rPr>
          <w:rFonts w:ascii="Times New Roman" w:eastAsia="Times New Roman" w:hAnsi="Times New Roman" w:cs="Times New Roman"/>
          <w:lang w:eastAsia="en-GB"/>
        </w:rPr>
        <w:t>-</w:t>
      </w:r>
      <w:r w:rsidRPr="00BF6C2B">
        <w:rPr>
          <w:rFonts w:ascii="Times New Roman" w:eastAsia="Times New Roman" w:hAnsi="Times New Roman" w:cs="Times New Roman"/>
          <w:lang w:eastAsia="en-GB"/>
        </w:rPr>
        <w:tab/>
      </w:r>
      <w:r w:rsidRPr="00BF6C2B">
        <w:rPr>
          <w:rFonts w:ascii="Times New Roman" w:eastAsia="Times New Roman" w:hAnsi="Times New Roman" w:cs="Times New Roman"/>
          <w:b/>
          <w:lang w:eastAsia="en-GB"/>
        </w:rPr>
        <w:t>Le contrôleur de données</w:t>
      </w:r>
    </w:p>
    <w:p w:rsidR="00BF6C2B" w:rsidRPr="00BF6C2B" w:rsidRDefault="00BF6C2B" w:rsidP="00BF6C2B">
      <w:pPr>
        <w:spacing w:after="0" w:line="240" w:lineRule="auto"/>
        <w:ind w:left="426" w:right="175"/>
        <w:jc w:val="both"/>
        <w:rPr>
          <w:rFonts w:ascii="Times New Roman" w:eastAsia="Times New Roman" w:hAnsi="Times New Roman" w:cs="Times New Roman"/>
          <w:lang w:eastAsia="en-GB"/>
        </w:rPr>
      </w:pPr>
      <w:r w:rsidRPr="00BF6C2B">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BF6C2B">
          <w:rPr>
            <w:rFonts w:ascii="Times New Roman" w:eastAsia="Times New Roman" w:hAnsi="Times New Roman" w:cs="Times New Roman"/>
            <w:color w:val="0000FF"/>
            <w:u w:val="single"/>
            <w:lang w:eastAsia="en-GB"/>
          </w:rPr>
          <w:t>HR-B1-DPR@ec.europa.eu</w:t>
        </w:r>
      </w:hyperlink>
      <w:r w:rsidRPr="00BF6C2B">
        <w:rPr>
          <w:rFonts w:ascii="Times New Roman" w:eastAsia="Times New Roman" w:hAnsi="Times New Roman" w:cs="Times New Roman"/>
          <w:color w:val="0000FF"/>
          <w:lang w:eastAsia="en-GB"/>
        </w:rPr>
        <w:t>.</w:t>
      </w:r>
    </w:p>
    <w:p w:rsidR="00BF6C2B" w:rsidRPr="00BF6C2B" w:rsidRDefault="00BF6C2B" w:rsidP="00BF6C2B">
      <w:pPr>
        <w:spacing w:after="0" w:line="240" w:lineRule="auto"/>
        <w:ind w:left="426" w:right="175"/>
        <w:jc w:val="both"/>
        <w:rPr>
          <w:rFonts w:ascii="Times New Roman" w:eastAsia="Times New Roman" w:hAnsi="Times New Roman" w:cs="Times New Roman"/>
          <w:lang w:eastAsia="en-GB"/>
        </w:rPr>
      </w:pPr>
    </w:p>
    <w:p w:rsidR="00BF6C2B" w:rsidRPr="00BF6C2B" w:rsidRDefault="00BF6C2B" w:rsidP="00BF6C2B">
      <w:pPr>
        <w:tabs>
          <w:tab w:val="left" w:pos="193"/>
        </w:tabs>
        <w:spacing w:after="0" w:line="240" w:lineRule="auto"/>
        <w:ind w:left="426" w:right="175"/>
        <w:jc w:val="both"/>
        <w:rPr>
          <w:rFonts w:ascii="Times New Roman" w:eastAsia="Times New Roman" w:hAnsi="Times New Roman" w:cs="Times New Roman"/>
          <w:lang w:eastAsia="en-GB"/>
        </w:rPr>
      </w:pPr>
      <w:r w:rsidRPr="00BF6C2B">
        <w:rPr>
          <w:rFonts w:ascii="Times New Roman" w:eastAsia="Times New Roman" w:hAnsi="Times New Roman" w:cs="Times New Roman"/>
          <w:lang w:eastAsia="en-GB"/>
        </w:rPr>
        <w:t>-</w:t>
      </w:r>
      <w:r w:rsidRPr="00BF6C2B">
        <w:rPr>
          <w:rFonts w:ascii="Times New Roman" w:eastAsia="Times New Roman" w:hAnsi="Times New Roman" w:cs="Times New Roman"/>
          <w:lang w:eastAsia="en-GB"/>
        </w:rPr>
        <w:tab/>
      </w:r>
      <w:r w:rsidRPr="00BF6C2B">
        <w:rPr>
          <w:rFonts w:ascii="Times New Roman" w:eastAsia="Times New Roman" w:hAnsi="Times New Roman" w:cs="Times New Roman"/>
          <w:b/>
          <w:u w:val="single"/>
          <w:lang w:eastAsia="en-GB"/>
        </w:rPr>
        <w:t>Le délégué à la protection des données (DPD) de la Commission</w:t>
      </w:r>
    </w:p>
    <w:p w:rsidR="00BF6C2B" w:rsidRPr="00BF6C2B" w:rsidRDefault="00BF6C2B" w:rsidP="00BF6C2B">
      <w:pPr>
        <w:spacing w:after="0" w:line="240" w:lineRule="auto"/>
        <w:ind w:left="426" w:right="175"/>
        <w:jc w:val="both"/>
        <w:rPr>
          <w:rFonts w:ascii="Times New Roman" w:eastAsia="Times New Roman" w:hAnsi="Times New Roman" w:cs="Times New Roman"/>
          <w:lang w:eastAsia="en-GB"/>
        </w:rPr>
      </w:pPr>
      <w:r w:rsidRPr="00BF6C2B">
        <w:rPr>
          <w:rFonts w:ascii="Times New Roman" w:eastAsia="Times New Roman" w:hAnsi="Times New Roman" w:cs="Times New Roman"/>
          <w:lang w:eastAsia="en-GB"/>
        </w:rPr>
        <w:t>Vous pouvez contacter le délégué à la protection des données (</w:t>
      </w:r>
      <w:hyperlink r:id="rId11" w:history="1">
        <w:r w:rsidRPr="00BF6C2B">
          <w:rPr>
            <w:rFonts w:ascii="Times New Roman" w:eastAsia="Times New Roman" w:hAnsi="Times New Roman" w:cs="Times New Roman"/>
            <w:color w:val="0000FF"/>
            <w:u w:val="single"/>
            <w:lang w:eastAsia="en-GB"/>
          </w:rPr>
          <w:t>DATA-PROTECTION-OFFICER@ec.europa.eu</w:t>
        </w:r>
      </w:hyperlink>
      <w:r w:rsidRPr="00BF6C2B">
        <w:rPr>
          <w:rFonts w:ascii="Times New Roman" w:eastAsia="Times New Roman" w:hAnsi="Times New Roman" w:cs="Times New Roman"/>
          <w:lang w:eastAsia="en-GB"/>
        </w:rPr>
        <w:t>) pour toute question relative au traitement de vos données à caractère personnel en vertu du règlement (UE) 2018/1725.</w:t>
      </w:r>
    </w:p>
    <w:p w:rsidR="00BF6C2B" w:rsidRPr="00BF6C2B" w:rsidRDefault="00BF6C2B" w:rsidP="00BF6C2B">
      <w:pPr>
        <w:spacing w:after="0" w:line="240" w:lineRule="auto"/>
        <w:ind w:left="426" w:right="175"/>
        <w:jc w:val="both"/>
        <w:rPr>
          <w:rFonts w:ascii="Times New Roman" w:eastAsia="Times New Roman" w:hAnsi="Times New Roman" w:cs="Times New Roman"/>
          <w:lang w:eastAsia="en-GB"/>
        </w:rPr>
      </w:pPr>
    </w:p>
    <w:p w:rsidR="00BF6C2B" w:rsidRPr="00BF6C2B" w:rsidRDefault="00BF6C2B" w:rsidP="00BF6C2B">
      <w:pPr>
        <w:tabs>
          <w:tab w:val="left" w:pos="193"/>
        </w:tabs>
        <w:spacing w:after="0" w:line="240" w:lineRule="auto"/>
        <w:ind w:left="426" w:right="175"/>
        <w:jc w:val="both"/>
        <w:rPr>
          <w:rFonts w:ascii="Times New Roman" w:eastAsia="Times New Roman" w:hAnsi="Times New Roman" w:cs="Times New Roman"/>
          <w:b/>
          <w:u w:val="single"/>
          <w:lang w:eastAsia="en-GB"/>
        </w:rPr>
      </w:pPr>
      <w:r w:rsidRPr="00BF6C2B">
        <w:rPr>
          <w:rFonts w:ascii="Times New Roman" w:eastAsia="Times New Roman" w:hAnsi="Times New Roman" w:cs="Times New Roman"/>
          <w:b/>
          <w:lang w:eastAsia="en-GB"/>
        </w:rPr>
        <w:t>-</w:t>
      </w:r>
      <w:r w:rsidRPr="00BF6C2B">
        <w:rPr>
          <w:rFonts w:ascii="Times New Roman" w:eastAsia="Times New Roman" w:hAnsi="Times New Roman" w:cs="Times New Roman"/>
          <w:b/>
          <w:lang w:eastAsia="en-GB"/>
        </w:rPr>
        <w:tab/>
      </w:r>
      <w:r w:rsidRPr="00BF6C2B">
        <w:rPr>
          <w:rFonts w:ascii="Times New Roman" w:eastAsia="Times New Roman" w:hAnsi="Times New Roman" w:cs="Times New Roman"/>
          <w:b/>
          <w:u w:val="single"/>
          <w:lang w:eastAsia="en-GB"/>
        </w:rPr>
        <w:t>Le contrôleur européen de la protection des données (CEPD)</w:t>
      </w:r>
    </w:p>
    <w:p w:rsidR="00BF6C2B" w:rsidRPr="00BF6C2B" w:rsidRDefault="00BF6C2B" w:rsidP="00BF6C2B">
      <w:pPr>
        <w:tabs>
          <w:tab w:val="left" w:pos="193"/>
        </w:tabs>
        <w:spacing w:after="0" w:line="240" w:lineRule="auto"/>
        <w:ind w:left="426" w:right="175"/>
        <w:jc w:val="both"/>
        <w:rPr>
          <w:rFonts w:ascii="Times New Roman" w:eastAsia="Times New Roman" w:hAnsi="Times New Roman" w:cs="Times New Roman"/>
          <w:b/>
          <w:u w:val="single"/>
          <w:lang w:eastAsia="en-GB"/>
        </w:rPr>
      </w:pPr>
    </w:p>
    <w:p w:rsidR="00BF6C2B" w:rsidRPr="00BF6C2B" w:rsidRDefault="00BF6C2B" w:rsidP="00BF6C2B">
      <w:pPr>
        <w:spacing w:after="0" w:line="240" w:lineRule="auto"/>
        <w:ind w:left="426" w:right="175"/>
        <w:jc w:val="both"/>
        <w:rPr>
          <w:rFonts w:ascii="Times New Roman" w:eastAsia="Times New Roman" w:hAnsi="Times New Roman" w:cs="Times New Roman"/>
          <w:lang w:eastAsia="en-GB"/>
        </w:rPr>
      </w:pPr>
      <w:r w:rsidRPr="00BF6C2B">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BF6C2B">
          <w:rPr>
            <w:rFonts w:ascii="Times New Roman" w:eastAsia="Times New Roman" w:hAnsi="Times New Roman" w:cs="Times New Roman"/>
            <w:color w:val="0000FF"/>
            <w:u w:val="single"/>
            <w:lang w:eastAsia="en-GB"/>
          </w:rPr>
          <w:t>edps@edps.europa.eu</w:t>
        </w:r>
      </w:hyperlink>
      <w:r w:rsidRPr="00BF6C2B">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BF6C2B" w:rsidRPr="00BF6C2B" w:rsidRDefault="00BF6C2B" w:rsidP="00BF6C2B">
      <w:pPr>
        <w:spacing w:after="0" w:line="240" w:lineRule="auto"/>
        <w:ind w:left="426" w:right="175"/>
        <w:jc w:val="both"/>
        <w:rPr>
          <w:rFonts w:ascii="Times New Roman" w:eastAsia="Times New Roman" w:hAnsi="Times New Roman" w:cs="Times New Roman"/>
          <w:lang w:eastAsia="en-GB"/>
        </w:rPr>
      </w:pPr>
    </w:p>
    <w:p w:rsidR="00745B97" w:rsidRPr="00745B97" w:rsidRDefault="00BF6C2B" w:rsidP="00BF6C2B">
      <w:pPr>
        <w:spacing w:after="0" w:line="240" w:lineRule="auto"/>
        <w:ind w:left="426"/>
        <w:jc w:val="both"/>
        <w:rPr>
          <w:rFonts w:ascii="Times New Roman" w:eastAsia="Times New Roman" w:hAnsi="Times New Roman" w:cs="Times New Roman"/>
          <w:sz w:val="24"/>
          <w:szCs w:val="20"/>
          <w:lang w:eastAsia="en-GB"/>
        </w:rPr>
      </w:pPr>
      <w:r w:rsidRPr="00BF6C2B">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BF6C2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53122ACD"/>
    <w:multiLevelType w:val="hybridMultilevel"/>
    <w:tmpl w:val="550E94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9"/>
  </w:num>
  <w:num w:numId="3">
    <w:abstractNumId w:val="22"/>
  </w:num>
  <w:num w:numId="4">
    <w:abstractNumId w:val="1"/>
  </w:num>
  <w:num w:numId="5">
    <w:abstractNumId w:val="21"/>
  </w:num>
  <w:num w:numId="6">
    <w:abstractNumId w:val="12"/>
  </w:num>
  <w:num w:numId="7">
    <w:abstractNumId w:val="13"/>
  </w:num>
  <w:num w:numId="8">
    <w:abstractNumId w:val="15"/>
  </w:num>
  <w:num w:numId="9">
    <w:abstractNumId w:val="23"/>
  </w:num>
  <w:num w:numId="10">
    <w:abstractNumId w:val="6"/>
  </w:num>
  <w:num w:numId="11">
    <w:abstractNumId w:val="8"/>
  </w:num>
  <w:num w:numId="12">
    <w:abstractNumId w:val="0"/>
  </w:num>
  <w:num w:numId="13">
    <w:abstractNumId w:val="20"/>
  </w:num>
  <w:num w:numId="14">
    <w:abstractNumId w:val="2"/>
  </w:num>
  <w:num w:numId="15">
    <w:abstractNumId w:val="25"/>
  </w:num>
  <w:num w:numId="16">
    <w:abstractNumId w:val="5"/>
  </w:num>
  <w:num w:numId="17">
    <w:abstractNumId w:val="18"/>
  </w:num>
  <w:num w:numId="18">
    <w:abstractNumId w:val="24"/>
  </w:num>
  <w:num w:numId="19">
    <w:abstractNumId w:val="16"/>
  </w:num>
  <w:num w:numId="20">
    <w:abstractNumId w:val="3"/>
  </w:num>
  <w:num w:numId="21">
    <w:abstractNumId w:val="10"/>
  </w:num>
  <w:num w:numId="22">
    <w:abstractNumId w:val="4"/>
  </w:num>
  <w:num w:numId="23">
    <w:abstractNumId w:val="17"/>
  </w:num>
  <w:num w:numId="24">
    <w:abstractNumId w:val="19"/>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1248A"/>
    <w:rsid w:val="002725B1"/>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BF6C2B"/>
    <w:rsid w:val="00C11105"/>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7B16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2022-07-11T16:00:00Z</dcterms:created>
  <dcterms:modified xsi:type="dcterms:W3CDTF">2022-07-11T16:00:00Z</dcterms:modified>
</cp:coreProperties>
</file>