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7570E6" w:rsidP="00E9088C">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RTD-D-3</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7570E6" w:rsidRPr="000A37BC" w:rsidRDefault="007570E6" w:rsidP="007570E6">
            <w:pPr>
              <w:rPr>
                <w:rFonts w:ascii="Times New Roman" w:eastAsia="Calibri" w:hAnsi="Times New Roman" w:cs="Times New Roman"/>
                <w:b/>
                <w:lang w:val="es-ES" w:eastAsia="en-GB"/>
              </w:rPr>
            </w:pPr>
            <w:r w:rsidRPr="000A37BC">
              <w:rPr>
                <w:rFonts w:ascii="Times New Roman" w:eastAsia="Calibri" w:hAnsi="Times New Roman" w:cs="Times New Roman"/>
                <w:b/>
                <w:lang w:val="es-ES" w:eastAsia="en-GB"/>
              </w:rPr>
              <w:t>Harald HARTUNG</w:t>
            </w:r>
          </w:p>
          <w:p w:rsidR="007570E6" w:rsidRPr="000A37BC" w:rsidRDefault="006C18D4" w:rsidP="007570E6">
            <w:pPr>
              <w:rPr>
                <w:rFonts w:ascii="Times New Roman" w:eastAsia="Calibri" w:hAnsi="Times New Roman" w:cs="Times New Roman"/>
                <w:b/>
                <w:lang w:val="es-ES" w:eastAsia="en-GB"/>
              </w:rPr>
            </w:pPr>
            <w:hyperlink r:id="rId8" w:history="1">
              <w:r w:rsidR="007570E6" w:rsidRPr="000A37BC">
                <w:rPr>
                  <w:rFonts w:ascii="Times New Roman" w:eastAsia="Calibri" w:hAnsi="Times New Roman" w:cs="Times New Roman"/>
                  <w:b/>
                  <w:color w:val="0000FF"/>
                  <w:u w:val="single"/>
                  <w:lang w:val="es-ES" w:eastAsia="en-GB"/>
                </w:rPr>
                <w:t>harald.hartung@ec.europa.eu</w:t>
              </w:r>
            </w:hyperlink>
            <w:r w:rsidR="007570E6" w:rsidRPr="000A37BC">
              <w:rPr>
                <w:rFonts w:ascii="Times New Roman" w:eastAsia="Calibri" w:hAnsi="Times New Roman" w:cs="Times New Roman"/>
                <w:b/>
                <w:lang w:val="es-ES" w:eastAsia="en-GB"/>
              </w:rPr>
              <w:t xml:space="preserve"> </w:t>
            </w:r>
          </w:p>
          <w:p w:rsidR="00E21280" w:rsidRPr="00806A75" w:rsidRDefault="007570E6" w:rsidP="007570E6">
            <w:pPr>
              <w:ind w:right="1317"/>
              <w:jc w:val="both"/>
              <w:rPr>
                <w:rFonts w:ascii="Times New Roman" w:hAnsi="Times New Roman" w:cs="Times New Roman"/>
                <w:b/>
                <w:lang w:val="de-DE"/>
              </w:rPr>
            </w:pPr>
            <w:r w:rsidRPr="000A37BC">
              <w:rPr>
                <w:rFonts w:ascii="Times New Roman" w:eastAsia="Calibri" w:hAnsi="Times New Roman" w:cs="Times New Roman"/>
                <w:b/>
                <w:lang w:val="es-ES" w:eastAsia="en-GB"/>
              </w:rPr>
              <w:t>+32 2 2965450</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7570E6"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3</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31591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7570E6" w:rsidRPr="007570E6" w:rsidRDefault="007570E6" w:rsidP="007570E6">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7570E6">
        <w:rPr>
          <w:rFonts w:ascii="Times New Roman" w:eastAsia="Times New Roman" w:hAnsi="Times New Roman" w:cs="Times New Roman"/>
          <w:lang w:val="de-DE" w:eastAsia="en-GB"/>
        </w:rPr>
        <w:t>Der abgeordnete nationale Sachverständige wird die Kommissionsbeamten unterstützen zur Stärkung der Kultur- und Kreativwirtschaft beizutragen.  Dies gilt insbesondere für ihre Auswirkungen auf Innovation, Wettbewerbsfähigkeit, Wachstum und Beschäftigung, für die Widerstandsfähigkeit unserer Gesellschaften und für das Wohlergehen unserer Bürgerinnen und Bürger, im Einklang mit den Prioritäten der von der Leyen-Kommission. Dies betrifft Forschung zur Bereitstellung evidenzbasierter Politikoptionen mit Schwerpunkt Kultur, Kulturerbe und faire und integrative Gesellschaften, wie sie in Cluster 2 des Rahmenprogramms Horizon Europe zum Ausdruck kommen.</w:t>
      </w:r>
    </w:p>
    <w:p w:rsidR="007570E6" w:rsidRPr="007570E6" w:rsidRDefault="007570E6" w:rsidP="007570E6">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7570E6">
        <w:rPr>
          <w:rFonts w:ascii="Times New Roman" w:eastAsia="Times New Roman" w:hAnsi="Times New Roman" w:cs="Times New Roman"/>
          <w:lang w:val="de-DE" w:eastAsia="en-GB"/>
        </w:rPr>
        <w:t xml:space="preserve"> </w:t>
      </w:r>
    </w:p>
    <w:p w:rsidR="007570E6" w:rsidRPr="007570E6" w:rsidRDefault="007570E6" w:rsidP="007570E6">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7570E6">
        <w:rPr>
          <w:rFonts w:ascii="Times New Roman" w:eastAsia="Times New Roman" w:hAnsi="Times New Roman" w:cs="Times New Roman"/>
          <w:lang w:val="de-DE" w:eastAsia="en-GB"/>
        </w:rPr>
        <w:t>Er / Sie wird Politikanalysen und -bewertungen durchführen, die zur Identifizierung neuer Forschungsziele und -prioritäten für das Forschungsprogramm im Bereich der Sozial- und Geisteswissenschaften  beitragen. "Er/Sie wird zur Durchführung relevanter Teile der Mission der Direktion D "Menschen" und zur Umsetzung der FTE-Politiken und -Programme der EU in Bezug auf die Forschung im Bereich der Sozial- und Geisteswissenschaften beitragen. Der Schwerpunkt liegt auf Kreativität, Innovation und Wettbewerbsfähigkeit sowie auf sozialer Inklusion und gesellschaftlicher Resilienz durch Kunst, Kultur und verwandte Branchen. Darüber hinaus wird er/sie eine Ex-post-Bewertung der Aktivitäten organisieren, um mittel- und langfristige Perspektiven für die Forschung im Bereich der sozioökonomischen Studien zu entwickeln.</w:t>
      </w:r>
    </w:p>
    <w:p w:rsidR="007570E6" w:rsidRPr="007570E6" w:rsidRDefault="007570E6" w:rsidP="007570E6">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7570E6" w:rsidRPr="007570E6" w:rsidRDefault="007570E6" w:rsidP="007570E6">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7570E6">
        <w:rPr>
          <w:rFonts w:ascii="Times New Roman" w:eastAsia="Times New Roman" w:hAnsi="Times New Roman" w:cs="Times New Roman"/>
          <w:lang w:val="de-DE" w:eastAsia="en-GB"/>
        </w:rPr>
        <w:t>Zu diesen Aufgaben gehören u.a.:</w:t>
      </w:r>
    </w:p>
    <w:p w:rsidR="007570E6" w:rsidRPr="007570E6" w:rsidRDefault="007570E6" w:rsidP="007570E6">
      <w:pPr>
        <w:pStyle w:val="ListParagraph"/>
        <w:numPr>
          <w:ilvl w:val="0"/>
          <w:numId w:val="31"/>
        </w:numPr>
        <w:tabs>
          <w:tab w:val="left" w:pos="709"/>
        </w:tabs>
        <w:spacing w:after="0" w:line="240" w:lineRule="auto"/>
        <w:ind w:left="709" w:hanging="283"/>
        <w:jc w:val="both"/>
        <w:rPr>
          <w:rFonts w:ascii="Times New Roman" w:eastAsia="Times New Roman" w:hAnsi="Times New Roman" w:cs="Times New Roman"/>
          <w:lang w:val="de-DE" w:eastAsia="en-GB"/>
        </w:rPr>
      </w:pPr>
      <w:r w:rsidRPr="007570E6">
        <w:rPr>
          <w:rFonts w:ascii="Times New Roman" w:eastAsia="Times New Roman" w:hAnsi="Times New Roman" w:cs="Times New Roman"/>
          <w:lang w:val="de-DE" w:eastAsia="en-GB"/>
        </w:rPr>
        <w:t>Das Verfassen von Reden, Briefings, Studien, Analyseberichten;</w:t>
      </w:r>
    </w:p>
    <w:p w:rsidR="007570E6" w:rsidRPr="007570E6" w:rsidRDefault="007570E6" w:rsidP="007570E6">
      <w:pPr>
        <w:pStyle w:val="ListParagraph"/>
        <w:numPr>
          <w:ilvl w:val="0"/>
          <w:numId w:val="31"/>
        </w:numPr>
        <w:tabs>
          <w:tab w:val="left" w:pos="709"/>
        </w:tabs>
        <w:spacing w:after="0" w:line="240" w:lineRule="auto"/>
        <w:ind w:left="709" w:hanging="283"/>
        <w:jc w:val="both"/>
        <w:rPr>
          <w:rFonts w:ascii="Times New Roman" w:eastAsia="Times New Roman" w:hAnsi="Times New Roman" w:cs="Times New Roman"/>
          <w:lang w:val="de-DE" w:eastAsia="en-GB"/>
        </w:rPr>
      </w:pPr>
      <w:r w:rsidRPr="007570E6">
        <w:rPr>
          <w:rFonts w:ascii="Times New Roman" w:eastAsia="Times New Roman" w:hAnsi="Times New Roman" w:cs="Times New Roman"/>
          <w:lang w:val="de-DE" w:eastAsia="en-GB"/>
        </w:rPr>
        <w:t>Die Verbreitung und Nutzung der Ergebnisse von Forschung und Innovation;</w:t>
      </w:r>
    </w:p>
    <w:p w:rsidR="007570E6" w:rsidRPr="007570E6" w:rsidRDefault="007570E6" w:rsidP="007570E6">
      <w:pPr>
        <w:pStyle w:val="ListParagraph"/>
        <w:numPr>
          <w:ilvl w:val="0"/>
          <w:numId w:val="31"/>
        </w:numPr>
        <w:tabs>
          <w:tab w:val="left" w:pos="709"/>
        </w:tabs>
        <w:spacing w:after="0" w:line="240" w:lineRule="auto"/>
        <w:ind w:left="709" w:hanging="283"/>
        <w:jc w:val="both"/>
        <w:rPr>
          <w:rFonts w:ascii="Times New Roman" w:eastAsia="Times New Roman" w:hAnsi="Times New Roman" w:cs="Times New Roman"/>
          <w:lang w:val="de-DE" w:eastAsia="en-GB"/>
        </w:rPr>
      </w:pPr>
      <w:r w:rsidRPr="007570E6">
        <w:rPr>
          <w:rFonts w:ascii="Times New Roman" w:eastAsia="Times New Roman" w:hAnsi="Times New Roman" w:cs="Times New Roman"/>
          <w:lang w:val="de-DE" w:eastAsia="en-GB"/>
        </w:rPr>
        <w:t>Die Vorbereitung und Durchführung von Veranstaltungen, Berichten, Protokollen und Präsentationen; Koordinierungstätigkeiten.</w:t>
      </w:r>
    </w:p>
    <w:p w:rsidR="007570E6" w:rsidRPr="007570E6" w:rsidRDefault="007570E6" w:rsidP="007570E6">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7570E6">
        <w:rPr>
          <w:rFonts w:ascii="Times New Roman" w:eastAsia="Times New Roman" w:hAnsi="Times New Roman" w:cs="Times New Roman"/>
          <w:lang w:val="de-DE" w:eastAsia="en-GB"/>
        </w:rPr>
        <w:lastRenderedPageBreak/>
        <w:t>Profunde analytische, und gute kommunikative und redaktionelle Fähigkeiten sind erforderlich.</w:t>
      </w:r>
    </w:p>
    <w:p w:rsidR="007570E6" w:rsidRDefault="007570E6" w:rsidP="007570E6">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7570E6" w:rsidRDefault="007570E6" w:rsidP="007570E6">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7570E6">
        <w:rPr>
          <w:rFonts w:ascii="Times New Roman" w:eastAsia="Times New Roman" w:hAnsi="Times New Roman" w:cs="Times New Roman"/>
          <w:lang w:val="de-DE" w:eastAsia="en-GB"/>
        </w:rPr>
        <w:t>Er/Sie wird unter der Aufsicht eines Administrators tätig sein. Unbeschadet des Grundsatzes der loyalen Zusammenarbeit zwischen der nationalen/regionalen und europäischen Verwaltung, wird der/die nationale Sachverständige nicht an individuellen Fällen arbeiten, die Auswirkungen auf Vorgänge haben, die in den zwei Jahren vor seinem/ihrem Dienstantritt in die Kommission in seiner/ihrer nationalen Verwaltung von ihm/ihr bearbeitet wurden oder in unmittelbarem Zusammenhang damit stehen.</w:t>
      </w:r>
    </w:p>
    <w:p w:rsidR="007570E6" w:rsidRPr="007570E6" w:rsidRDefault="007570E6" w:rsidP="007570E6">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E9088C" w:rsidRPr="00E9088C" w:rsidRDefault="007570E6" w:rsidP="007570E6">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7570E6">
        <w:rPr>
          <w:rFonts w:ascii="Times New Roman" w:eastAsia="Times New Roman" w:hAnsi="Times New Roman" w:cs="Times New Roman"/>
          <w:lang w:val="de-DE" w:eastAsia="en-GB"/>
        </w:rPr>
        <w:t>In keinem Fall vertritt er/sie die Kommission, um finanzielle oder andere Verpflichtungen einzugehen oder verhandelt im Namen der Kommission.</w:t>
      </w:r>
    </w:p>
    <w:p w:rsidR="0048573E" w:rsidRPr="0048573E" w:rsidRDefault="0048573E" w:rsidP="0048573E">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446CC2" w:rsidRDefault="00950BA5" w:rsidP="00DB5F9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7570E6" w:rsidRPr="007570E6">
        <w:rPr>
          <w:rFonts w:ascii="Times New Roman" w:eastAsia="Times New Roman" w:hAnsi="Times New Roman" w:cs="Times New Roman"/>
          <w:lang w:val="de-DE" w:eastAsia="en-GB"/>
        </w:rPr>
        <w:t>für den Posten</w:t>
      </w:r>
      <w:r w:rsidR="0048573E" w:rsidRPr="0048573E">
        <w:rPr>
          <w:rFonts w:ascii="Times New Roman" w:eastAsia="Times New Roman" w:hAnsi="Times New Roman" w:cs="Times New Roman"/>
          <w:lang w:val="de-DE" w:eastAsia="en-GB"/>
        </w:rPr>
        <w:t>.</w:t>
      </w:r>
    </w:p>
    <w:p w:rsidR="004741D9" w:rsidRPr="00950BA5" w:rsidRDefault="004741D9" w:rsidP="00806A75">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570E6" w:rsidRDefault="007570E6"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7570E6">
        <w:rPr>
          <w:rFonts w:ascii="Times New Roman" w:eastAsia="Times New Roman" w:hAnsi="Times New Roman" w:cs="Times New Roman"/>
          <w:lang w:val="de-DE" w:eastAsia="en-GB"/>
        </w:rPr>
        <w:t>Eingehende Kenntnis (en) der Forschungs- und Innovationspolitik mindestens eines Mitgliedstaats; gute Kenntnis der EU-Organe und ihrer Funktionsweise; gute Fähigkeit zur wirksamen Zusammenarbeit mit relevanten Akteuren auf EU-Ebene; gute mündliche und schriftliche Kommunikationsfähigkeiten für politische Analysen und Präsentationen.</w:t>
      </w:r>
    </w:p>
    <w:p w:rsidR="007570E6" w:rsidRDefault="007570E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7570E6" w:rsidP="005B1C13">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 xml:space="preserve">Englisch </w:t>
      </w:r>
      <w:r w:rsidRPr="007570E6">
        <w:rPr>
          <w:rFonts w:ascii="Times New Roman" w:eastAsia="Times New Roman" w:hAnsi="Times New Roman" w:cs="Times New Roman"/>
          <w:lang w:val="de-DE" w:eastAsia="en-GB"/>
        </w:rPr>
        <w:t xml:space="preserve"> und eine oder mehrere Amtssprachen der Europäischen Union sind von Vorteil.</w:t>
      </w:r>
    </w:p>
    <w:p w:rsidR="00856A93" w:rsidRDefault="00856A93"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lastRenderedPageBreak/>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48573E" w:rsidRDefault="0048573E"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E9120D" w:rsidRPr="00286F67">
          <w:rPr>
            <w:rStyle w:val="Hyperlink"/>
            <w:rFonts w:ascii="Times New Roman" w:eastAsia="Times New Roman" w:hAnsi="Times New Roman" w:cs="Times New Roman"/>
            <w:lang w:val="de-DE" w:eastAsia="en-GB"/>
          </w:rPr>
          <w:t>HR-B1</w:t>
        </w:r>
        <w:r w:rsidR="006C18D4">
          <w:rPr>
            <w:rStyle w:val="Hyperlink"/>
            <w:rFonts w:ascii="Times New Roman" w:eastAsia="Times New Roman" w:hAnsi="Times New Roman" w:cs="Times New Roman"/>
            <w:lang w:val="de-DE" w:eastAsia="en-GB"/>
          </w:rPr>
          <w:t>-DPR</w:t>
        </w:r>
        <w:bookmarkStart w:id="0" w:name="_GoBack"/>
        <w:bookmarkEnd w:id="0"/>
        <w:r w:rsidR="00E9120D" w:rsidRPr="00286F67">
          <w:rPr>
            <w:rStyle w:val="Hyperlink"/>
            <w:rFonts w:ascii="Times New Roman" w:eastAsia="Times New Roman" w:hAnsi="Times New Roman" w:cs="Times New Roman"/>
            <w:lang w:val="de-DE" w:eastAsia="en-GB"/>
          </w:rPr>
          <w:t>@ec.europa.eu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lastRenderedPageBreak/>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6C18D4">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8"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9"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4"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9"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1"/>
  </w:num>
  <w:num w:numId="2">
    <w:abstractNumId w:val="28"/>
  </w:num>
  <w:num w:numId="3">
    <w:abstractNumId w:val="18"/>
  </w:num>
  <w:num w:numId="4">
    <w:abstractNumId w:val="1"/>
  </w:num>
  <w:num w:numId="5">
    <w:abstractNumId w:val="14"/>
  </w:num>
  <w:num w:numId="6">
    <w:abstractNumId w:val="8"/>
  </w:num>
  <w:num w:numId="7">
    <w:abstractNumId w:val="24"/>
  </w:num>
  <w:num w:numId="8">
    <w:abstractNumId w:val="13"/>
  </w:num>
  <w:num w:numId="9">
    <w:abstractNumId w:val="5"/>
  </w:num>
  <w:num w:numId="10">
    <w:abstractNumId w:val="10"/>
  </w:num>
  <w:num w:numId="11">
    <w:abstractNumId w:val="6"/>
  </w:num>
  <w:num w:numId="12">
    <w:abstractNumId w:val="30"/>
  </w:num>
  <w:num w:numId="13">
    <w:abstractNumId w:val="19"/>
  </w:num>
  <w:num w:numId="14">
    <w:abstractNumId w:val="20"/>
  </w:num>
  <w:num w:numId="15">
    <w:abstractNumId w:val="15"/>
  </w:num>
  <w:num w:numId="16">
    <w:abstractNumId w:val="25"/>
  </w:num>
  <w:num w:numId="17">
    <w:abstractNumId w:val="0"/>
  </w:num>
  <w:num w:numId="18">
    <w:abstractNumId w:val="26"/>
  </w:num>
  <w:num w:numId="19">
    <w:abstractNumId w:val="12"/>
  </w:num>
  <w:num w:numId="20">
    <w:abstractNumId w:val="16"/>
  </w:num>
  <w:num w:numId="21">
    <w:abstractNumId w:val="22"/>
  </w:num>
  <w:num w:numId="22">
    <w:abstractNumId w:val="7"/>
  </w:num>
  <w:num w:numId="23">
    <w:abstractNumId w:val="2"/>
  </w:num>
  <w:num w:numId="24">
    <w:abstractNumId w:val="21"/>
  </w:num>
  <w:num w:numId="25">
    <w:abstractNumId w:val="23"/>
  </w:num>
  <w:num w:numId="26">
    <w:abstractNumId w:val="17"/>
  </w:num>
  <w:num w:numId="27">
    <w:abstractNumId w:val="4"/>
  </w:num>
  <w:num w:numId="28">
    <w:abstractNumId w:val="3"/>
  </w:num>
  <w:num w:numId="29">
    <w:abstractNumId w:val="27"/>
  </w:num>
  <w:num w:numId="30">
    <w:abstractNumId w:val="9"/>
  </w:num>
  <w:num w:numId="3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347F7"/>
    <w:rsid w:val="001409DC"/>
    <w:rsid w:val="001561A4"/>
    <w:rsid w:val="0019598C"/>
    <w:rsid w:val="001E0FBD"/>
    <w:rsid w:val="0025275C"/>
    <w:rsid w:val="0026491C"/>
    <w:rsid w:val="00315919"/>
    <w:rsid w:val="003314B0"/>
    <w:rsid w:val="00365478"/>
    <w:rsid w:val="00370EFD"/>
    <w:rsid w:val="003E1A14"/>
    <w:rsid w:val="003F3F10"/>
    <w:rsid w:val="00446CC2"/>
    <w:rsid w:val="004741D9"/>
    <w:rsid w:val="0048573E"/>
    <w:rsid w:val="00495918"/>
    <w:rsid w:val="004B1E82"/>
    <w:rsid w:val="004D08A6"/>
    <w:rsid w:val="004F2172"/>
    <w:rsid w:val="00534042"/>
    <w:rsid w:val="00550A94"/>
    <w:rsid w:val="005613E7"/>
    <w:rsid w:val="005648F5"/>
    <w:rsid w:val="005A0D05"/>
    <w:rsid w:val="005B1C13"/>
    <w:rsid w:val="005D37D0"/>
    <w:rsid w:val="00672421"/>
    <w:rsid w:val="006740F2"/>
    <w:rsid w:val="006C18D4"/>
    <w:rsid w:val="006F30A1"/>
    <w:rsid w:val="00733178"/>
    <w:rsid w:val="007570E6"/>
    <w:rsid w:val="007628D6"/>
    <w:rsid w:val="007E099F"/>
    <w:rsid w:val="00806A75"/>
    <w:rsid w:val="00856A93"/>
    <w:rsid w:val="00911B7F"/>
    <w:rsid w:val="00950BA5"/>
    <w:rsid w:val="00993532"/>
    <w:rsid w:val="009C7D79"/>
    <w:rsid w:val="00A20BBC"/>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91101"/>
    <w:rsid w:val="00CF677F"/>
    <w:rsid w:val="00D128E8"/>
    <w:rsid w:val="00D51A08"/>
    <w:rsid w:val="00D64903"/>
    <w:rsid w:val="00D81DD5"/>
    <w:rsid w:val="00DB5F95"/>
    <w:rsid w:val="00DB78EA"/>
    <w:rsid w:val="00E11F69"/>
    <w:rsid w:val="00E21280"/>
    <w:rsid w:val="00E40791"/>
    <w:rsid w:val="00E565A0"/>
    <w:rsid w:val="00E86A3E"/>
    <w:rsid w:val="00E9088C"/>
    <w:rsid w:val="00E9120D"/>
    <w:rsid w:val="00E936D2"/>
    <w:rsid w:val="00EF3EBB"/>
    <w:rsid w:val="00F05108"/>
    <w:rsid w:val="00F34F3B"/>
    <w:rsid w:val="00F50D7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1881D"/>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rald.hartung@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MAIL-B1@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1564</Words>
  <Characters>8919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3</cp:revision>
  <dcterms:created xsi:type="dcterms:W3CDTF">2022-07-08T11:07:00Z</dcterms:created>
  <dcterms:modified xsi:type="dcterms:W3CDTF">2022-07-12T16:46:00Z</dcterms:modified>
</cp:coreProperties>
</file>