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r w:rsidRPr="00950BA5">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2D7812B3" wp14:editId="727233B7">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STELLENAUSSCHREIBUNG</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 xml:space="preserve">ZUR EUROPÄISCHEN KOMMISSION </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ABGEORDNETE(R) NATIONALE(R) SACHVERSTÄNDIGE(R)</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tbl>
      <w:tblPr>
        <w:tblStyle w:val="TableGrid"/>
        <w:tblW w:w="10146" w:type="dxa"/>
        <w:jc w:val="center"/>
        <w:tblLook w:val="04A0" w:firstRow="1" w:lastRow="0" w:firstColumn="1" w:lastColumn="0" w:noHBand="0" w:noVBand="1"/>
      </w:tblPr>
      <w:tblGrid>
        <w:gridCol w:w="4359"/>
        <w:gridCol w:w="5787"/>
      </w:tblGrid>
      <w:tr w:rsidR="00950BA5" w:rsidRPr="006740F2" w:rsidTr="00D13886">
        <w:trPr>
          <w:trHeight w:val="611"/>
          <w:jc w:val="center"/>
        </w:trPr>
        <w:tc>
          <w:tcPr>
            <w:tcW w:w="4359" w:type="dxa"/>
          </w:tcPr>
          <w:p w:rsidR="00950BA5" w:rsidRPr="00950BA5" w:rsidRDefault="00950BA5" w:rsidP="00950BA5">
            <w:pPr>
              <w:ind w:right="-1881"/>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Identifizierung der Stelle:</w:t>
            </w:r>
          </w:p>
          <w:p w:rsidR="00950BA5" w:rsidRPr="00950BA5" w:rsidRDefault="00950BA5" w:rsidP="00950BA5">
            <w:pPr>
              <w:ind w:right="-1881"/>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(GD-DIR-REF)</w:t>
            </w:r>
          </w:p>
        </w:tc>
        <w:tc>
          <w:tcPr>
            <w:tcW w:w="5787" w:type="dxa"/>
            <w:vAlign w:val="center"/>
          </w:tcPr>
          <w:p w:rsidR="00950BA5" w:rsidRPr="006740F2" w:rsidRDefault="00DD115F" w:rsidP="008129A3">
            <w:pPr>
              <w:rPr>
                <w:rFonts w:ascii="Times New Roman" w:eastAsia="Times New Roman" w:hAnsi="Times New Roman" w:cs="Times New Roman"/>
                <w:b/>
                <w:sz w:val="24"/>
                <w:szCs w:val="20"/>
                <w:lang w:val="de-DE" w:eastAsia="en-GB"/>
              </w:rPr>
            </w:pPr>
            <w:r>
              <w:rPr>
                <w:rFonts w:ascii="Times New Roman" w:eastAsia="Times New Roman" w:hAnsi="Times New Roman" w:cs="Times New Roman"/>
                <w:b/>
                <w:sz w:val="24"/>
                <w:szCs w:val="20"/>
                <w:lang w:val="de-DE" w:eastAsia="en-GB"/>
              </w:rPr>
              <w:t>EMPL-C-2</w:t>
            </w:r>
            <w:r w:rsidR="00F47705">
              <w:rPr>
                <w:rFonts w:ascii="Times New Roman" w:eastAsia="Times New Roman" w:hAnsi="Times New Roman" w:cs="Times New Roman"/>
                <w:b/>
                <w:sz w:val="24"/>
                <w:szCs w:val="20"/>
                <w:lang w:val="de-DE" w:eastAsia="en-GB"/>
              </w:rPr>
              <w:t>_A</w:t>
            </w:r>
            <w:bookmarkStart w:id="0" w:name="_GoBack"/>
            <w:bookmarkEnd w:id="0"/>
          </w:p>
        </w:tc>
      </w:tr>
      <w:tr w:rsidR="00950BA5" w:rsidRPr="006740F2" w:rsidTr="00D13886">
        <w:trPr>
          <w:trHeight w:val="1977"/>
          <w:jc w:val="center"/>
        </w:trPr>
        <w:tc>
          <w:tcPr>
            <w:tcW w:w="4359" w:type="dxa"/>
            <w:tcBorders>
              <w:bottom w:val="nil"/>
            </w:tcBorders>
          </w:tcPr>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proofErr w:type="gramStart"/>
            <w:r w:rsidRPr="00950BA5">
              <w:rPr>
                <w:rFonts w:ascii="Times New Roman" w:eastAsia="Times New Roman" w:hAnsi="Times New Roman" w:cs="Times New Roman"/>
                <w:b/>
                <w:lang w:val="de-DE" w:eastAsia="en-GB"/>
              </w:rPr>
              <w:t>Referatsleiter</w:t>
            </w:r>
            <w:r w:rsidR="00964A68">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b/>
                <w:lang w:val="de-DE" w:eastAsia="en-GB"/>
              </w:rPr>
              <w:t>:</w:t>
            </w:r>
            <w:proofErr w:type="gramEnd"/>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E-Mail-Adresse:</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Telefon:</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Anzahl der zu besetzenden Stellen:</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Gewünschter Dienstantritt:</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 Dauer der</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1. Abordnung:</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Dienstort:</w:t>
            </w:r>
          </w:p>
        </w:tc>
        <w:tc>
          <w:tcPr>
            <w:tcW w:w="5787" w:type="dxa"/>
          </w:tcPr>
          <w:p w:rsidR="00DD115F" w:rsidRPr="00DD115F" w:rsidRDefault="00DD115F" w:rsidP="00DD115F">
            <w:pPr>
              <w:rPr>
                <w:rFonts w:ascii="Times New Roman" w:hAnsi="Times New Roman" w:cs="Times New Roman"/>
                <w:b/>
                <w:lang w:val="en-US"/>
              </w:rPr>
            </w:pPr>
            <w:r w:rsidRPr="00DD115F">
              <w:rPr>
                <w:rFonts w:ascii="Times New Roman" w:hAnsi="Times New Roman" w:cs="Times New Roman"/>
                <w:b/>
                <w:lang w:val="en-US"/>
              </w:rPr>
              <w:t xml:space="preserve">Charlotte </w:t>
            </w:r>
            <w:proofErr w:type="spellStart"/>
            <w:r w:rsidRPr="00DD115F">
              <w:rPr>
                <w:rFonts w:ascii="Times New Roman" w:hAnsi="Times New Roman" w:cs="Times New Roman"/>
                <w:b/>
                <w:lang w:val="en-US"/>
              </w:rPr>
              <w:t>Grevfors-Ernoult</w:t>
            </w:r>
            <w:proofErr w:type="spellEnd"/>
          </w:p>
          <w:p w:rsidR="00DD115F" w:rsidRPr="00DD115F" w:rsidRDefault="00F47705" w:rsidP="00DD115F">
            <w:pPr>
              <w:rPr>
                <w:rFonts w:ascii="Times New Roman" w:hAnsi="Times New Roman" w:cs="Times New Roman"/>
                <w:b/>
                <w:lang w:val="en-US"/>
              </w:rPr>
            </w:pPr>
            <w:hyperlink r:id="rId8" w:history="1">
              <w:r w:rsidR="00DD115F" w:rsidRPr="00DD115F">
                <w:rPr>
                  <w:rFonts w:ascii="Times New Roman" w:hAnsi="Times New Roman" w:cs="Times New Roman"/>
                  <w:b/>
                  <w:color w:val="0000FF" w:themeColor="hyperlink"/>
                  <w:u w:val="single"/>
                  <w:lang w:val="en-US"/>
                </w:rPr>
                <w:t>Charlotte.GREVFORS-ERNOULT@ec.europa.eu</w:t>
              </w:r>
            </w:hyperlink>
            <w:r w:rsidR="00DD115F" w:rsidRPr="00DD115F">
              <w:rPr>
                <w:rFonts w:ascii="Times New Roman" w:hAnsi="Times New Roman" w:cs="Times New Roman"/>
                <w:b/>
                <w:lang w:val="en-US"/>
              </w:rPr>
              <w:t xml:space="preserve"> </w:t>
            </w:r>
          </w:p>
          <w:p w:rsidR="008D2034" w:rsidRPr="008D2034" w:rsidRDefault="00DD115F" w:rsidP="00DD115F">
            <w:pPr>
              <w:rPr>
                <w:rFonts w:ascii="Times New Roman" w:eastAsia="Times New Roman" w:hAnsi="Times New Roman" w:cs="Times New Roman"/>
                <w:b/>
                <w:lang w:val="de-DE" w:eastAsia="en-GB"/>
              </w:rPr>
            </w:pPr>
            <w:r w:rsidRPr="00DD115F">
              <w:rPr>
                <w:rFonts w:ascii="Times New Roman" w:hAnsi="Times New Roman" w:cs="Times New Roman"/>
                <w:b/>
                <w:lang w:val="en-US"/>
              </w:rPr>
              <w:t>+352 4301-35916</w:t>
            </w:r>
          </w:p>
          <w:p w:rsidR="008D2034" w:rsidRPr="008D2034" w:rsidRDefault="00DD115F" w:rsidP="008D2034">
            <w:pPr>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3</w:t>
            </w:r>
          </w:p>
          <w:p w:rsidR="008D2034" w:rsidRPr="008D2034" w:rsidRDefault="00F47705" w:rsidP="008D2034">
            <w:pPr>
              <w:ind w:left="34"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4</w:t>
            </w:r>
            <w:r w:rsidR="008D2034" w:rsidRPr="008D2034">
              <w:rPr>
                <w:rFonts w:ascii="Times New Roman" w:eastAsia="Times New Roman" w:hAnsi="Times New Roman" w:cs="Times New Roman"/>
                <w:b/>
                <w:lang w:val="de-DE" w:eastAsia="en-GB"/>
              </w:rPr>
              <w:t xml:space="preserve"> Quartal 2022</w:t>
            </w:r>
            <w:r w:rsidR="008D2034" w:rsidRPr="008D2034">
              <w:rPr>
                <w:rFonts w:ascii="Times New Roman" w:eastAsia="Times New Roman" w:hAnsi="Times New Roman" w:cs="Times New Roman"/>
                <w:b/>
                <w:vertAlign w:val="superscript"/>
                <w:lang w:val="de-DE" w:eastAsia="en-GB"/>
              </w:rPr>
              <w:footnoteReference w:id="1"/>
            </w:r>
          </w:p>
          <w:p w:rsidR="008D2034" w:rsidRPr="008D2034" w:rsidRDefault="00E03AD2" w:rsidP="008D2034">
            <w:pPr>
              <w:ind w:left="34"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2 Jahr</w:t>
            </w:r>
            <w:r w:rsidR="008D2034" w:rsidRPr="008D2034">
              <w:rPr>
                <w:rFonts w:ascii="Times New Roman" w:eastAsia="Times New Roman" w:hAnsi="Times New Roman" w:cs="Times New Roman"/>
                <w:b/>
                <w:lang w:val="de-DE" w:eastAsia="en-GB"/>
              </w:rPr>
              <w:t>e</w:t>
            </w:r>
            <w:r w:rsidR="008D2034" w:rsidRPr="008D2034">
              <w:rPr>
                <w:rFonts w:ascii="Times New Roman" w:eastAsia="Times New Roman" w:hAnsi="Times New Roman" w:cs="Times New Roman"/>
                <w:b/>
                <w:vertAlign w:val="superscript"/>
                <w:lang w:val="de-DE" w:eastAsia="en-GB"/>
              </w:rPr>
              <w:t>1</w:t>
            </w:r>
          </w:p>
          <w:p w:rsidR="008D2034" w:rsidRPr="008D2034" w:rsidRDefault="008D2034" w:rsidP="008D2034">
            <w:pPr>
              <w:ind w:right="1317"/>
              <w:jc w:val="both"/>
              <w:rPr>
                <w:rFonts w:ascii="Times New Roman" w:eastAsia="Times New Roman" w:hAnsi="Times New Roman" w:cs="Times New Roman"/>
                <w:b/>
                <w:lang w:val="de-DE" w:eastAsia="en-GB"/>
              </w:rPr>
            </w:pPr>
          </w:p>
          <w:p w:rsidR="00950BA5" w:rsidRPr="00950BA5" w:rsidRDefault="008D2034" w:rsidP="008D2034">
            <w:pPr>
              <w:rPr>
                <w:rFonts w:ascii="Times New Roman" w:eastAsia="Times New Roman" w:hAnsi="Times New Roman" w:cs="Times New Roman"/>
                <w:sz w:val="24"/>
                <w:szCs w:val="20"/>
                <w:lang w:val="de-DE" w:eastAsia="en-GB"/>
              </w:rPr>
            </w:pPr>
            <w:r w:rsidRPr="008D2034">
              <w:rPr>
                <w:rFonts w:ascii="Times New Roman" w:eastAsia="MS Minngs" w:hAnsi="Times New Roman" w:cs="Times New Roman"/>
                <w:b/>
                <w:bCs/>
                <w:lang w:val="fr-FR" w:eastAsia="en-GB"/>
              </w:rPr>
              <w:sym w:font="Wingdings 2" w:char="F0A3"/>
            </w:r>
            <w:r w:rsidRPr="008D2034">
              <w:rPr>
                <w:rFonts w:ascii="Times New Roman" w:eastAsia="MS Minngs" w:hAnsi="Times New Roman" w:cs="Times New Roman"/>
                <w:b/>
                <w:bCs/>
                <w:lang w:val="de-DE" w:eastAsia="en-GB"/>
              </w:rPr>
              <w:t xml:space="preserve">   </w:t>
            </w:r>
            <w:r w:rsidRPr="008D2034">
              <w:rPr>
                <w:rFonts w:ascii="Times New Roman" w:eastAsia="Times New Roman" w:hAnsi="Times New Roman" w:cs="Times New Roman"/>
                <w:b/>
                <w:lang w:val="de-DE" w:eastAsia="en-GB"/>
              </w:rPr>
              <w:t>Brüssel</w:t>
            </w:r>
            <w:r w:rsidRPr="008D2034">
              <w:rPr>
                <w:rFonts w:ascii="Times New Roman" w:eastAsia="Times New Roman" w:hAnsi="Times New Roman" w:cs="Times New Roman"/>
                <w:b/>
                <w:lang w:val="de-DE" w:eastAsia="en-GB"/>
              </w:rPr>
              <w:tab/>
            </w:r>
            <w:r w:rsidR="00E03AD2" w:rsidRPr="003C1EDA">
              <w:rPr>
                <w:rFonts w:ascii="Times New Roman" w:eastAsia="MS Minngs" w:hAnsi="Times New Roman" w:cs="Times New Roman"/>
                <w:b/>
                <w:bCs/>
                <w:lang w:val="fr-FR" w:eastAsia="en-GB"/>
              </w:rPr>
              <w:sym w:font="Wingdings 2" w:char="F054"/>
            </w:r>
            <w:r w:rsidRPr="008D2034">
              <w:rPr>
                <w:rFonts w:ascii="Times New Roman" w:eastAsia="MS Minngs" w:hAnsi="Times New Roman" w:cs="Times New Roman"/>
                <w:b/>
                <w:bCs/>
                <w:lang w:val="de-DE" w:eastAsia="en-GB"/>
              </w:rPr>
              <w:t xml:space="preserve">  </w:t>
            </w:r>
            <w:r w:rsidRPr="008D2034">
              <w:rPr>
                <w:rFonts w:ascii="Times New Roman" w:eastAsia="Times New Roman" w:hAnsi="Times New Roman" w:cs="Times New Roman"/>
                <w:b/>
                <w:lang w:val="de-DE" w:eastAsia="en-GB"/>
              </w:rPr>
              <w:t xml:space="preserve">Luxemburg   </w:t>
            </w:r>
            <w:r w:rsidRPr="008D2034">
              <w:rPr>
                <w:rFonts w:ascii="Times New Roman" w:eastAsia="MS Minngs" w:hAnsi="Times New Roman" w:cs="Times New Roman"/>
                <w:b/>
                <w:bCs/>
                <w:lang w:val="fr-FR" w:eastAsia="en-GB"/>
              </w:rPr>
              <w:sym w:font="Wingdings 2" w:char="F0A3"/>
            </w:r>
            <w:r w:rsidRPr="008D2034">
              <w:rPr>
                <w:rFonts w:ascii="Times New Roman" w:eastAsia="MS Minngs" w:hAnsi="Times New Roman" w:cs="Times New Roman"/>
                <w:b/>
                <w:bCs/>
                <w:lang w:val="de-DE" w:eastAsia="en-GB"/>
              </w:rPr>
              <w:t xml:space="preserve"> </w:t>
            </w:r>
            <w:r w:rsidRPr="008D2034">
              <w:rPr>
                <w:rFonts w:ascii="Times New Roman" w:eastAsia="Times New Roman" w:hAnsi="Times New Roman" w:cs="Times New Roman"/>
                <w:b/>
                <w:lang w:val="de-DE" w:eastAsia="en-GB"/>
              </w:rPr>
              <w:t>Anderer:…………..</w:t>
            </w:r>
          </w:p>
        </w:tc>
      </w:tr>
      <w:tr w:rsidR="00950BA5" w:rsidRPr="006740F2" w:rsidTr="00D13886">
        <w:trPr>
          <w:trHeight w:val="545"/>
          <w:jc w:val="center"/>
        </w:trPr>
        <w:tc>
          <w:tcPr>
            <w:tcW w:w="4359" w:type="dxa"/>
            <w:tcBorders>
              <w:top w:val="nil"/>
              <w:left w:val="single" w:sz="4" w:space="0" w:color="auto"/>
              <w:bottom w:val="single" w:sz="4" w:space="0" w:color="auto"/>
              <w:right w:val="single" w:sz="4" w:space="0" w:color="auto"/>
            </w:tcBorders>
          </w:tcPr>
          <w:p w:rsidR="00950BA5" w:rsidRPr="00950BA5" w:rsidRDefault="00950BA5" w:rsidP="00950BA5">
            <w:pPr>
              <w:rPr>
                <w:rFonts w:ascii="Times New Roman" w:eastAsia="Times New Roman" w:hAnsi="Times New Roman" w:cs="Times New Roman"/>
                <w:sz w:val="24"/>
                <w:szCs w:val="20"/>
                <w:lang w:val="de-DE" w:eastAsia="en-GB"/>
              </w:rPr>
            </w:pPr>
          </w:p>
        </w:tc>
        <w:tc>
          <w:tcPr>
            <w:tcW w:w="5787" w:type="dxa"/>
            <w:tcBorders>
              <w:left w:val="single" w:sz="4" w:space="0" w:color="auto"/>
            </w:tcBorders>
            <w:vAlign w:val="center"/>
          </w:tcPr>
          <w:p w:rsidR="00950BA5" w:rsidRPr="006740F2" w:rsidRDefault="005648F5" w:rsidP="00950BA5">
            <w:pPr>
              <w:rPr>
                <w:rFonts w:ascii="Times New Roman" w:eastAsia="Times New Roman" w:hAnsi="Times New Roman" w:cs="Times New Roman"/>
                <w:sz w:val="24"/>
                <w:szCs w:val="20"/>
                <w:lang w:val="de-DE" w:eastAsia="en-GB"/>
              </w:rPr>
            </w:pPr>
            <w:r w:rsidRPr="003C1EDA">
              <w:rPr>
                <w:rFonts w:ascii="Times New Roman" w:eastAsia="MS Minngs" w:hAnsi="Times New Roman" w:cs="Times New Roman"/>
                <w:b/>
                <w:bCs/>
                <w:lang w:val="fr-FR" w:eastAsia="en-GB"/>
              </w:rPr>
              <w:sym w:font="Wingdings 2" w:char="F054"/>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Mit Vergütungen   </w:t>
            </w:r>
            <w:r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b/>
                <w:lang w:val="de-DE" w:eastAsia="en-GB"/>
              </w:rPr>
              <w:t xml:space="preserve">  Unentgeltlich Abgeordnet</w:t>
            </w:r>
          </w:p>
        </w:tc>
      </w:tr>
      <w:tr w:rsidR="00950BA5" w:rsidRPr="00950BA5" w:rsidTr="00D13886">
        <w:trPr>
          <w:trHeight w:val="2112"/>
          <w:jc w:val="center"/>
        </w:trPr>
        <w:tc>
          <w:tcPr>
            <w:tcW w:w="10146" w:type="dxa"/>
            <w:gridSpan w:val="2"/>
            <w:tcBorders>
              <w:top w:val="nil"/>
              <w:left w:val="single" w:sz="4" w:space="0" w:color="auto"/>
              <w:bottom w:val="single" w:sz="4" w:space="0" w:color="auto"/>
            </w:tcBorders>
            <w:vAlign w:val="center"/>
          </w:tcPr>
          <w:p w:rsidR="00950BA5" w:rsidRPr="00950BA5" w:rsidRDefault="00950BA5" w:rsidP="00950BA5">
            <w:pPr>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Auf diese Stellenausschreibung können sich auch</w:t>
            </w:r>
          </w:p>
          <w:p w:rsidR="00950BA5" w:rsidRPr="00950BA5" w:rsidRDefault="00950BA5" w:rsidP="00950BA5">
            <w:pPr>
              <w:rPr>
                <w:rFonts w:ascii="Times New Roman" w:eastAsia="Times New Roman" w:hAnsi="Times New Roman" w:cs="Times New Roman"/>
                <w:b/>
                <w:lang w:val="de-DE" w:eastAsia="en-GB"/>
              </w:rPr>
            </w:pPr>
          </w:p>
          <w:p w:rsidR="00950BA5" w:rsidRPr="00950BA5" w:rsidRDefault="00950BA5" w:rsidP="00950BA5">
            <w:pPr>
              <w:tabs>
                <w:tab w:val="left" w:pos="459"/>
              </w:tabs>
              <w:rPr>
                <w:rFonts w:ascii="Times New Roman" w:eastAsia="Times New Roman" w:hAnsi="Times New Roman" w:cs="Times New Roman"/>
                <w:b/>
                <w:bCs/>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EFTA-Staaten bewerben:</w:t>
            </w:r>
            <w:r w:rsidRPr="00950BA5">
              <w:rPr>
                <w:rFonts w:ascii="Times New Roman" w:eastAsia="Times New Roman" w:hAnsi="Times New Roman" w:cs="Times New Roman"/>
                <w:b/>
                <w:lang w:val="de-DE" w:eastAsia="en-GB"/>
              </w:rPr>
              <w:br/>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 xml:space="preserve">Island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 xml:space="preserve">Liechtenstein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b/>
                <w:lang w:val="de-DE" w:eastAsia="en-GB"/>
              </w:rPr>
              <w:t xml:space="preserve"> Norwegen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die Schweiz</w:t>
            </w:r>
            <w:r w:rsidRPr="00950BA5">
              <w:rPr>
                <w:rFonts w:ascii="Times New Roman" w:eastAsia="Times New Roman" w:hAnsi="Times New Roman" w:cs="Times New Roman"/>
                <w:b/>
                <w:lang w:val="de-DE" w:eastAsia="en-GB"/>
              </w:rPr>
              <w:br/>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b/>
                <w:lang w:val="de-DE" w:eastAsia="en-GB"/>
              </w:rPr>
              <w:t xml:space="preserve"> EFTA-EEA in Kind Abkommen (Island, Liechtenstein, Norwegen)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Drittländer bewerben: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folgender zwischenstaatlicher Organisationen bewerben:</w:t>
            </w:r>
          </w:p>
        </w:tc>
      </w:tr>
    </w:tbl>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1.</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Art der Tätigkeit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F47705" w:rsidRPr="00F47705" w:rsidRDefault="00F47705" w:rsidP="00F47705">
      <w:pPr>
        <w:spacing w:after="0" w:line="240" w:lineRule="auto"/>
        <w:ind w:left="426"/>
        <w:jc w:val="both"/>
        <w:rPr>
          <w:rFonts w:ascii="Times New Roman" w:eastAsia="Times New Roman" w:hAnsi="Times New Roman" w:cs="Times New Roman"/>
          <w:lang w:val="de-DE" w:eastAsia="en-GB"/>
        </w:rPr>
      </w:pPr>
      <w:r w:rsidRPr="00F47705">
        <w:rPr>
          <w:rFonts w:ascii="Times New Roman" w:eastAsia="Times New Roman" w:hAnsi="Times New Roman" w:cs="Times New Roman"/>
          <w:lang w:val="de-DE" w:eastAsia="en-GB"/>
        </w:rPr>
        <w:t>Unter der Gesamtaufsicht der GD EMPL C2 wird er/sie als juristischer Beamter im Bereich Sicherheit und Gesundheitsschutz am Arbeitsplatz tätig sein. Die Hauptaufgaben betreffen die Durchführung rechtlicher Analysen in Bezug auf die Konformität und fristgerechte Umsetzung der EU-Richtlinien im Bereich Sicherheit und Gesundheitsschutz am Arbeitsplatz durch die Mitgliedstaaten, die rechtliche Analyse von Beschwerden und von Petitionen des Europäischen Parlaments sowie die Einleitung geeigneter Schritte, um die Einhaltung des EU-Rechts sicherzustellen.</w:t>
      </w:r>
    </w:p>
    <w:p w:rsidR="00F47705" w:rsidRPr="00F47705" w:rsidRDefault="00F47705" w:rsidP="00F47705">
      <w:pPr>
        <w:spacing w:after="0" w:line="240" w:lineRule="auto"/>
        <w:ind w:left="426"/>
        <w:jc w:val="both"/>
        <w:rPr>
          <w:rFonts w:ascii="Times New Roman" w:eastAsia="Times New Roman" w:hAnsi="Times New Roman" w:cs="Times New Roman"/>
          <w:lang w:val="de-DE" w:eastAsia="en-GB"/>
        </w:rPr>
      </w:pPr>
    </w:p>
    <w:p w:rsidR="008D2034" w:rsidRPr="008D2034" w:rsidRDefault="00F47705" w:rsidP="00F47705">
      <w:pPr>
        <w:spacing w:after="0" w:line="240" w:lineRule="auto"/>
        <w:ind w:left="426"/>
        <w:jc w:val="both"/>
        <w:rPr>
          <w:rFonts w:ascii="Times New Roman" w:eastAsia="Times New Roman" w:hAnsi="Times New Roman" w:cs="Times New Roman"/>
          <w:lang w:val="de-DE" w:eastAsia="en-GB"/>
        </w:rPr>
      </w:pPr>
      <w:r w:rsidRPr="00F47705">
        <w:rPr>
          <w:rFonts w:ascii="Times New Roman" w:eastAsia="Times New Roman" w:hAnsi="Times New Roman" w:cs="Times New Roman"/>
          <w:lang w:val="de-DE" w:eastAsia="en-GB"/>
        </w:rPr>
        <w:t>Die Stelle beinhaltet auch konzeptionelle legislative Tätigkeiten zur Entwicklung von EU-Gesetzgebungsinitiativen und anderen Instrumenten im Bereich Sicherheit und Gesundheitsschutz am Arbeitsplatz, welche zur Umsetzung der einschlägigen EU-Richtlinien beitragen, sowie die rechtliche Beratung des Referats und die Zusammenarbeit mit anderen Referatsmitarbeitern an diversen Aufgaben. Der Aufgabenbereich umfasst auch die Zusammenarbeit mit anderen EMPL-Referaten und Kommissionsdienststellen, sowie mit diversen externen Organisationen und Gremien. Die Arbeit umfasst auch die Teilnahme an Sitzungen, Workshops usw., einschließlich Dienstreisen nach Brüssel und an andere Orte.</w:t>
      </w:r>
    </w:p>
    <w:p w:rsidR="008D2034" w:rsidRPr="00964A68" w:rsidRDefault="008D2034" w:rsidP="00023347">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2.</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Erforderliche Qualifikationen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 xml:space="preserve">a) </w:t>
      </w:r>
      <w:r w:rsidRPr="00950BA5">
        <w:rPr>
          <w:rFonts w:ascii="Times New Roman" w:eastAsia="Times New Roman" w:hAnsi="Times New Roman" w:cs="Times New Roman"/>
          <w:b/>
          <w:u w:val="single"/>
          <w:lang w:val="de-DE" w:eastAsia="en-GB"/>
        </w:rPr>
        <w:t>Zulassungskriterien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Nationale Sachverständige können zur Kommission abgeordnet werden, wenn sie alle Zulassungskriterien erfüllen. Bewerberinnen und Bewerber, die nicht alle dieser Kriterien erfüllen, werden automatisch vom Auswahlverfahren ausgeschlossen.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Berufserfahrung</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über eine mindestens dreijährige Berufserfahrung mit Aufgaben im administrativen, justiziellen, wissenschaftlichen oder technischen Bereich in beratender oder leitender Funktion verfügen, die mit den Tätigkeiten der Funktionsgruppe Administration (AD) vergleichbar ist.</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Dienstalter</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ein Dienstalter von mindestens einem Jahr bei ihrem Arbeitgeber nachweisen, das heißt seit mindestens einem Jahr in einem dienst- oder vertragsrechtlichen Verhältnis mit einem Arbeitgeber im Sinne von Artikel 1 des ANS-Beschlusses stehen.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Sprachkenntnisse</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gründliche Kenntnisse in einer Sprache der Europäischen Union und ausreichende Kenntnisse in einer weiteren Sprache der Europäischen Union in dem für die Wahrnehmung ihrer Funktion erforderlichen Maße besitzen. Ein abgeordneter nationaler Sachverständiger (ANS) aus einem Drittland muss nachweisen, dass er über gründliche Kenntnisse in einer zur Ausübung seiner Tätigkeit erforderlichen Sprache der Europäischen Union verfügt.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317"/>
        </w:tabs>
        <w:spacing w:after="0" w:line="240" w:lineRule="auto"/>
        <w:ind w:left="426"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b)</w:t>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b/>
          <w:u w:val="single"/>
          <w:lang w:val="de-DE" w:eastAsia="en-GB"/>
        </w:rPr>
        <w:t>Auswahlkriterien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u w:val="single"/>
          <w:lang w:val="de-DE" w:eastAsia="en-GB"/>
        </w:rPr>
        <w:t>Bildungsabschluss</w:t>
      </w:r>
      <w:r w:rsidRPr="00950BA5">
        <w:rPr>
          <w:rFonts w:ascii="Times New Roman" w:eastAsia="Times New Roman" w:hAnsi="Times New Roman" w:cs="Times New Roman"/>
          <w:lang w:val="de-DE" w:eastAsia="en-GB"/>
        </w:rPr>
        <w:t xml:space="preserve"> </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 Universitätsabschluss oder</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eine gleichwertige Berufsausbildung oder Berufserfahrung</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p>
    <w:p w:rsidR="008D2034" w:rsidRPr="00950BA5" w:rsidRDefault="008D2034" w:rsidP="008D2034">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im Bereich:</w:t>
      </w:r>
      <w:r w:rsidR="00E03AD2">
        <w:rPr>
          <w:rFonts w:ascii="Times New Roman" w:eastAsia="Times New Roman" w:hAnsi="Times New Roman" w:cs="Times New Roman"/>
          <w:lang w:val="de-DE" w:eastAsia="en-GB"/>
        </w:rPr>
        <w:t xml:space="preserve"> </w:t>
      </w:r>
      <w:r w:rsidR="00F47705" w:rsidRPr="00F47705">
        <w:rPr>
          <w:rFonts w:ascii="Times New Roman" w:eastAsia="Times New Roman" w:hAnsi="Times New Roman" w:cs="Times New Roman"/>
          <w:lang w:val="de-DE" w:eastAsia="en-GB"/>
        </w:rPr>
        <w:t>Rechtswissenschaft</w:t>
      </w:r>
      <w:r w:rsidR="00DD115F">
        <w:rPr>
          <w:rFonts w:ascii="Times New Roman" w:eastAsia="Times New Roman" w:hAnsi="Times New Roman" w:cs="Times New Roman"/>
          <w:lang w:val="de-DE" w:eastAsia="en-GB"/>
        </w:rPr>
        <w:t>.</w:t>
      </w:r>
    </w:p>
    <w:p w:rsidR="008D2034" w:rsidRPr="00950BA5" w:rsidRDefault="008D2034" w:rsidP="008D2034">
      <w:pPr>
        <w:tabs>
          <w:tab w:val="left" w:pos="709"/>
        </w:tabs>
        <w:spacing w:after="0" w:line="240" w:lineRule="auto"/>
        <w:ind w:right="60"/>
        <w:jc w:val="both"/>
        <w:rPr>
          <w:rFonts w:ascii="Times New Roman" w:eastAsia="Times New Roman" w:hAnsi="Times New Roman" w:cs="Times New Roman"/>
          <w:lang w:val="de-DE" w:eastAsia="en-GB"/>
        </w:rPr>
      </w:pPr>
    </w:p>
    <w:p w:rsidR="008D2034" w:rsidRPr="00950BA5" w:rsidRDefault="008D2034" w:rsidP="008D2034">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Berufserfahrung</w:t>
      </w:r>
    </w:p>
    <w:p w:rsidR="008D2034" w:rsidRPr="00950BA5" w:rsidRDefault="008D2034" w:rsidP="008D2034">
      <w:pPr>
        <w:tabs>
          <w:tab w:val="left" w:pos="709"/>
        </w:tabs>
        <w:spacing w:after="0" w:line="240" w:lineRule="auto"/>
        <w:ind w:right="60"/>
        <w:jc w:val="both"/>
        <w:rPr>
          <w:rFonts w:ascii="Times New Roman" w:eastAsia="Times New Roman" w:hAnsi="Times New Roman" w:cs="Times New Roman"/>
          <w:u w:val="single"/>
          <w:lang w:val="de-DE" w:eastAsia="en-GB"/>
        </w:rPr>
      </w:pPr>
    </w:p>
    <w:p w:rsidR="00F47705" w:rsidRPr="00F47705" w:rsidRDefault="00F47705" w:rsidP="00F47705">
      <w:pPr>
        <w:tabs>
          <w:tab w:val="left" w:pos="709"/>
        </w:tabs>
        <w:spacing w:after="0" w:line="240" w:lineRule="auto"/>
        <w:ind w:left="709" w:right="60"/>
        <w:jc w:val="both"/>
        <w:rPr>
          <w:rFonts w:ascii="Times New Roman" w:eastAsia="Times New Roman" w:hAnsi="Times New Roman" w:cs="Times New Roman"/>
          <w:lang w:val="de-DE" w:eastAsia="en-GB"/>
        </w:rPr>
      </w:pPr>
      <w:r w:rsidRPr="00F47705">
        <w:rPr>
          <w:rFonts w:ascii="Times New Roman" w:eastAsia="Times New Roman" w:hAnsi="Times New Roman" w:cs="Times New Roman"/>
          <w:lang w:val="de-DE" w:eastAsia="en-GB"/>
        </w:rPr>
        <w:t xml:space="preserve">Juristische Kenntnisse und Erfahrung im Bereich der rechtlichen Analyse und der konzeptionellen Arbeit. </w:t>
      </w:r>
    </w:p>
    <w:p w:rsidR="008D2034" w:rsidRPr="008D2034" w:rsidRDefault="00F47705" w:rsidP="00F47705">
      <w:pPr>
        <w:tabs>
          <w:tab w:val="left" w:pos="709"/>
        </w:tabs>
        <w:spacing w:after="0" w:line="240" w:lineRule="auto"/>
        <w:ind w:left="709" w:right="60"/>
        <w:jc w:val="both"/>
        <w:rPr>
          <w:rFonts w:ascii="Times New Roman" w:eastAsia="Times New Roman" w:hAnsi="Times New Roman" w:cs="Times New Roman"/>
          <w:lang w:val="de-DE" w:eastAsia="en-GB"/>
        </w:rPr>
      </w:pPr>
      <w:r w:rsidRPr="00F47705">
        <w:rPr>
          <w:rFonts w:ascii="Times New Roman" w:eastAsia="Times New Roman" w:hAnsi="Times New Roman" w:cs="Times New Roman"/>
          <w:lang w:val="de-DE" w:eastAsia="en-GB"/>
        </w:rPr>
        <w:t>Berufserfahrung oder gute Kenntnisse der Rechtsvorschriften über den Arbeitsschutz. Berufserfahrung und/oder Kenntnisse der EU-Richtlinien über Sicherheit und Gesundheitsschutz am Arbeitsplatz wären von Vorteil.</w:t>
      </w:r>
    </w:p>
    <w:p w:rsidR="008D2034" w:rsidRPr="00950BA5" w:rsidRDefault="008D2034" w:rsidP="008D2034">
      <w:pPr>
        <w:tabs>
          <w:tab w:val="left" w:pos="709"/>
        </w:tabs>
        <w:spacing w:after="0" w:line="240" w:lineRule="auto"/>
        <w:ind w:right="60"/>
        <w:jc w:val="both"/>
        <w:rPr>
          <w:rFonts w:ascii="Times New Roman" w:eastAsia="Times New Roman" w:hAnsi="Times New Roman" w:cs="Times New Roman"/>
          <w:u w:val="single"/>
          <w:lang w:val="de-DE" w:eastAsia="en-GB"/>
        </w:rPr>
      </w:pPr>
    </w:p>
    <w:p w:rsidR="008D2034" w:rsidRPr="00950BA5" w:rsidRDefault="008D2034" w:rsidP="008D2034">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Zur Ausübung der Tätigkeit erforderliche Sprachkenntnisse</w:t>
      </w:r>
    </w:p>
    <w:p w:rsidR="008D2034" w:rsidRPr="00950BA5" w:rsidRDefault="008D2034" w:rsidP="008D2034">
      <w:pPr>
        <w:tabs>
          <w:tab w:val="left" w:pos="709"/>
        </w:tabs>
        <w:spacing w:after="0" w:line="240" w:lineRule="auto"/>
        <w:ind w:left="709" w:right="60"/>
        <w:jc w:val="both"/>
        <w:rPr>
          <w:rFonts w:ascii="Times New Roman" w:eastAsia="Times New Roman" w:hAnsi="Times New Roman" w:cs="Times New Roman"/>
          <w:u w:val="single"/>
          <w:lang w:val="de-DE" w:eastAsia="en-GB"/>
        </w:rPr>
      </w:pPr>
    </w:p>
    <w:p w:rsidR="008D2034" w:rsidRDefault="00DD115F" w:rsidP="008D2034">
      <w:pPr>
        <w:tabs>
          <w:tab w:val="left" w:pos="709"/>
        </w:tabs>
        <w:spacing w:after="0" w:line="240" w:lineRule="auto"/>
        <w:ind w:left="709" w:right="60"/>
        <w:jc w:val="both"/>
        <w:rPr>
          <w:rFonts w:ascii="Times New Roman" w:eastAsia="Times New Roman" w:hAnsi="Times New Roman" w:cs="Times New Roman"/>
          <w:lang w:val="de-DE" w:eastAsia="en-GB"/>
        </w:rPr>
      </w:pPr>
      <w:r w:rsidRPr="00DD115F">
        <w:rPr>
          <w:rFonts w:ascii="Times New Roman" w:eastAsia="Times New Roman" w:hAnsi="Times New Roman" w:cs="Times New Roman"/>
          <w:lang w:val="de-DE" w:eastAsia="en-GB"/>
        </w:rPr>
        <w:t>Die Hauptarbeitssprache ist Englisch.  Französischkenntnisse und Kenntnisse weiterer EU-Sprachen sind von Vorteil.</w:t>
      </w:r>
    </w:p>
    <w:p w:rsidR="00E21280" w:rsidRPr="006740F2" w:rsidRDefault="00E21280" w:rsidP="00AA106C">
      <w:pPr>
        <w:tabs>
          <w:tab w:val="left" w:pos="709"/>
        </w:tabs>
        <w:spacing w:after="0" w:line="240" w:lineRule="auto"/>
        <w:ind w:right="60"/>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3.</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Bewerbung und Auswahlverfahren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senden ihren</w:t>
      </w:r>
      <w:r w:rsidRPr="00950BA5">
        <w:rPr>
          <w:rFonts w:ascii="Times New Roman" w:eastAsia="Times New Roman" w:hAnsi="Times New Roman" w:cs="Times New Roman"/>
          <w:b/>
          <w:lang w:val="de-DE" w:eastAsia="en-GB"/>
        </w:rPr>
        <w:t xml:space="preserve"> Lebenslauf im Europass-Format </w:t>
      </w:r>
      <w:r w:rsidRPr="00950BA5">
        <w:rPr>
          <w:rFonts w:ascii="Times New Roman" w:eastAsia="Times New Roman" w:hAnsi="Times New Roman" w:cs="Times New Roman"/>
          <w:lang w:val="de-DE" w:eastAsia="en-GB"/>
        </w:rPr>
        <w:t>(</w:t>
      </w:r>
      <w:hyperlink r:id="rId9" w:history="1">
        <w:r w:rsidRPr="00950BA5">
          <w:rPr>
            <w:rFonts w:ascii="Times New Roman" w:eastAsia="Times New Roman" w:hAnsi="Times New Roman" w:cs="Times New Roman"/>
            <w:color w:val="0000FF"/>
            <w:u w:val="single"/>
            <w:lang w:val="de-DE" w:eastAsia="en-GB"/>
          </w:rPr>
          <w:t>http://europass.cedefop.europa.eu/de/documents/curriculum-vitae</w:t>
        </w:r>
      </w:hyperlink>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b/>
          <w:lang w:val="de-DE" w:eastAsia="en-GB"/>
        </w:rPr>
        <w:t xml:space="preserve"> </w:t>
      </w:r>
      <w:proofErr w:type="spellStart"/>
      <w:r w:rsidRPr="00950BA5">
        <w:rPr>
          <w:rFonts w:ascii="Times New Roman" w:eastAsia="Times New Roman" w:hAnsi="Times New Roman" w:cs="Times New Roman"/>
          <w:lang w:val="de-DE" w:eastAsia="en-GB"/>
        </w:rPr>
        <w:t>auf deutsch</w:t>
      </w:r>
      <w:proofErr w:type="spellEnd"/>
      <w:r w:rsidRPr="00950BA5">
        <w:rPr>
          <w:rFonts w:ascii="Times New Roman" w:eastAsia="Times New Roman" w:hAnsi="Times New Roman" w:cs="Times New Roman"/>
          <w:lang w:val="de-DE" w:eastAsia="en-GB"/>
        </w:rPr>
        <w:t xml:space="preserve">, englisch oder </w:t>
      </w:r>
      <w:proofErr w:type="spellStart"/>
      <w:r w:rsidRPr="00950BA5">
        <w:rPr>
          <w:rFonts w:ascii="Times New Roman" w:eastAsia="Times New Roman" w:hAnsi="Times New Roman" w:cs="Times New Roman"/>
          <w:lang w:val="de-DE" w:eastAsia="en-GB"/>
        </w:rPr>
        <w:t>französisch</w:t>
      </w:r>
      <w:proofErr w:type="spellEnd"/>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b/>
          <w:u w:val="single"/>
          <w:lang w:val="de-DE" w:eastAsia="en-GB"/>
        </w:rPr>
        <w:t>ausschließlich an die Ständige Vertretung / diplomatische Mission ihres Landes bei der EU</w:t>
      </w:r>
      <w:r w:rsidRPr="00950BA5">
        <w:rPr>
          <w:rFonts w:ascii="Times New Roman" w:eastAsia="Times New Roman" w:hAnsi="Times New Roman" w:cs="Times New Roman"/>
          <w:lang w:val="de-DE" w:eastAsia="en-GB"/>
        </w:rPr>
        <w:t>. Diese leitet die Bewerbungen innerhalb der Fristen für das Auswahlverfahren an die zuständigen Kommissionsdienststellen weiter.</w:t>
      </w:r>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lang w:val="de-DE" w:eastAsia="en-GB"/>
        </w:rPr>
        <w:t>Der Lebenslauf muss das Geburtsdatum und die Staatsangehörigkeit des Kandidaten enthalten.</w:t>
      </w:r>
      <w:r w:rsidRPr="00950BA5">
        <w:rPr>
          <w:rFonts w:ascii="Times New Roman" w:eastAsia="Times New Roman" w:hAnsi="Times New Roman" w:cs="Times New Roman"/>
          <w:b/>
          <w:lang w:val="de-DE" w:eastAsia="en-GB"/>
        </w:rPr>
        <w:t xml:space="preserve"> Bei Nichteinhaltung dieses Verfahrens oder der Fristen wird die Bewerbung automatisch ungültig. </w:t>
      </w:r>
      <w:r w:rsidRPr="00950BA5">
        <w:rPr>
          <w:rFonts w:ascii="Times New Roman" w:eastAsia="Times New Roman" w:hAnsi="Times New Roman" w:cs="Times New Roman"/>
          <w:lang w:val="de-DE" w:eastAsia="en-GB"/>
        </w:rPr>
        <w:t>Die Bewerberinnen und Bewerber werden gebeten, ihrer Bewerbung keine anderen Dokumente (wie Kopien des Personalausweises, Kopien von Abschlusszeugnissen, Nachweise der Berufserfahrung usw.) beizufügen. Diese Dokumente sind gegebenenfalls in einem späteren Stadium des Auswahlverfahrens vorzulegen.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werden von dem einstellenden Referat über den Stand ihrer Bewerbung informiert.</w:t>
      </w:r>
    </w:p>
    <w:p w:rsidR="00841618" w:rsidRDefault="00841618" w:rsidP="00950BA5">
      <w:pPr>
        <w:spacing w:after="0" w:line="240" w:lineRule="auto"/>
        <w:ind w:left="426" w:right="175"/>
        <w:jc w:val="both"/>
        <w:rPr>
          <w:rFonts w:ascii="Times New Roman" w:eastAsia="Times New Roman" w:hAnsi="Times New Roman" w:cs="Times New Roman"/>
          <w:b/>
          <w:u w:val="single"/>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4.</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Bedingungen für die Abordnung nationaler Sachverständiger</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Abordnungen fallen unter den </w:t>
      </w:r>
      <w:r w:rsidRPr="00950BA5">
        <w:rPr>
          <w:rFonts w:ascii="Times New Roman" w:eastAsia="Times New Roman" w:hAnsi="Times New Roman" w:cs="Times New Roman"/>
          <w:b/>
          <w:lang w:val="de-DE" w:eastAsia="en-GB"/>
        </w:rPr>
        <w:t xml:space="preserve">Beschluss </w:t>
      </w:r>
      <w:proofErr w:type="gramStart"/>
      <w:r w:rsidRPr="00950BA5">
        <w:rPr>
          <w:rFonts w:ascii="Times New Roman" w:eastAsia="Times New Roman" w:hAnsi="Times New Roman" w:cs="Times New Roman"/>
          <w:b/>
          <w:lang w:val="de-DE" w:eastAsia="en-GB"/>
        </w:rPr>
        <w:t>C(</w:t>
      </w:r>
      <w:proofErr w:type="gramEnd"/>
      <w:r w:rsidRPr="00950BA5">
        <w:rPr>
          <w:rFonts w:ascii="Times New Roman" w:eastAsia="Times New Roman" w:hAnsi="Times New Roman" w:cs="Times New Roman"/>
          <w:b/>
          <w:lang w:val="de-DE" w:eastAsia="en-GB"/>
        </w:rPr>
        <w:t>2008) 6866 der Kommission vom 12.11.2008</w:t>
      </w:r>
      <w:r w:rsidRPr="00950BA5">
        <w:rPr>
          <w:rFonts w:ascii="Times New Roman" w:eastAsia="Times New Roman" w:hAnsi="Times New Roman" w:cs="Times New Roman"/>
          <w:lang w:val="de-DE" w:eastAsia="en-GB"/>
        </w:rPr>
        <w:t xml:space="preserve"> über die Regelung für zur Kommission abgeordnete oder sich zu Zwecken der beruflichen Weiterbildung bei der Kommission aufhaltende nationale Sachverständige (ANS-Beschluss).</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lastRenderedPageBreak/>
        <w:t>Der ANS bleibt während der gesamten Dauer der Abordnung bei seinem Arbeitgeber angestellt und erhält seine Bezüge von diesem. Zudem ist er während der Abordnung auch weiterhin seinem nationalen Sozialversicherungssystem angeschlossen.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Mit Ausnahme der unentgeltlich abgeordneten Sachverständigen können den ANS, die die Bedingungen nach Artikel 17 des ANS-Beschlusses erfüllen, Tagegelder gezahlt werden.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Während der Abordnung unterliegen die ANS den in den Artikeln 6 und 7 des ANS-Beschlusses vorgesehenen Verpflichtungen zur Vertraulichkeit, zur Loyalität und zum Nichtbestehen von Interessenkonflikten.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r w:rsidRPr="00950BA5">
        <w:rPr>
          <w:rFonts w:ascii="Times New Roman" w:eastAsia="Times New Roman" w:hAnsi="Times New Roman" w:cs="Times New Roman"/>
          <w:lang w:val="de-DE"/>
        </w:rPr>
        <w:t>Bei unvollständigen oder falschen Angaben kann die Bewerbung abgelehnt werden.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6" w:right="15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rPr>
        <w:t xml:space="preserve">Mitarbeiter, die in eine </w:t>
      </w:r>
      <w:r w:rsidRPr="00950BA5">
        <w:rPr>
          <w:rFonts w:ascii="Times New Roman" w:eastAsia="Times New Roman" w:hAnsi="Times New Roman" w:cs="Times New Roman"/>
          <w:b/>
          <w:lang w:val="de-DE"/>
        </w:rPr>
        <w:t>Delegation der Europäischen Union</w:t>
      </w:r>
      <w:r w:rsidRPr="00950BA5">
        <w:rPr>
          <w:rFonts w:ascii="Times New Roman" w:eastAsia="Times New Roman" w:hAnsi="Times New Roman" w:cs="Times New Roman"/>
          <w:lang w:val="de-DE"/>
        </w:rPr>
        <w:t xml:space="preserve"> entsandt werden, benötigen eine Sicherheitsüberprüfung (nach SECRET UE/EU SECRET Niveau gemäß der Entscheidung der Kommission (EU-Euratom) 2015/444, O.J. L 72, 17.03.2015, p.53).  </w:t>
      </w:r>
      <w:r w:rsidRPr="00950BA5">
        <w:rPr>
          <w:rFonts w:ascii="Times New Roman" w:eastAsia="Times New Roman" w:hAnsi="Times New Roman" w:cs="Times New Roman"/>
          <w:lang w:val="de-DE" w:eastAsia="en-GB"/>
        </w:rPr>
        <w:t xml:space="preserve">Der ausgewählte Bewerber ist verpflichtet, </w:t>
      </w:r>
      <w:proofErr w:type="gramStart"/>
      <w:r w:rsidRPr="00950BA5">
        <w:rPr>
          <w:rFonts w:ascii="Times New Roman" w:eastAsia="Times New Roman" w:hAnsi="Times New Roman" w:cs="Times New Roman"/>
          <w:lang w:val="de-DE" w:eastAsia="en-GB"/>
        </w:rPr>
        <w:t>das</w:t>
      </w:r>
      <w:proofErr w:type="gramEnd"/>
      <w:r w:rsidRPr="00950BA5">
        <w:rPr>
          <w:rFonts w:ascii="Times New Roman" w:eastAsia="Times New Roman" w:hAnsi="Times New Roman" w:cs="Times New Roman"/>
          <w:lang w:val="de-DE" w:eastAsia="en-GB"/>
        </w:rPr>
        <w:t xml:space="preserve"> Überprüfungsverfahren vor der Abordnung einzuleiten.</w:t>
      </w:r>
    </w:p>
    <w:p w:rsidR="00E21280" w:rsidRDefault="00E21280"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5.</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Verarbeitung personenbezogener Daten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Bei der Durchführung des Auswahlverfahrens, der Abordnung und des Endes der Abordnung der ANS verarbeiten die zuständigen Dienststellen der GD HR, des PMO, der GD BUDG und der von dieser Ausschreibung betroffenen GD personenbezogene Daten der ANS unter der Verantwortung des Leiters des Referats GD HR.B.</w:t>
      </w:r>
      <w:r w:rsidR="00F47705">
        <w:rPr>
          <w:rFonts w:ascii="Times New Roman" w:eastAsia="Times New Roman" w:hAnsi="Times New Roman" w:cs="Times New Roman"/>
          <w:lang w:val="de-DE" w:eastAsia="en-GB"/>
        </w:rPr>
        <w:t>1</w:t>
      </w:r>
      <w:r w:rsidRPr="00950BA5">
        <w:rPr>
          <w:rFonts w:ascii="Times New Roman" w:eastAsia="Times New Roman" w:hAnsi="Times New Roman" w:cs="Times New Roman"/>
          <w:lang w:val="de-DE" w:eastAsia="en-GB"/>
        </w:rPr>
        <w:t>. Diese Datenverarbeitung erfolgt auf der Grundlage des ANS-Beschlusses der Kommission und unterliegt der Verordnung (EU) Nr. 2018/1725.</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Daten der ANS werden für die Dauer von zehn Jahren ab dem Ende der Abordnung aufbewahrt (zwei Jahre bei ANS, deren Bewerbung zurückgezogen oder nicht berücksichtigt wurde).</w:t>
      </w:r>
    </w:p>
    <w:p w:rsidR="00950BA5" w:rsidRPr="00950BA5" w:rsidRDefault="00950BA5" w:rsidP="00950BA5">
      <w:pPr>
        <w:spacing w:after="0" w:line="240" w:lineRule="auto"/>
        <w:ind w:left="426"/>
        <w:jc w:val="both"/>
        <w:rPr>
          <w:rFonts w:ascii="Times New Roman" w:eastAsia="Times New Roman" w:hAnsi="Times New Roman" w:cs="Times New Roman"/>
          <w:lang w:val="de-DE"/>
        </w:rPr>
      </w:pPr>
      <w:r w:rsidRPr="00950BA5">
        <w:rPr>
          <w:rFonts w:ascii="Times New Roman" w:eastAsia="Times New Roman" w:hAnsi="Times New Roman" w:cs="Times New Roman"/>
          <w:lang w:val="de-DE" w:eastAsia="en-GB"/>
        </w:rPr>
        <w:t xml:space="preserve">Gemäß Kapitel III (Artikel 14-25) der Verordnung (EU) 2018/1725 haben Sie als „betroffene Person“ bestimmte Rechte, insbesondere das Recht auf Zugang zu Ihren personenbezogenen Daten, deren Berichtigung oder Löschung und das Recht, die Verarbeitung </w:t>
      </w:r>
      <w:proofErr w:type="gramStart"/>
      <w:r w:rsidRPr="00950BA5">
        <w:rPr>
          <w:rFonts w:ascii="Times New Roman" w:eastAsia="Times New Roman" w:hAnsi="Times New Roman" w:cs="Times New Roman"/>
          <w:lang w:val="de-DE" w:eastAsia="en-GB"/>
        </w:rPr>
        <w:t>Ihrer persönliche Daten</w:t>
      </w:r>
      <w:proofErr w:type="gramEnd"/>
      <w:r w:rsidRPr="00950BA5">
        <w:rPr>
          <w:rFonts w:ascii="Times New Roman" w:eastAsia="Times New Roman" w:hAnsi="Times New Roman" w:cs="Times New Roman"/>
          <w:lang w:val="de-DE" w:eastAsia="en-GB"/>
        </w:rPr>
        <w:t xml:space="preserve"> zu beschränken. Gegebenenfalls haben Sie auch das Recht, der Verarbeitung oder dem Datenübertragungsrecht zu widersprechen.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Ihre Rechte ausüben, indem Sie sich an den</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Data Controller</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oder im Falle eines Konflikts an den Datenschutzbeauftragten wenden. Bei Bedarf können Sie sich auch an den Europäischen Datenschutzbeauftragten wenden. Ihre Kontaktinformationen sind unten angegeben.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Times New Roman" w:hAnsi="Times New Roman" w:cs="Times New Roman"/>
          <w:b/>
          <w:u w:val="single"/>
          <w:lang w:val="de-DE" w:eastAsia="en-GB"/>
        </w:rPr>
      </w:pPr>
      <w:r w:rsidRPr="00950BA5">
        <w:rPr>
          <w:rFonts w:ascii="Times New Roman" w:eastAsia="Times New Roman" w:hAnsi="Times New Roman" w:cs="Times New Roman"/>
          <w:b/>
          <w:u w:val="single"/>
          <w:lang w:val="de-DE" w:eastAsia="en-GB"/>
        </w:rPr>
        <w:t>Kontaktinformationen</w:t>
      </w: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Data Controller</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Wenn Sie Ihre Rechte gemäß der Verordnung (EU) 2018/1725 geltend machen möchten, Kommentare, Fragen oder Bedenken haben, oder eine Beschwerde bezüglich der Erhebung und Verwendung Ihrer personenbezogenen Daten einreichen möchten, können Sie sich gerne direkt an den für die Datenverarbeitung Verantwortlichen, HR.DDG.B.4,</w:t>
      </w:r>
      <w:r w:rsidRPr="00950BA5">
        <w:rPr>
          <w:rFonts w:ascii="Times New Roman" w:eastAsia="Times New Roman" w:hAnsi="Times New Roman" w:cs="Times New Roman"/>
          <w:color w:val="FF0000"/>
          <w:lang w:val="de-DE" w:eastAsia="en-GB"/>
        </w:rPr>
        <w:t xml:space="preserve"> </w:t>
      </w:r>
      <w:hyperlink r:id="rId10" w:history="1">
        <w:r w:rsidRPr="00950BA5">
          <w:rPr>
            <w:rFonts w:ascii="Times New Roman" w:eastAsia="Times New Roman" w:hAnsi="Times New Roman" w:cs="Times New Roman"/>
            <w:color w:val="0000FF"/>
            <w:u w:val="single"/>
            <w:lang w:val="de-DE" w:eastAsia="en-GB"/>
          </w:rPr>
          <w:t>HR-MAIL-B4@ec.europa.eu</w:t>
        </w:r>
      </w:hyperlink>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wenden.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Datenschutzbeauftragte (DPO) der Kommission</w:t>
      </w:r>
    </w:p>
    <w:p w:rsid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sich an den Datenschutzbeauftragten (</w:t>
      </w:r>
      <w:hyperlink r:id="rId11" w:history="1">
        <w:r w:rsidRPr="00950BA5">
          <w:rPr>
            <w:rFonts w:ascii="Times New Roman" w:eastAsia="Times New Roman" w:hAnsi="Times New Roman" w:cs="Times New Roman"/>
            <w:color w:val="0000FF"/>
            <w:u w:val="single"/>
            <w:lang w:val="de-DE" w:eastAsia="en-GB"/>
          </w:rPr>
          <w:t>DATA-PROTECTION-OFFICER@ec.europa.eu</w:t>
        </w:r>
      </w:hyperlink>
      <w:r w:rsidRPr="00950BA5">
        <w:rPr>
          <w:rFonts w:ascii="Times New Roman" w:eastAsia="Times New Roman" w:hAnsi="Times New Roman" w:cs="Times New Roman"/>
          <w:lang w:val="de-DE" w:eastAsia="en-GB"/>
        </w:rPr>
        <w:t>) wenden, wenn Sie Fragen zur Verarbeitung Ihrer personenbezogenen Daten gemäß der Verordnung (EU) 2018/1725 haben.</w:t>
      </w:r>
    </w:p>
    <w:p w:rsidR="00AA106C" w:rsidRPr="00950BA5" w:rsidRDefault="00AA106C" w:rsidP="00950BA5">
      <w:pPr>
        <w:spacing w:after="0" w:line="240" w:lineRule="auto"/>
        <w:ind w:left="709"/>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Europäische Datenschutzbeauftragte (EDSB)</w:t>
      </w:r>
      <w:r w:rsidRPr="00950BA5">
        <w:rPr>
          <w:rFonts w:ascii="Times New Roman" w:eastAsia="Calibri" w:hAnsi="Times New Roman" w:cs="Times New Roman"/>
          <w:lang w:val="de-DE"/>
        </w:rPr>
        <w:t xml:space="preserve"> </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haben das Recht, sich an den Europäischen Datenschutzbeauftragten (</w:t>
      </w:r>
      <w:hyperlink r:id="rId12" w:history="1">
        <w:r w:rsidRPr="00950BA5">
          <w:rPr>
            <w:rFonts w:ascii="Times New Roman" w:eastAsia="Times New Roman" w:hAnsi="Times New Roman" w:cs="Times New Roman"/>
            <w:color w:val="0000FF"/>
            <w:u w:val="single"/>
            <w:lang w:val="de-DE" w:eastAsia="en-GB"/>
          </w:rPr>
          <w:t>edps@edps.europa.eu</w:t>
        </w:r>
      </w:hyperlink>
      <w:r w:rsidRPr="00950BA5">
        <w:rPr>
          <w:rFonts w:ascii="Times New Roman" w:eastAsia="Times New Roman" w:hAnsi="Times New Roman" w:cs="Times New Roman"/>
          <w:lang w:val="de-DE" w:eastAsia="en-GB"/>
        </w:rPr>
        <w:t xml:space="preserve">) zu wenden (d.h. Sie können eine Beschwerde einlegen), wenn Sie der Ansicht sind, dass Ihre Rechte gemäß der Verordnung (EU) 2018/1725 bei der Verarbeitung Ihrer persönlichen Daten durch den Data Controller verletzt wurden. </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p>
    <w:p w:rsidR="00950BA5" w:rsidRPr="00950BA5" w:rsidRDefault="00950BA5" w:rsidP="00950BA5">
      <w:pPr>
        <w:spacing w:after="0" w:line="240" w:lineRule="auto"/>
        <w:ind w:left="70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eastAsia="en-GB"/>
        </w:rPr>
        <w:t>Hinweis für Bewerber aus Drittländern: Ihre personenbezogenen Daten können für erforderliche Überprüfungen herangezogen werden.</w:t>
      </w:r>
    </w:p>
    <w:p w:rsidR="00AC55BD" w:rsidRPr="00950BA5" w:rsidRDefault="00F47705">
      <w:pPr>
        <w:rPr>
          <w:lang w:val="de-DE"/>
        </w:rPr>
      </w:pPr>
    </w:p>
    <w:sectPr w:rsidR="00AC55BD" w:rsidRPr="00950BA5"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50BA5" w:rsidRDefault="00950BA5" w:rsidP="00950BA5">
      <w:pPr>
        <w:spacing w:after="0" w:line="240" w:lineRule="auto"/>
      </w:pPr>
      <w:r>
        <w:separator/>
      </w:r>
    </w:p>
  </w:endnote>
  <w:endnote w:type="continuationSeparator" w:id="0">
    <w:p w:rsidR="00950BA5" w:rsidRDefault="00950BA5" w:rsidP="00950B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950BA5"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50BA5" w:rsidRDefault="00950BA5" w:rsidP="00950BA5">
      <w:pPr>
        <w:spacing w:after="0" w:line="240" w:lineRule="auto"/>
      </w:pPr>
      <w:r>
        <w:separator/>
      </w:r>
    </w:p>
  </w:footnote>
  <w:footnote w:type="continuationSeparator" w:id="0">
    <w:p w:rsidR="00950BA5" w:rsidRDefault="00950BA5" w:rsidP="00950BA5">
      <w:pPr>
        <w:spacing w:after="0" w:line="240" w:lineRule="auto"/>
      </w:pPr>
      <w:r>
        <w:continuationSeparator/>
      </w:r>
    </w:p>
  </w:footnote>
  <w:footnote w:id="1">
    <w:p w:rsidR="008D2034" w:rsidRPr="008C30A2" w:rsidRDefault="008D2034" w:rsidP="008D2034">
      <w:pPr>
        <w:pStyle w:val="FootnoteText"/>
        <w:ind w:right="1175"/>
        <w:jc w:val="both"/>
        <w:rPr>
          <w:szCs w:val="24"/>
          <w:lang w:val="de-DE"/>
        </w:rPr>
      </w:pPr>
      <w:r>
        <w:rPr>
          <w:rStyle w:val="FootnoteReference"/>
          <w:szCs w:val="24"/>
        </w:rPr>
        <w:footnoteRef/>
      </w:r>
      <w:r w:rsidRPr="008C30A2">
        <w:rPr>
          <w:szCs w:val="24"/>
          <w:lang w:val="de-DE"/>
        </w:rPr>
        <w:t xml:space="preserve"> </w:t>
      </w:r>
      <w:r>
        <w:rPr>
          <w:szCs w:val="24"/>
          <w:lang w:val="de-DE"/>
        </w:rPr>
        <w:t>Die Angaben zum Datum des Dienstantritts und zur Dauer der Abordnung sind unverbindlich (Art. 4 des ANS-Beschlusses).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E57821"/>
    <w:multiLevelType w:val="hybridMultilevel"/>
    <w:tmpl w:val="F3D60312"/>
    <w:lvl w:ilvl="0" w:tplc="37007E2C">
      <w:numFmt w:val="bullet"/>
      <w:lvlText w:val="•"/>
      <w:lvlJc w:val="left"/>
      <w:pPr>
        <w:ind w:left="786" w:hanging="360"/>
      </w:pPr>
      <w:rPr>
        <w:rFonts w:ascii="Times New Roman" w:eastAsiaTheme="minorHAnsi"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 w15:restartNumberingAfterBreak="0">
    <w:nsid w:val="0D593CF7"/>
    <w:multiLevelType w:val="hybridMultilevel"/>
    <w:tmpl w:val="310AD8A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E6562FA"/>
    <w:multiLevelType w:val="hybridMultilevel"/>
    <w:tmpl w:val="DD1069C8"/>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3" w15:restartNumberingAfterBreak="0">
    <w:nsid w:val="16223F49"/>
    <w:multiLevelType w:val="hybridMultilevel"/>
    <w:tmpl w:val="4426B76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4" w15:restartNumberingAfterBreak="0">
    <w:nsid w:val="181502B5"/>
    <w:multiLevelType w:val="hybridMultilevel"/>
    <w:tmpl w:val="E6200270"/>
    <w:lvl w:ilvl="0" w:tplc="DFEE2F02">
      <w:numFmt w:val="bullet"/>
      <w:lvlText w:val="•"/>
      <w:lvlJc w:val="left"/>
      <w:pPr>
        <w:ind w:left="786" w:hanging="360"/>
      </w:pPr>
      <w:rPr>
        <w:rFonts w:ascii="Times New Roman" w:eastAsiaTheme="minorHAnsi"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5" w15:restartNumberingAfterBreak="0">
    <w:nsid w:val="23053A5F"/>
    <w:multiLevelType w:val="hybridMultilevel"/>
    <w:tmpl w:val="7DFE0018"/>
    <w:lvl w:ilvl="0" w:tplc="660AE6EE">
      <w:start w:val="7"/>
      <w:numFmt w:val="bullet"/>
      <w:lvlText w:val="-"/>
      <w:lvlJc w:val="left"/>
      <w:pPr>
        <w:ind w:left="720" w:hanging="360"/>
      </w:pPr>
      <w:rPr>
        <w:rFonts w:ascii="Verdana" w:eastAsia="Cambria" w:hAnsi="Verdana"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24824FCC"/>
    <w:multiLevelType w:val="hybridMultilevel"/>
    <w:tmpl w:val="19D68FCA"/>
    <w:lvl w:ilvl="0" w:tplc="660AE6EE">
      <w:start w:val="7"/>
      <w:numFmt w:val="bullet"/>
      <w:lvlText w:val="-"/>
      <w:lvlJc w:val="left"/>
      <w:pPr>
        <w:ind w:left="1429" w:hanging="360"/>
      </w:pPr>
      <w:rPr>
        <w:rFonts w:ascii="Verdana" w:eastAsia="Cambria" w:hAnsi="Verdana" w:cs="Times New Roman"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7" w15:restartNumberingAfterBreak="0">
    <w:nsid w:val="26F71BE1"/>
    <w:multiLevelType w:val="hybridMultilevel"/>
    <w:tmpl w:val="CAF49412"/>
    <w:lvl w:ilvl="0" w:tplc="F0022A0E">
      <w:numFmt w:val="bullet"/>
      <w:lvlText w:val="-"/>
      <w:lvlJc w:val="left"/>
      <w:pPr>
        <w:ind w:left="786" w:hanging="360"/>
      </w:pPr>
      <w:rPr>
        <w:rFonts w:ascii="Times New Roman" w:eastAsiaTheme="minorHAnsi"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8" w15:restartNumberingAfterBreak="0">
    <w:nsid w:val="271F787C"/>
    <w:multiLevelType w:val="hybridMultilevel"/>
    <w:tmpl w:val="D9C29C4A"/>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9" w15:restartNumberingAfterBreak="0">
    <w:nsid w:val="32983E2D"/>
    <w:multiLevelType w:val="hybridMultilevel"/>
    <w:tmpl w:val="23641BF8"/>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0" w15:restartNumberingAfterBreak="0">
    <w:nsid w:val="40F95160"/>
    <w:multiLevelType w:val="hybridMultilevel"/>
    <w:tmpl w:val="072435F0"/>
    <w:lvl w:ilvl="0" w:tplc="660AE6EE">
      <w:start w:val="7"/>
      <w:numFmt w:val="bullet"/>
      <w:lvlText w:val="-"/>
      <w:lvlJc w:val="left"/>
      <w:pPr>
        <w:ind w:left="1146" w:hanging="360"/>
      </w:pPr>
      <w:rPr>
        <w:rFonts w:ascii="Verdana" w:eastAsia="Cambria" w:hAnsi="Verdana"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11" w15:restartNumberingAfterBreak="0">
    <w:nsid w:val="442452AE"/>
    <w:multiLevelType w:val="hybridMultilevel"/>
    <w:tmpl w:val="478650F4"/>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2" w15:restartNumberingAfterBreak="0">
    <w:nsid w:val="44595AD5"/>
    <w:multiLevelType w:val="hybridMultilevel"/>
    <w:tmpl w:val="B0809022"/>
    <w:lvl w:ilvl="0" w:tplc="CCCADFC8">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13" w15:restartNumberingAfterBreak="0">
    <w:nsid w:val="44971234"/>
    <w:multiLevelType w:val="hybridMultilevel"/>
    <w:tmpl w:val="F544C912"/>
    <w:lvl w:ilvl="0" w:tplc="660AE6EE">
      <w:start w:val="7"/>
      <w:numFmt w:val="bullet"/>
      <w:lvlText w:val="-"/>
      <w:lvlJc w:val="left"/>
      <w:pPr>
        <w:ind w:left="1146" w:hanging="360"/>
      </w:pPr>
      <w:rPr>
        <w:rFonts w:ascii="Verdana" w:eastAsia="Cambria" w:hAnsi="Verdana"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14" w15:restartNumberingAfterBreak="0">
    <w:nsid w:val="46BF5735"/>
    <w:multiLevelType w:val="hybridMultilevel"/>
    <w:tmpl w:val="AF969728"/>
    <w:lvl w:ilvl="0" w:tplc="88468882">
      <w:numFmt w:val="bullet"/>
      <w:lvlText w:val="-"/>
      <w:lvlJc w:val="left"/>
      <w:pPr>
        <w:ind w:left="1146" w:hanging="360"/>
      </w:pPr>
      <w:rPr>
        <w:rFonts w:ascii="Times New Roman" w:eastAsia="Times New Roman" w:hAnsi="Times New Roman"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15" w15:restartNumberingAfterBreak="0">
    <w:nsid w:val="4F232DF7"/>
    <w:multiLevelType w:val="hybridMultilevel"/>
    <w:tmpl w:val="1DEA103C"/>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6" w15:restartNumberingAfterBreak="0">
    <w:nsid w:val="55056274"/>
    <w:multiLevelType w:val="hybridMultilevel"/>
    <w:tmpl w:val="87F2BBF6"/>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7" w15:restartNumberingAfterBreak="0">
    <w:nsid w:val="60795713"/>
    <w:multiLevelType w:val="hybridMultilevel"/>
    <w:tmpl w:val="7054DBE8"/>
    <w:lvl w:ilvl="0" w:tplc="0890CFDA">
      <w:numFmt w:val="bullet"/>
      <w:lvlText w:val=""/>
      <w:lvlJc w:val="left"/>
      <w:pPr>
        <w:ind w:left="786" w:hanging="360"/>
      </w:pPr>
      <w:rPr>
        <w:rFonts w:ascii="Symbol" w:eastAsiaTheme="minorHAnsi" w:hAnsi="Symbol" w:cstheme="minorBidi"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8" w15:restartNumberingAfterBreak="0">
    <w:nsid w:val="633B1E53"/>
    <w:multiLevelType w:val="hybridMultilevel"/>
    <w:tmpl w:val="27CACDDC"/>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9" w15:restartNumberingAfterBreak="0">
    <w:nsid w:val="646543F8"/>
    <w:multiLevelType w:val="hybridMultilevel"/>
    <w:tmpl w:val="85BE61C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0" w15:restartNumberingAfterBreak="0">
    <w:nsid w:val="69E12053"/>
    <w:multiLevelType w:val="hybridMultilevel"/>
    <w:tmpl w:val="8DD80438"/>
    <w:lvl w:ilvl="0" w:tplc="04090017">
      <w:start w:val="1"/>
      <w:numFmt w:val="lowerLetter"/>
      <w:lvlText w:val="%1)"/>
      <w:lvlJc w:val="left"/>
      <w:pPr>
        <w:ind w:left="1146" w:hanging="360"/>
      </w:pPr>
    </w:lvl>
    <w:lvl w:ilvl="1" w:tplc="04090019" w:tentative="1">
      <w:start w:val="1"/>
      <w:numFmt w:val="lowerLetter"/>
      <w:lvlText w:val="%2."/>
      <w:lvlJc w:val="left"/>
      <w:pPr>
        <w:ind w:left="1866" w:hanging="360"/>
      </w:pPr>
    </w:lvl>
    <w:lvl w:ilvl="2" w:tplc="0409001B" w:tentative="1">
      <w:start w:val="1"/>
      <w:numFmt w:val="lowerRoman"/>
      <w:lvlText w:val="%3."/>
      <w:lvlJc w:val="right"/>
      <w:pPr>
        <w:ind w:left="2586" w:hanging="180"/>
      </w:pPr>
    </w:lvl>
    <w:lvl w:ilvl="3" w:tplc="0409000F" w:tentative="1">
      <w:start w:val="1"/>
      <w:numFmt w:val="decimal"/>
      <w:lvlText w:val="%4."/>
      <w:lvlJc w:val="left"/>
      <w:pPr>
        <w:ind w:left="3306" w:hanging="360"/>
      </w:pPr>
    </w:lvl>
    <w:lvl w:ilvl="4" w:tplc="04090019" w:tentative="1">
      <w:start w:val="1"/>
      <w:numFmt w:val="lowerLetter"/>
      <w:lvlText w:val="%5."/>
      <w:lvlJc w:val="left"/>
      <w:pPr>
        <w:ind w:left="4026" w:hanging="360"/>
      </w:pPr>
    </w:lvl>
    <w:lvl w:ilvl="5" w:tplc="0409001B" w:tentative="1">
      <w:start w:val="1"/>
      <w:numFmt w:val="lowerRoman"/>
      <w:lvlText w:val="%6."/>
      <w:lvlJc w:val="right"/>
      <w:pPr>
        <w:ind w:left="4746" w:hanging="180"/>
      </w:pPr>
    </w:lvl>
    <w:lvl w:ilvl="6" w:tplc="0409000F" w:tentative="1">
      <w:start w:val="1"/>
      <w:numFmt w:val="decimal"/>
      <w:lvlText w:val="%7."/>
      <w:lvlJc w:val="left"/>
      <w:pPr>
        <w:ind w:left="5466" w:hanging="360"/>
      </w:pPr>
    </w:lvl>
    <w:lvl w:ilvl="7" w:tplc="04090019" w:tentative="1">
      <w:start w:val="1"/>
      <w:numFmt w:val="lowerLetter"/>
      <w:lvlText w:val="%8."/>
      <w:lvlJc w:val="left"/>
      <w:pPr>
        <w:ind w:left="6186" w:hanging="360"/>
      </w:pPr>
    </w:lvl>
    <w:lvl w:ilvl="8" w:tplc="0409001B" w:tentative="1">
      <w:start w:val="1"/>
      <w:numFmt w:val="lowerRoman"/>
      <w:lvlText w:val="%9."/>
      <w:lvlJc w:val="right"/>
      <w:pPr>
        <w:ind w:left="6906" w:hanging="180"/>
      </w:pPr>
    </w:lvl>
  </w:abstractNum>
  <w:abstractNum w:abstractNumId="21" w15:restartNumberingAfterBreak="0">
    <w:nsid w:val="6E8B1EAB"/>
    <w:multiLevelType w:val="hybridMultilevel"/>
    <w:tmpl w:val="7B8C2C54"/>
    <w:lvl w:ilvl="0" w:tplc="7E609870">
      <w:numFmt w:val="bullet"/>
      <w:lvlText w:val=""/>
      <w:lvlJc w:val="left"/>
      <w:pPr>
        <w:ind w:left="786" w:hanging="360"/>
      </w:pPr>
      <w:rPr>
        <w:rFonts w:ascii="Symbol" w:eastAsiaTheme="minorHAnsi" w:hAnsi="Symbol" w:cstheme="minorBidi"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2" w15:restartNumberingAfterBreak="0">
    <w:nsid w:val="7D1B3BA5"/>
    <w:multiLevelType w:val="hybridMultilevel"/>
    <w:tmpl w:val="D46EFD28"/>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num w:numId="1">
    <w:abstractNumId w:val="6"/>
  </w:num>
  <w:num w:numId="2">
    <w:abstractNumId w:val="14"/>
  </w:num>
  <w:num w:numId="3">
    <w:abstractNumId w:val="12"/>
  </w:num>
  <w:num w:numId="4">
    <w:abstractNumId w:val="1"/>
  </w:num>
  <w:num w:numId="5">
    <w:abstractNumId w:val="10"/>
  </w:num>
  <w:num w:numId="6">
    <w:abstractNumId w:val="20"/>
  </w:num>
  <w:num w:numId="7">
    <w:abstractNumId w:val="13"/>
  </w:num>
  <w:num w:numId="8">
    <w:abstractNumId w:val="5"/>
  </w:num>
  <w:num w:numId="9">
    <w:abstractNumId w:val="3"/>
  </w:num>
  <w:num w:numId="10">
    <w:abstractNumId w:val="21"/>
  </w:num>
  <w:num w:numId="11">
    <w:abstractNumId w:val="19"/>
  </w:num>
  <w:num w:numId="12">
    <w:abstractNumId w:val="17"/>
  </w:num>
  <w:num w:numId="13">
    <w:abstractNumId w:val="2"/>
  </w:num>
  <w:num w:numId="14">
    <w:abstractNumId w:val="9"/>
  </w:num>
  <w:num w:numId="15">
    <w:abstractNumId w:val="16"/>
  </w:num>
  <w:num w:numId="16">
    <w:abstractNumId w:val="8"/>
  </w:num>
  <w:num w:numId="17">
    <w:abstractNumId w:val="15"/>
  </w:num>
  <w:num w:numId="18">
    <w:abstractNumId w:val="7"/>
  </w:num>
  <w:num w:numId="19">
    <w:abstractNumId w:val="18"/>
  </w:num>
  <w:num w:numId="20">
    <w:abstractNumId w:val="4"/>
  </w:num>
  <w:num w:numId="21">
    <w:abstractNumId w:val="11"/>
  </w:num>
  <w:num w:numId="22">
    <w:abstractNumId w:val="0"/>
  </w:num>
  <w:num w:numId="23">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950BA5"/>
    <w:rsid w:val="00023347"/>
    <w:rsid w:val="00053E51"/>
    <w:rsid w:val="00057D81"/>
    <w:rsid w:val="000A77F5"/>
    <w:rsid w:val="00162F57"/>
    <w:rsid w:val="0019598C"/>
    <w:rsid w:val="0020218D"/>
    <w:rsid w:val="00356FE1"/>
    <w:rsid w:val="00370EFD"/>
    <w:rsid w:val="003C1EDA"/>
    <w:rsid w:val="00534042"/>
    <w:rsid w:val="00542733"/>
    <w:rsid w:val="005648F5"/>
    <w:rsid w:val="00613C71"/>
    <w:rsid w:val="006740F2"/>
    <w:rsid w:val="00736345"/>
    <w:rsid w:val="008129A3"/>
    <w:rsid w:val="00841618"/>
    <w:rsid w:val="008D2034"/>
    <w:rsid w:val="00914F98"/>
    <w:rsid w:val="00930FE5"/>
    <w:rsid w:val="00950BA5"/>
    <w:rsid w:val="009513E7"/>
    <w:rsid w:val="00964A68"/>
    <w:rsid w:val="00A50130"/>
    <w:rsid w:val="00AA106C"/>
    <w:rsid w:val="00AD08F2"/>
    <w:rsid w:val="00B8217B"/>
    <w:rsid w:val="00B82AFF"/>
    <w:rsid w:val="00B83B07"/>
    <w:rsid w:val="00BA50B3"/>
    <w:rsid w:val="00BC14A5"/>
    <w:rsid w:val="00BE7671"/>
    <w:rsid w:val="00C24618"/>
    <w:rsid w:val="00C731EF"/>
    <w:rsid w:val="00C86C6C"/>
    <w:rsid w:val="00CF677F"/>
    <w:rsid w:val="00D13886"/>
    <w:rsid w:val="00DB1F00"/>
    <w:rsid w:val="00DC16F9"/>
    <w:rsid w:val="00DD115F"/>
    <w:rsid w:val="00E03AD2"/>
    <w:rsid w:val="00E21280"/>
    <w:rsid w:val="00E336EC"/>
    <w:rsid w:val="00F109B4"/>
    <w:rsid w:val="00F47705"/>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B38FB0"/>
  <w15:docId w15:val="{33758960-9B54-4FE2-B25C-DCFE84FAF1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50B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950BA5"/>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950BA5"/>
    <w:rPr>
      <w:rFonts w:ascii="Times New Roman" w:eastAsia="Times New Roman" w:hAnsi="Times New Roman" w:cs="Times New Roman"/>
      <w:sz w:val="20"/>
      <w:szCs w:val="20"/>
      <w:lang w:eastAsia="en-GB"/>
    </w:rPr>
  </w:style>
  <w:style w:type="character" w:styleId="FootnoteReference">
    <w:name w:val="footnote reference"/>
    <w:rsid w:val="00950BA5"/>
    <w:rPr>
      <w:vertAlign w:val="superscript"/>
    </w:rPr>
  </w:style>
  <w:style w:type="paragraph" w:styleId="Footer">
    <w:name w:val="footer"/>
    <w:basedOn w:val="Normal"/>
    <w:link w:val="FooterChar"/>
    <w:uiPriority w:val="99"/>
    <w:unhideWhenUsed/>
    <w:rsid w:val="00950BA5"/>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950BA5"/>
    <w:rPr>
      <w:rFonts w:ascii="Times New Roman" w:eastAsia="Times New Roman" w:hAnsi="Times New Roman" w:cs="Times New Roman"/>
      <w:sz w:val="24"/>
      <w:szCs w:val="20"/>
      <w:lang w:eastAsia="en-GB"/>
    </w:rPr>
  </w:style>
  <w:style w:type="character" w:styleId="Hyperlink">
    <w:name w:val="Hyperlink"/>
    <w:rsid w:val="006740F2"/>
    <w:rPr>
      <w:color w:val="0000FF"/>
      <w:u w:val="single"/>
    </w:rPr>
  </w:style>
  <w:style w:type="paragraph" w:styleId="ListParagraph">
    <w:name w:val="List Paragraph"/>
    <w:basedOn w:val="Normal"/>
    <w:uiPriority w:val="34"/>
    <w:qFormat/>
    <w:rsid w:val="00E2128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harlotte.GREVFORS-ERNOULT@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4@ec.europa.eu" TargetMode="External"/><Relationship Id="rId4" Type="http://schemas.openxmlformats.org/officeDocument/2006/relationships/webSettings" Target="webSettings.xml"/><Relationship Id="rId9" Type="http://schemas.openxmlformats.org/officeDocument/2006/relationships/hyperlink" Target="http://europass.cedefop.europa.eu/de/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1391</Words>
  <Characters>7931</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9304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2022-07-11T15:55:00Z</dcterms:created>
  <dcterms:modified xsi:type="dcterms:W3CDTF">2022-07-11T15:55:00Z</dcterms:modified>
</cp:coreProperties>
</file>