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C05A24" w:rsidP="005175E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OIB-RE-1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C05A24" w:rsidRPr="00C05A24" w:rsidRDefault="00C05A24" w:rsidP="00C05A24">
            <w:pPr>
              <w:spacing w:after="0" w:line="240" w:lineRule="auto"/>
              <w:rPr>
                <w:rFonts w:ascii="Times New Roman" w:eastAsia="Calibri" w:hAnsi="Times New Roman" w:cs="Times New Roman"/>
                <w:b/>
                <w:lang w:val="es-ES" w:eastAsia="en-GB"/>
              </w:rPr>
            </w:pPr>
            <w:r w:rsidRPr="00C05A24">
              <w:rPr>
                <w:rFonts w:ascii="Times New Roman" w:eastAsia="Calibri" w:hAnsi="Times New Roman" w:cs="Times New Roman"/>
                <w:b/>
                <w:lang w:val="es-ES" w:eastAsia="en-GB"/>
              </w:rPr>
              <w:t>Dimitrios KALOGERAS</w:t>
            </w:r>
          </w:p>
          <w:p w:rsidR="00C05A24" w:rsidRPr="00C05A24" w:rsidRDefault="008F027C" w:rsidP="00C05A24">
            <w:pPr>
              <w:spacing w:after="0" w:line="240" w:lineRule="auto"/>
              <w:rPr>
                <w:rFonts w:ascii="Times New Roman" w:eastAsia="Calibri" w:hAnsi="Times New Roman" w:cs="Times New Roman"/>
                <w:b/>
                <w:color w:val="0000FF"/>
                <w:lang w:val="es-ES" w:eastAsia="en-GB"/>
              </w:rPr>
            </w:pPr>
            <w:hyperlink r:id="rId8" w:history="1">
              <w:r w:rsidR="00C05A24" w:rsidRPr="00C05A24">
                <w:rPr>
                  <w:rFonts w:ascii="Times New Roman" w:eastAsia="Calibri" w:hAnsi="Times New Roman" w:cs="Times New Roman"/>
                  <w:b/>
                  <w:color w:val="0000FF"/>
                  <w:u w:val="single"/>
                  <w:lang w:val="es-ES" w:eastAsia="en-GB"/>
                </w:rPr>
                <w:t>dimitrios.kalogeras@ec.europa.eu</w:t>
              </w:r>
            </w:hyperlink>
            <w:r w:rsidR="00C05A24" w:rsidRPr="00C05A24">
              <w:rPr>
                <w:rFonts w:ascii="Times New Roman" w:eastAsia="Calibri" w:hAnsi="Times New Roman" w:cs="Times New Roman"/>
                <w:b/>
                <w:color w:val="0000FF"/>
                <w:lang w:val="es-ES" w:eastAsia="en-GB"/>
              </w:rPr>
              <w:t xml:space="preserve"> </w:t>
            </w:r>
          </w:p>
          <w:p w:rsidR="00E9679F" w:rsidRDefault="00C05A24" w:rsidP="00C05A24">
            <w:pPr>
              <w:spacing w:after="0" w:line="240" w:lineRule="auto"/>
              <w:rPr>
                <w:rFonts w:ascii="Times New Roman" w:eastAsia="Calibri" w:hAnsi="Times New Roman" w:cs="Times New Roman"/>
                <w:b/>
                <w:lang w:val="es-ES" w:eastAsia="en-GB"/>
              </w:rPr>
            </w:pPr>
            <w:r w:rsidRPr="00C05A24">
              <w:rPr>
                <w:rFonts w:ascii="Times New Roman" w:eastAsia="Calibri" w:hAnsi="Times New Roman" w:cs="Times New Roman"/>
                <w:b/>
                <w:lang w:val="es-ES" w:eastAsia="en-GB"/>
              </w:rPr>
              <w:t>+3222993723</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16CAA"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C05A24" w:rsidRPr="00C05A24" w:rsidRDefault="00C05A24" w:rsidP="00C05A24">
      <w:pPr>
        <w:spacing w:after="0" w:line="240" w:lineRule="auto"/>
        <w:ind w:left="426"/>
        <w:jc w:val="both"/>
        <w:rPr>
          <w:rFonts w:ascii="Times New Roman" w:eastAsia="Calibri" w:hAnsi="Times New Roman" w:cs="Times New Roman"/>
          <w:lang w:eastAsia="en-GB"/>
        </w:rPr>
      </w:pPr>
      <w:r w:rsidRPr="00C05A24">
        <w:rPr>
          <w:rFonts w:ascii="Times New Roman" w:eastAsia="Calibri" w:hAnsi="Times New Roman" w:cs="Times New Roman"/>
          <w:lang w:eastAsia="en-GB"/>
        </w:rPr>
        <w:t>L’unité « Mise en œuvre de la politique immobilière, des actifs immobiliers et de la gestion de projets » de l’Office des infrastructures et de la logistique à Bruxelles souhaite recruter un expert national détaché de l’une des autorités des États membres.</w:t>
      </w:r>
    </w:p>
    <w:p w:rsidR="00C05A24" w:rsidRPr="00C05A24" w:rsidRDefault="00C05A24" w:rsidP="00C05A24">
      <w:pPr>
        <w:spacing w:after="0" w:line="240" w:lineRule="auto"/>
        <w:ind w:left="426"/>
        <w:jc w:val="both"/>
        <w:rPr>
          <w:rFonts w:ascii="Times New Roman" w:eastAsia="Calibri" w:hAnsi="Times New Roman" w:cs="Times New Roman"/>
          <w:lang w:eastAsia="en-GB"/>
        </w:rPr>
      </w:pPr>
    </w:p>
    <w:p w:rsidR="00C05A24" w:rsidRPr="00C05A24" w:rsidRDefault="00C05A24" w:rsidP="00C05A24">
      <w:pPr>
        <w:spacing w:after="0" w:line="240" w:lineRule="auto"/>
        <w:ind w:left="426"/>
        <w:jc w:val="both"/>
        <w:rPr>
          <w:rFonts w:ascii="Times New Roman" w:eastAsia="Calibri" w:hAnsi="Times New Roman" w:cs="Times New Roman"/>
          <w:lang w:eastAsia="en-GB"/>
        </w:rPr>
      </w:pPr>
      <w:r w:rsidRPr="00C05A24">
        <w:rPr>
          <w:rFonts w:ascii="Times New Roman" w:eastAsia="Calibri" w:hAnsi="Times New Roman" w:cs="Times New Roman"/>
          <w:lang w:eastAsia="en-GB"/>
        </w:rPr>
        <w:t xml:space="preserve">Dans le cadre général des objectifs du pacte vert et de la mise en œuvre des principes du nouveau Bauhaus européen, le secteur OIB.RE.1.002 est chargé de la gestion des projets de construction, de rénovation et de redéveloppement du portefeuille immobilier de la Commission européenne. </w:t>
      </w:r>
    </w:p>
    <w:p w:rsidR="00C05A24" w:rsidRPr="00C05A24" w:rsidRDefault="00C05A24" w:rsidP="00C05A24">
      <w:pPr>
        <w:spacing w:after="0" w:line="240" w:lineRule="auto"/>
        <w:ind w:left="426"/>
        <w:jc w:val="both"/>
        <w:rPr>
          <w:rFonts w:ascii="Times New Roman" w:eastAsia="Calibri" w:hAnsi="Times New Roman" w:cs="Times New Roman"/>
          <w:lang w:eastAsia="en-GB"/>
        </w:rPr>
      </w:pPr>
    </w:p>
    <w:p w:rsidR="00C05A24" w:rsidRPr="00C05A24" w:rsidRDefault="00C05A24" w:rsidP="00C05A24">
      <w:pPr>
        <w:spacing w:after="0" w:line="240" w:lineRule="auto"/>
        <w:ind w:left="426"/>
        <w:jc w:val="both"/>
        <w:rPr>
          <w:rFonts w:ascii="Times New Roman" w:eastAsia="Calibri" w:hAnsi="Times New Roman" w:cs="Times New Roman"/>
          <w:lang w:eastAsia="en-GB"/>
        </w:rPr>
      </w:pPr>
      <w:r w:rsidRPr="00C05A24">
        <w:rPr>
          <w:rFonts w:ascii="Times New Roman" w:eastAsia="Calibri" w:hAnsi="Times New Roman" w:cs="Times New Roman"/>
          <w:lang w:eastAsia="en-GB"/>
        </w:rPr>
        <w:t xml:space="preserve">Parmi les projets en cours figurent le nouveau centre de conférences, le nouveau centre des visiteurs dans le bâtiment Charlemagne et l’aménagement de bâtiments récents, tels que la Loi-107 ou la Loi-51. </w:t>
      </w:r>
    </w:p>
    <w:p w:rsidR="00C05A24" w:rsidRPr="00C05A24" w:rsidRDefault="00C05A24" w:rsidP="00C05A24">
      <w:pPr>
        <w:spacing w:after="0" w:line="240" w:lineRule="auto"/>
        <w:ind w:left="426"/>
        <w:jc w:val="both"/>
        <w:rPr>
          <w:rFonts w:ascii="Times New Roman" w:eastAsia="Calibri" w:hAnsi="Times New Roman" w:cs="Times New Roman"/>
          <w:lang w:eastAsia="en-GB"/>
        </w:rPr>
      </w:pPr>
      <w:r w:rsidRPr="00C05A24">
        <w:rPr>
          <w:rFonts w:ascii="Times New Roman" w:eastAsia="Calibri" w:hAnsi="Times New Roman" w:cs="Times New Roman"/>
          <w:lang w:eastAsia="en-GB"/>
        </w:rPr>
        <w:t>Grâce à une expérience pertinente, l’expert national détaché est en mesure de contribuer aux activités du secteur.</w:t>
      </w:r>
    </w:p>
    <w:p w:rsidR="00C05A24" w:rsidRPr="00C05A24" w:rsidRDefault="00C05A24" w:rsidP="00C05A24">
      <w:pPr>
        <w:spacing w:after="0" w:line="240" w:lineRule="auto"/>
        <w:ind w:left="426"/>
        <w:jc w:val="both"/>
        <w:rPr>
          <w:rFonts w:ascii="Times New Roman" w:eastAsia="Calibri" w:hAnsi="Times New Roman" w:cs="Times New Roman"/>
          <w:lang w:eastAsia="en-GB"/>
        </w:rPr>
      </w:pPr>
    </w:p>
    <w:p w:rsidR="00C05A24" w:rsidRPr="00C05A24" w:rsidRDefault="00C05A24" w:rsidP="00C05A24">
      <w:pPr>
        <w:spacing w:after="0" w:line="240" w:lineRule="auto"/>
        <w:ind w:left="426"/>
        <w:jc w:val="both"/>
        <w:rPr>
          <w:rFonts w:ascii="Times New Roman" w:eastAsia="Calibri" w:hAnsi="Times New Roman" w:cs="Times New Roman"/>
          <w:lang w:eastAsia="en-GB"/>
        </w:rPr>
      </w:pPr>
      <w:r w:rsidRPr="00C05A24">
        <w:rPr>
          <w:rFonts w:ascii="Times New Roman" w:eastAsia="Calibri" w:hAnsi="Times New Roman" w:cs="Times New Roman"/>
          <w:lang w:eastAsia="en-GB"/>
        </w:rPr>
        <w:t>Fonctions et responsabilités:</w:t>
      </w:r>
    </w:p>
    <w:p w:rsidR="00C05A24" w:rsidRPr="00C05A24" w:rsidRDefault="00C05A24" w:rsidP="00C05A24">
      <w:pPr>
        <w:pStyle w:val="ListParagraph"/>
        <w:numPr>
          <w:ilvl w:val="0"/>
          <w:numId w:val="13"/>
        </w:numPr>
        <w:spacing w:after="0" w:line="240" w:lineRule="auto"/>
        <w:ind w:left="851"/>
        <w:jc w:val="both"/>
        <w:rPr>
          <w:rFonts w:ascii="Times New Roman" w:eastAsia="Calibri" w:hAnsi="Times New Roman" w:cs="Times New Roman"/>
          <w:lang w:eastAsia="en-GB"/>
        </w:rPr>
      </w:pPr>
      <w:proofErr w:type="gramStart"/>
      <w:r w:rsidRPr="00C05A24">
        <w:rPr>
          <w:rFonts w:ascii="Times New Roman" w:eastAsia="Calibri" w:hAnsi="Times New Roman" w:cs="Times New Roman"/>
          <w:lang w:eastAsia="en-GB"/>
        </w:rPr>
        <w:t>gestion</w:t>
      </w:r>
      <w:proofErr w:type="gramEnd"/>
      <w:r w:rsidRPr="00C05A24">
        <w:rPr>
          <w:rFonts w:ascii="Times New Roman" w:eastAsia="Calibri" w:hAnsi="Times New Roman" w:cs="Times New Roman"/>
          <w:lang w:eastAsia="en-GB"/>
        </w:rPr>
        <w:t xml:space="preserve"> de projets immobiliers sous la supervision d’un fonctionnaire de la Commission, en coordination avec d’autres collègues et avec le soutien de nos prestataires de services d’ingénierie et d’architecture;</w:t>
      </w:r>
    </w:p>
    <w:p w:rsidR="00C05A24" w:rsidRPr="00C05A24" w:rsidRDefault="00C05A24" w:rsidP="00C05A24">
      <w:pPr>
        <w:pStyle w:val="ListParagraph"/>
        <w:numPr>
          <w:ilvl w:val="0"/>
          <w:numId w:val="13"/>
        </w:numPr>
        <w:spacing w:after="0" w:line="240" w:lineRule="auto"/>
        <w:ind w:left="851"/>
        <w:jc w:val="both"/>
        <w:rPr>
          <w:rFonts w:ascii="Times New Roman" w:eastAsia="Calibri" w:hAnsi="Times New Roman" w:cs="Times New Roman"/>
          <w:lang w:eastAsia="en-GB"/>
        </w:rPr>
      </w:pPr>
      <w:proofErr w:type="gramStart"/>
      <w:r w:rsidRPr="00C05A24">
        <w:rPr>
          <w:rFonts w:ascii="Times New Roman" w:eastAsia="Calibri" w:hAnsi="Times New Roman" w:cs="Times New Roman"/>
          <w:lang w:eastAsia="en-GB"/>
        </w:rPr>
        <w:t>participer</w:t>
      </w:r>
      <w:proofErr w:type="gramEnd"/>
      <w:r w:rsidRPr="00C05A24">
        <w:rPr>
          <w:rFonts w:ascii="Times New Roman" w:eastAsia="Calibri" w:hAnsi="Times New Roman" w:cs="Times New Roman"/>
          <w:lang w:eastAsia="en-GB"/>
        </w:rPr>
        <w:t xml:space="preserve"> et/ou coordonner la définition du projet, rédiger le cahier des charges, organiser les contrats de services et de travaux, assurer le suivi des demandes de permis et assurer le suivi de l’exécution jusqu’à la réception finale;</w:t>
      </w:r>
    </w:p>
    <w:p w:rsidR="00C05A24" w:rsidRPr="00C05A24" w:rsidRDefault="00C05A24" w:rsidP="00C05A24">
      <w:pPr>
        <w:pStyle w:val="ListParagraph"/>
        <w:numPr>
          <w:ilvl w:val="0"/>
          <w:numId w:val="13"/>
        </w:numPr>
        <w:spacing w:after="0" w:line="240" w:lineRule="auto"/>
        <w:ind w:left="851"/>
        <w:jc w:val="both"/>
        <w:rPr>
          <w:rFonts w:ascii="Times New Roman" w:eastAsia="Calibri" w:hAnsi="Times New Roman" w:cs="Times New Roman"/>
          <w:lang w:eastAsia="en-GB"/>
        </w:rPr>
      </w:pPr>
      <w:proofErr w:type="gramStart"/>
      <w:r w:rsidRPr="00C05A24">
        <w:rPr>
          <w:rFonts w:ascii="Times New Roman" w:eastAsia="Calibri" w:hAnsi="Times New Roman" w:cs="Times New Roman"/>
          <w:lang w:eastAsia="en-GB"/>
        </w:rPr>
        <w:t>assister</w:t>
      </w:r>
      <w:proofErr w:type="gramEnd"/>
      <w:r w:rsidRPr="00C05A24">
        <w:rPr>
          <w:rFonts w:ascii="Times New Roman" w:eastAsia="Calibri" w:hAnsi="Times New Roman" w:cs="Times New Roman"/>
          <w:lang w:eastAsia="en-GB"/>
        </w:rPr>
        <w:t xml:space="preserve"> à la gestion des coûts, du planning et à la qualité du projet ainsi qu’aux procédures administratives  relatives;</w:t>
      </w:r>
    </w:p>
    <w:p w:rsidR="00C05A24" w:rsidRPr="00C05A24" w:rsidRDefault="00C05A24" w:rsidP="00C05A24">
      <w:pPr>
        <w:pStyle w:val="ListParagraph"/>
        <w:numPr>
          <w:ilvl w:val="0"/>
          <w:numId w:val="13"/>
        </w:numPr>
        <w:spacing w:after="0" w:line="240" w:lineRule="auto"/>
        <w:ind w:left="851"/>
        <w:jc w:val="both"/>
        <w:rPr>
          <w:rFonts w:ascii="Times New Roman" w:eastAsia="Calibri" w:hAnsi="Times New Roman" w:cs="Times New Roman"/>
          <w:lang w:eastAsia="en-GB"/>
        </w:rPr>
      </w:pPr>
      <w:proofErr w:type="gramStart"/>
      <w:r w:rsidRPr="00C05A24">
        <w:rPr>
          <w:rFonts w:ascii="Times New Roman" w:eastAsia="Calibri" w:hAnsi="Times New Roman" w:cs="Times New Roman"/>
          <w:lang w:eastAsia="en-GB"/>
        </w:rPr>
        <w:t>fournir</w:t>
      </w:r>
      <w:proofErr w:type="gramEnd"/>
      <w:r w:rsidRPr="00C05A24">
        <w:rPr>
          <w:rFonts w:ascii="Times New Roman" w:eastAsia="Calibri" w:hAnsi="Times New Roman" w:cs="Times New Roman"/>
          <w:lang w:eastAsia="en-GB"/>
        </w:rPr>
        <w:t xml:space="preserve"> des informations précises sur l’état d’avancement du projet et assurer une bonne communication avec les principales parties prenantes;</w:t>
      </w:r>
    </w:p>
    <w:p w:rsidR="00C05A24" w:rsidRDefault="00C05A24" w:rsidP="00C05A24">
      <w:pPr>
        <w:spacing w:after="0" w:line="240" w:lineRule="auto"/>
        <w:ind w:left="426"/>
        <w:jc w:val="both"/>
        <w:rPr>
          <w:rFonts w:ascii="Times New Roman" w:eastAsia="Calibri" w:hAnsi="Times New Roman" w:cs="Times New Roman"/>
          <w:lang w:eastAsia="en-GB"/>
        </w:rPr>
      </w:pPr>
    </w:p>
    <w:p w:rsidR="00C05A24" w:rsidRPr="00C05A24" w:rsidRDefault="00C05A24" w:rsidP="00C05A24">
      <w:pPr>
        <w:spacing w:after="0" w:line="240" w:lineRule="auto"/>
        <w:ind w:left="426"/>
        <w:jc w:val="both"/>
        <w:rPr>
          <w:rFonts w:ascii="Times New Roman" w:eastAsia="Calibri" w:hAnsi="Times New Roman" w:cs="Times New Roman"/>
          <w:lang w:eastAsia="en-GB"/>
        </w:rPr>
      </w:pPr>
      <w:r w:rsidRPr="00C05A24">
        <w:rPr>
          <w:rFonts w:ascii="Times New Roman" w:eastAsia="Calibri" w:hAnsi="Times New Roman" w:cs="Times New Roman"/>
          <w:lang w:eastAsia="en-GB"/>
        </w:rPr>
        <w:t>D’autres tâches et responsabilités pourraient être ajoutées en fonction de l’expérience et des compétences spécifiques que le candidat pourra apporter sur le lieu de travail.</w:t>
      </w:r>
    </w:p>
    <w:p w:rsidR="00A16CAA" w:rsidRPr="00A16CAA" w:rsidRDefault="00A16CAA" w:rsidP="00A16CAA">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C05A24" w:rsidRPr="00C05A24">
        <w:rPr>
          <w:rFonts w:ascii="Times New Roman" w:eastAsia="Times New Roman" w:hAnsi="Times New Roman" w:cs="Times New Roman"/>
          <w:lang w:eastAsia="en-GB"/>
        </w:rPr>
        <w:t xml:space="preserve">ingénieur ou </w:t>
      </w:r>
      <w:r w:rsidR="00C05A24">
        <w:rPr>
          <w:rFonts w:ascii="Times New Roman" w:eastAsia="Times New Roman" w:hAnsi="Times New Roman" w:cs="Times New Roman"/>
          <w:lang w:eastAsia="en-GB"/>
        </w:rPr>
        <w:t>architect</w:t>
      </w:r>
      <w:r w:rsidR="00C05A24" w:rsidRPr="00C05A24">
        <w:rPr>
          <w:rFonts w:ascii="Times New Roman" w:eastAsia="Times New Roman" w:hAnsi="Times New Roman" w:cs="Times New Roman"/>
          <w:lang w:eastAsia="en-GB"/>
        </w:rPr>
        <w:t>e</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C05A24" w:rsidRDefault="00C05A24" w:rsidP="00C05A24">
      <w:pPr>
        <w:tabs>
          <w:tab w:val="left" w:pos="709"/>
        </w:tabs>
        <w:spacing w:after="0" w:line="240" w:lineRule="auto"/>
        <w:ind w:left="709" w:right="60"/>
        <w:jc w:val="both"/>
        <w:rPr>
          <w:rFonts w:ascii="Times New Roman" w:hAnsi="Times New Roman" w:cs="Times New Roman"/>
        </w:rPr>
      </w:pPr>
      <w:r w:rsidRPr="00C05A24">
        <w:rPr>
          <w:rFonts w:ascii="Times New Roman" w:hAnsi="Times New Roman" w:cs="Times New Roman"/>
        </w:rPr>
        <w:t>Nous recherchons un candidat ayant au moins 5 ans d’expérience professionnelle dans le domaine de la gestion de biens immobiliers et/ou d’installations. Ce poste requiert de bonnes capacités d’analyse, de rédaction et de communication, étant donné qu’il nécessite divers contacts avec des entités externes et d’autres services de la Commission.</w:t>
      </w:r>
    </w:p>
    <w:p w:rsidR="00C05A24" w:rsidRPr="00C05A24" w:rsidRDefault="00C05A24" w:rsidP="00C05A24">
      <w:pPr>
        <w:tabs>
          <w:tab w:val="left" w:pos="709"/>
        </w:tabs>
        <w:spacing w:after="0" w:line="240" w:lineRule="auto"/>
        <w:ind w:left="709" w:right="60"/>
        <w:jc w:val="both"/>
        <w:rPr>
          <w:rFonts w:ascii="Times New Roman" w:hAnsi="Times New Roman" w:cs="Times New Roman"/>
        </w:rPr>
      </w:pPr>
    </w:p>
    <w:p w:rsidR="00C05A24" w:rsidRPr="00C05A24" w:rsidRDefault="00C05A24" w:rsidP="00C05A24">
      <w:pPr>
        <w:tabs>
          <w:tab w:val="left" w:pos="709"/>
        </w:tabs>
        <w:spacing w:after="0" w:line="240" w:lineRule="auto"/>
        <w:ind w:left="709" w:right="60"/>
        <w:jc w:val="both"/>
        <w:rPr>
          <w:rFonts w:ascii="Times New Roman" w:hAnsi="Times New Roman" w:cs="Times New Roman"/>
        </w:rPr>
      </w:pPr>
      <w:r w:rsidRPr="00C05A24">
        <w:rPr>
          <w:rFonts w:ascii="Times New Roman" w:hAnsi="Times New Roman" w:cs="Times New Roman"/>
        </w:rPr>
        <w:t>Une expérience professionnelle dans le domaine des techniques spéciales du bâtiment, y compris HVAC ou électrique (conception, exécution et/ou maintenance) sera un atout.</w:t>
      </w:r>
    </w:p>
    <w:p w:rsidR="00B93C1E" w:rsidRPr="00C05A24" w:rsidRDefault="00C05A24" w:rsidP="00C05A24">
      <w:pPr>
        <w:tabs>
          <w:tab w:val="left" w:pos="709"/>
        </w:tabs>
        <w:spacing w:after="0" w:line="240" w:lineRule="auto"/>
        <w:ind w:left="709" w:right="60"/>
        <w:jc w:val="both"/>
        <w:rPr>
          <w:rFonts w:ascii="Times New Roman" w:hAnsi="Times New Roman" w:cs="Times New Roman"/>
        </w:rPr>
      </w:pPr>
      <w:r w:rsidRPr="00C05A24">
        <w:rPr>
          <w:rFonts w:ascii="Times New Roman" w:hAnsi="Times New Roman" w:cs="Times New Roman"/>
        </w:rPr>
        <w:t>La connaissance des méthodes de gestion de projet et des procédures de validation interne sera un atout</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C05A24"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05A24">
        <w:rPr>
          <w:rFonts w:ascii="Times New Roman" w:hAnsi="Times New Roman" w:cs="Times New Roman"/>
        </w:rPr>
        <w:t>La langue de travail au sein de l’unité est principalement le français.</w:t>
      </w:r>
      <w:r>
        <w:rPr>
          <w:rFonts w:ascii="Times New Roman" w:hAnsi="Times New Roman" w:cs="Times New Roman"/>
        </w:rPr>
        <w:t xml:space="preserve"> Connaissance de l’anglais dans la mesure nécessaire à l’exercice des fonctions</w:t>
      </w:r>
      <w:r w:rsidR="00B93C1E" w:rsidRPr="00B93C1E">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 xml:space="preserve">(tels que copie de carte d'identité, copie des diplômes et </w:t>
      </w:r>
      <w:r w:rsidRPr="00782068">
        <w:rPr>
          <w:rFonts w:ascii="Times New Roman" w:eastAsia="Times New Roman" w:hAnsi="Times New Roman" w:cs="Times New Roman"/>
          <w:lang w:eastAsia="en-GB"/>
        </w:rPr>
        <w:lastRenderedPageBreak/>
        <w:t>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8F027C" w:rsidRPr="00745B97" w:rsidRDefault="008F027C" w:rsidP="008F027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8F027C" w:rsidRPr="00745B97" w:rsidRDefault="008F027C" w:rsidP="008F027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8F027C" w:rsidRPr="00745B97" w:rsidRDefault="008F027C" w:rsidP="008F027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F027C" w:rsidRPr="00745B97" w:rsidRDefault="008F027C" w:rsidP="008F027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F027C" w:rsidRPr="00745B97" w:rsidRDefault="008F027C" w:rsidP="008F027C">
      <w:pPr>
        <w:spacing w:after="0" w:line="240" w:lineRule="auto"/>
        <w:ind w:left="426" w:right="175"/>
        <w:jc w:val="both"/>
        <w:rPr>
          <w:rFonts w:ascii="Times New Roman" w:eastAsia="Times New Roman" w:hAnsi="Times New Roman" w:cs="Times New Roman"/>
          <w:lang w:eastAsia="en-GB"/>
        </w:rPr>
      </w:pPr>
    </w:p>
    <w:p w:rsidR="008F027C" w:rsidRPr="00745B97" w:rsidRDefault="008F027C" w:rsidP="008F027C">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8F027C" w:rsidRPr="00745B97" w:rsidRDefault="008F027C" w:rsidP="008F027C">
      <w:pPr>
        <w:spacing w:after="0" w:line="240" w:lineRule="auto"/>
        <w:ind w:left="426" w:right="175"/>
        <w:jc w:val="both"/>
        <w:rPr>
          <w:rFonts w:ascii="Times New Roman" w:eastAsia="Times New Roman" w:hAnsi="Times New Roman" w:cs="Times New Roman"/>
          <w:b/>
          <w:u w:val="single"/>
          <w:lang w:eastAsia="en-GB"/>
        </w:rPr>
      </w:pPr>
    </w:p>
    <w:p w:rsidR="008F027C" w:rsidRPr="00745B97" w:rsidRDefault="008F027C" w:rsidP="008F027C">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8F027C" w:rsidRPr="00745B97" w:rsidRDefault="008F027C" w:rsidP="008F027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8F027C" w:rsidRPr="00745B97" w:rsidRDefault="008F027C" w:rsidP="008F027C">
      <w:pPr>
        <w:spacing w:after="0" w:line="240" w:lineRule="auto"/>
        <w:ind w:left="426" w:right="175"/>
        <w:jc w:val="both"/>
        <w:rPr>
          <w:rFonts w:ascii="Times New Roman" w:eastAsia="Times New Roman" w:hAnsi="Times New Roman" w:cs="Times New Roman"/>
          <w:lang w:eastAsia="en-GB"/>
        </w:rPr>
      </w:pPr>
    </w:p>
    <w:p w:rsidR="008F027C" w:rsidRPr="00745B97" w:rsidRDefault="008F027C" w:rsidP="008F027C">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8F027C" w:rsidRDefault="008F027C" w:rsidP="008F027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8F027C" w:rsidRPr="00745B97" w:rsidRDefault="008F027C" w:rsidP="008F027C">
      <w:pPr>
        <w:spacing w:after="0" w:line="240" w:lineRule="auto"/>
        <w:ind w:left="426" w:right="175"/>
        <w:jc w:val="both"/>
        <w:rPr>
          <w:rFonts w:ascii="Times New Roman" w:eastAsia="Times New Roman" w:hAnsi="Times New Roman" w:cs="Times New Roman"/>
          <w:lang w:eastAsia="en-GB"/>
        </w:rPr>
      </w:pPr>
    </w:p>
    <w:p w:rsidR="008F027C" w:rsidRPr="00745B97" w:rsidRDefault="008F027C" w:rsidP="008F027C">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8F027C" w:rsidRPr="00745B97" w:rsidRDefault="008F027C" w:rsidP="008F027C">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F027C" w:rsidRPr="00745B97" w:rsidRDefault="008F027C" w:rsidP="008F027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F027C" w:rsidRPr="00745B97" w:rsidRDefault="008F027C" w:rsidP="008F027C">
      <w:pPr>
        <w:spacing w:after="0" w:line="240" w:lineRule="auto"/>
        <w:ind w:left="426" w:right="175"/>
        <w:jc w:val="both"/>
        <w:rPr>
          <w:rFonts w:ascii="Times New Roman" w:eastAsia="Times New Roman" w:hAnsi="Times New Roman" w:cs="Times New Roman"/>
          <w:lang w:eastAsia="en-GB"/>
        </w:rPr>
      </w:pPr>
    </w:p>
    <w:p w:rsidR="00130F26" w:rsidRPr="00745B97" w:rsidRDefault="008F027C" w:rsidP="008F027C">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D5A"/>
    <w:multiLevelType w:val="hybridMultilevel"/>
    <w:tmpl w:val="569ABDB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5" w15:restartNumberingAfterBreak="0">
    <w:nsid w:val="278C5D4F"/>
    <w:multiLevelType w:val="hybridMultilevel"/>
    <w:tmpl w:val="D380594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0" w15:restartNumberingAfterBreak="0">
    <w:nsid w:val="5EB514C9"/>
    <w:multiLevelType w:val="hybridMultilevel"/>
    <w:tmpl w:val="4D4A903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3"/>
  </w:num>
  <w:num w:numId="3">
    <w:abstractNumId w:val="9"/>
  </w:num>
  <w:num w:numId="4">
    <w:abstractNumId w:val="7"/>
  </w:num>
  <w:num w:numId="5">
    <w:abstractNumId w:val="11"/>
  </w:num>
  <w:num w:numId="6">
    <w:abstractNumId w:val="4"/>
  </w:num>
  <w:num w:numId="7">
    <w:abstractNumId w:val="8"/>
  </w:num>
  <w:num w:numId="8">
    <w:abstractNumId w:val="6"/>
  </w:num>
  <w:num w:numId="9">
    <w:abstractNumId w:val="1"/>
  </w:num>
  <w:num w:numId="10">
    <w:abstractNumId w:val="12"/>
  </w:num>
  <w:num w:numId="11">
    <w:abstractNumId w:val="0"/>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B3870"/>
    <w:rsid w:val="001C7BD9"/>
    <w:rsid w:val="003D6E31"/>
    <w:rsid w:val="00456A5D"/>
    <w:rsid w:val="00462A9F"/>
    <w:rsid w:val="004A1EC4"/>
    <w:rsid w:val="004C0BE3"/>
    <w:rsid w:val="005175E6"/>
    <w:rsid w:val="005E606B"/>
    <w:rsid w:val="006F7C8A"/>
    <w:rsid w:val="00724B13"/>
    <w:rsid w:val="00782068"/>
    <w:rsid w:val="00811ED4"/>
    <w:rsid w:val="00895886"/>
    <w:rsid w:val="008D684A"/>
    <w:rsid w:val="008F027C"/>
    <w:rsid w:val="00974126"/>
    <w:rsid w:val="00A16CAA"/>
    <w:rsid w:val="00A67F3B"/>
    <w:rsid w:val="00A75FE3"/>
    <w:rsid w:val="00AD4AC5"/>
    <w:rsid w:val="00AF1B8C"/>
    <w:rsid w:val="00B617C2"/>
    <w:rsid w:val="00B93C1E"/>
    <w:rsid w:val="00C05A24"/>
    <w:rsid w:val="00C226B5"/>
    <w:rsid w:val="00C4363D"/>
    <w:rsid w:val="00CE30FC"/>
    <w:rsid w:val="00D66795"/>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mitrios.kalogera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1481</Words>
  <Characters>8447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2022-06-10T18:38:00Z</dcterms:created>
  <dcterms:modified xsi:type="dcterms:W3CDTF">2022-06-13T08:58:00Z</dcterms:modified>
</cp:coreProperties>
</file>