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4A636B"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EMPL-B</w:t>
            </w:r>
            <w:r w:rsidR="00F8042C">
              <w:rPr>
                <w:rFonts w:ascii="Times New Roman" w:eastAsia="Times New Roman" w:hAnsi="Times New Roman" w:cs="Times New Roman"/>
                <w:b/>
                <w:sz w:val="24"/>
                <w:szCs w:val="20"/>
                <w:lang w:val="de-DE" w:eastAsia="en-GB"/>
              </w:rPr>
              <w:t>-3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A636B" w:rsidRPr="007C276A" w:rsidRDefault="004A636B" w:rsidP="004A636B">
            <w:pPr>
              <w:rPr>
                <w:rFonts w:ascii="Times New Roman" w:hAnsi="Times New Roman" w:cs="Times New Roman"/>
                <w:b/>
                <w:lang w:val="en-GB"/>
              </w:rPr>
            </w:pPr>
            <w:r w:rsidRPr="007C276A">
              <w:rPr>
                <w:rFonts w:ascii="Times New Roman" w:hAnsi="Times New Roman" w:cs="Times New Roman"/>
                <w:b/>
                <w:lang w:val="en-GB"/>
              </w:rPr>
              <w:t>Chiara RIONDINO</w:t>
            </w:r>
          </w:p>
          <w:p w:rsidR="004A636B" w:rsidRPr="007C276A" w:rsidRDefault="00596C03" w:rsidP="004A636B">
            <w:pPr>
              <w:rPr>
                <w:rFonts w:ascii="Times New Roman" w:hAnsi="Times New Roman" w:cs="Times New Roman"/>
                <w:b/>
                <w:lang w:val="en-GB"/>
              </w:rPr>
            </w:pPr>
            <w:hyperlink r:id="rId8" w:history="1">
              <w:r w:rsidR="004A636B" w:rsidRPr="00E200BD">
                <w:rPr>
                  <w:rStyle w:val="Hyperlink"/>
                  <w:rFonts w:ascii="Times New Roman" w:hAnsi="Times New Roman" w:cs="Times New Roman"/>
                  <w:b/>
                  <w:lang w:val="en-GB"/>
                </w:rPr>
                <w:t>chiara.riondino@ec.europa.eu</w:t>
              </w:r>
            </w:hyperlink>
            <w:r w:rsidR="004A636B">
              <w:rPr>
                <w:rFonts w:ascii="Times New Roman" w:hAnsi="Times New Roman" w:cs="Times New Roman"/>
                <w:b/>
                <w:lang w:val="en-GB"/>
              </w:rPr>
              <w:t xml:space="preserve"> </w:t>
            </w:r>
          </w:p>
          <w:p w:rsidR="00DD4C0E" w:rsidRPr="00A75BD7" w:rsidRDefault="004A636B" w:rsidP="004A636B">
            <w:pPr>
              <w:rPr>
                <w:rFonts w:ascii="Times New Roman" w:eastAsia="Times New Roman" w:hAnsi="Times New Roman" w:cs="Times New Roman"/>
                <w:b/>
                <w:sz w:val="24"/>
                <w:szCs w:val="20"/>
                <w:lang w:eastAsia="en-GB"/>
              </w:rPr>
            </w:pPr>
            <w:r w:rsidRPr="007C276A">
              <w:rPr>
                <w:rFonts w:ascii="Times New Roman" w:hAnsi="Times New Roman" w:cs="Times New Roman"/>
                <w:b/>
                <w:lang w:val="en-GB"/>
              </w:rPr>
              <w:t>+32 229 57601</w:t>
            </w:r>
          </w:p>
          <w:p w:rsidR="00A80B19" w:rsidRPr="0035528C" w:rsidRDefault="00070194"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50347"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4A636B" w:rsidRPr="004A636B" w:rsidRDefault="004A636B" w:rsidP="004A636B">
      <w:pPr>
        <w:spacing w:after="0" w:line="240" w:lineRule="auto"/>
        <w:ind w:left="426"/>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 xml:space="preserve">EMPL B.3 – Berufliche Aus- und Weiterbildung – CEDEFOP, in der GD Beschäftigung, Soziales und Integration (EMPL) arbeitet an der Entwicklung von Strategien und Instrumenten für die berufliche Aus- und Weiterbildung, die den Menschen dabei helfen, die Kompetenzen, die sie benötigen, um eine aktive Rolle in der Gesellschaft und auf dem Arbeitsmarkt zu spielen, digitale Technologien in vollem Umfang zu nutzen und zu einer nachhaltigen Wirtschaft beizutragen, zu erwerben. </w:t>
      </w:r>
    </w:p>
    <w:p w:rsidR="004A636B" w:rsidRPr="004A636B" w:rsidRDefault="004A636B" w:rsidP="004A636B">
      <w:pPr>
        <w:spacing w:after="0" w:line="240" w:lineRule="auto"/>
        <w:ind w:left="426"/>
        <w:jc w:val="both"/>
        <w:rPr>
          <w:rFonts w:ascii="Times New Roman" w:eastAsia="Times New Roman" w:hAnsi="Times New Roman" w:cs="Times New Roman"/>
          <w:lang w:val="de-DE" w:eastAsia="en-GB"/>
        </w:rPr>
      </w:pPr>
    </w:p>
    <w:p w:rsidR="004A636B" w:rsidRPr="004A636B" w:rsidRDefault="004A636B" w:rsidP="004A636B">
      <w:pPr>
        <w:spacing w:after="0" w:line="240" w:lineRule="auto"/>
        <w:ind w:left="426"/>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 xml:space="preserve">Um diese Ziele zu erreichen, arbeiten wir daran, die Effektivität, Qualität und Attraktivität der beruflichen Aus- und Weiterbildung zu verbessern, die Entwicklung von Zentren der beruflichen Exzellenz in ganz Europa zu fördern und das Angebot sowie die Inanspruchnahme hochwertiger und effektiver Lehrlingsausbildungen zu unterstützen. Wir arbeiten zu „Skills Intelligence“ und Kompetenzen für den digitalen und ökologischen Wandel. </w:t>
      </w:r>
    </w:p>
    <w:p w:rsidR="004A636B" w:rsidRPr="004A636B" w:rsidRDefault="004A636B" w:rsidP="004A636B">
      <w:pPr>
        <w:spacing w:after="0" w:line="240" w:lineRule="auto"/>
        <w:ind w:left="426"/>
        <w:jc w:val="both"/>
        <w:rPr>
          <w:rFonts w:ascii="Times New Roman" w:eastAsia="Times New Roman" w:hAnsi="Times New Roman" w:cs="Times New Roman"/>
          <w:lang w:val="de-DE" w:eastAsia="en-GB"/>
        </w:rPr>
      </w:pPr>
    </w:p>
    <w:p w:rsidR="004A636B" w:rsidRPr="004A636B" w:rsidRDefault="004A636B" w:rsidP="004A636B">
      <w:pPr>
        <w:spacing w:after="0" w:line="240" w:lineRule="auto"/>
        <w:ind w:left="426"/>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Wir sind zuständig für die Beziehungen zum Europäischen Zentrum für die Förderung der Berufsbildung (Cedefop) und kooperieren in Fragen der beruflichen Aus- und Weiterbildung mit der Europäischen Stiftung für Berufsbildung (ETF) und internationalen Organisationen (z. B. OECD, ILO, UNESCO, Weltbank, WorldSkills), um eine faktengestützte Politikgestaltung und den Austausch bewährter Verfahren zu unterstützen. Wir liefern strategische Leitlinien, sorgen für eine effiziente und effektive Verwaltung, Monitoring und Evaluierung der Erasmus+ (E+) Mittel für die berufliche Aus- und Weiterbildung und stellen die Zusammenarbeit mit anderen EU-Finanzierungsinstrumenten, insbesondere dem Europäischen Sozialfonds Plus, sicher.</w:t>
      </w:r>
    </w:p>
    <w:p w:rsidR="004A636B" w:rsidRPr="004A636B" w:rsidRDefault="004A636B" w:rsidP="004A636B">
      <w:pPr>
        <w:spacing w:after="0" w:line="240" w:lineRule="auto"/>
        <w:ind w:left="426"/>
        <w:jc w:val="both"/>
        <w:rPr>
          <w:rFonts w:ascii="Times New Roman" w:eastAsia="Times New Roman" w:hAnsi="Times New Roman" w:cs="Times New Roman"/>
          <w:lang w:val="de-DE" w:eastAsia="en-GB"/>
        </w:rPr>
      </w:pPr>
    </w:p>
    <w:p w:rsidR="004A636B" w:rsidRPr="004A636B" w:rsidRDefault="004A636B" w:rsidP="004A636B">
      <w:pPr>
        <w:spacing w:after="0" w:line="240" w:lineRule="auto"/>
        <w:ind w:left="426"/>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lastRenderedPageBreak/>
        <w:t>Die ausgewählte Kollegin/der ausgewählte Kollege soll dazu beitragen, die Arbeit des Referats bezüglich Mobilität zu Lernzwecken sowie bezüglich Exzellenz und Attraktivität der Berufsbildung voranzubringen, insbesondere:</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1.</w:t>
      </w:r>
      <w:r w:rsidRPr="004A636B">
        <w:rPr>
          <w:rFonts w:ascii="Times New Roman" w:eastAsia="Times New Roman" w:hAnsi="Times New Roman" w:cs="Times New Roman"/>
          <w:lang w:val="de-DE" w:eastAsia="en-GB"/>
        </w:rPr>
        <w:tab/>
        <w:t>Entwicklung, Umsetzung und Weiterverfolgung von Strategien zur Mobilität in der beruflichen Aus- und Weiterbildung, einschließlich der Mobilität von Auszubildenden und der digitalen Lehrlingsausbildung</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2.</w:t>
      </w:r>
      <w:r w:rsidRPr="004A636B">
        <w:rPr>
          <w:rFonts w:ascii="Times New Roman" w:eastAsia="Times New Roman" w:hAnsi="Times New Roman" w:cs="Times New Roman"/>
          <w:lang w:val="de-DE" w:eastAsia="en-GB"/>
        </w:rPr>
        <w:tab/>
        <w:t>Beitrag zur Arbeit des Referats zu Erasmus+ und Betreuung spezifischer E+Initiativen wie die Zentren der beruflichen Exzellenz.</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Im Rahmen dieses Zuständigkeitsbereiches wird sie/er:</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 xml:space="preserve">Strategiepapiere, einschließlich einer möglichen Kommissionsinitiative zur Aktualisierung des Rahmens für die Mobilität zu Lernzwecken im Rahmen des gestärkten Erasmus+-Programms, erarbeiten. </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Die Politikgestaltung verfolgen, Informationen bereitstellen sowie politische Analysen erstellen.</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Zur Entwicklung und Umsetzung von Online-Instrumenten für Kompetenzen und Qualifikationen beitragen.</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Briefings, Reden, Antworten auf parlamentarische Anfragen und auf dienststellenübergreifende Konsultationen zur Kompetenz- und Qualifikationspolitik vorbereiten.</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Eng mit anderen Dienststellen der Kommission oder EU-Agenturen wie GD EAC, GROW, CNECT, EACEA, CEDEFOP zusammenarbeiten.</w:t>
      </w:r>
    </w:p>
    <w:p w:rsidR="004A636B" w:rsidRPr="004A636B"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Kontakte mit Interessenträgern, anderen Institutionen und/oder Organisationen etablieren und diese regelmäßig pflegen sowie den Informationsaustausch zwischen den Mitgliedstaaten in dem zugewiesenen Politikbereich erleichtern, einschließlich der Planung von Veranstaltungen.</w:t>
      </w:r>
    </w:p>
    <w:p w:rsidR="00BF5665" w:rsidRDefault="004A636B" w:rsidP="004A636B">
      <w:pPr>
        <w:spacing w:after="0" w:line="240" w:lineRule="auto"/>
        <w:ind w:left="709" w:hanging="283"/>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Zur Ausarbeitung von Aufforderungen zur Einreichung von Vorschlägen oder Ausschreibungsunterlagen beitragen sowie an der Vorbereitung und/oder Begleitung von Studien teilhaben.</w:t>
      </w: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4A636B" w:rsidRPr="004A636B">
        <w:rPr>
          <w:rFonts w:ascii="Times New Roman" w:eastAsia="Times New Roman" w:hAnsi="Times New Roman" w:cs="Times New Roman"/>
          <w:lang w:val="de-DE" w:eastAsia="en-GB"/>
        </w:rPr>
        <w:t>Wirtschaftswissenschaften, Politikwissenschaften, Bildungswissenschaften, Computerwissenschaften</w:t>
      </w:r>
      <w:r w:rsidR="00F95DEB" w:rsidRPr="00F95DEB">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A636B" w:rsidRPr="004A636B" w:rsidRDefault="004A636B" w:rsidP="004A636B">
      <w:pPr>
        <w:tabs>
          <w:tab w:val="left" w:pos="709"/>
        </w:tabs>
        <w:spacing w:after="0" w:line="240" w:lineRule="auto"/>
        <w:ind w:left="709" w:right="60"/>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 xml:space="preserve">Bewerberinnen und Bewerber sollten über Erfahrung in den Bereichen Kompetenzen, allgemeine und berufliche Bildung oder Arbeitsmarktpolitik verfügen. </w:t>
      </w:r>
    </w:p>
    <w:p w:rsidR="004A636B" w:rsidRPr="004A636B" w:rsidRDefault="004A636B" w:rsidP="004A636B">
      <w:pPr>
        <w:tabs>
          <w:tab w:val="left" w:pos="709"/>
        </w:tabs>
        <w:spacing w:after="0" w:line="240" w:lineRule="auto"/>
        <w:ind w:left="709" w:right="60"/>
        <w:jc w:val="both"/>
        <w:rPr>
          <w:rFonts w:ascii="Times New Roman" w:eastAsia="Times New Roman" w:hAnsi="Times New Roman" w:cs="Times New Roman"/>
          <w:lang w:val="de-DE" w:eastAsia="en-GB"/>
        </w:rPr>
      </w:pPr>
    </w:p>
    <w:p w:rsidR="004A636B" w:rsidRPr="004A636B" w:rsidRDefault="004A636B" w:rsidP="004A636B">
      <w:pPr>
        <w:tabs>
          <w:tab w:val="left" w:pos="709"/>
        </w:tabs>
        <w:spacing w:after="0" w:line="240" w:lineRule="auto"/>
        <w:ind w:left="709" w:right="60"/>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Darüber hinaus sollten die Bewerberinnen und Bewerber Folgendes nachweisen:</w:t>
      </w:r>
    </w:p>
    <w:p w:rsidR="004A636B" w:rsidRPr="004A636B" w:rsidRDefault="004A636B" w:rsidP="004A636B">
      <w:pPr>
        <w:tabs>
          <w:tab w:val="left" w:pos="709"/>
        </w:tabs>
        <w:spacing w:after="0" w:line="240" w:lineRule="auto"/>
        <w:ind w:left="709" w:right="60"/>
        <w:jc w:val="both"/>
        <w:rPr>
          <w:rFonts w:ascii="Times New Roman" w:eastAsia="Times New Roman" w:hAnsi="Times New Roman" w:cs="Times New Roman"/>
          <w:lang w:val="de-DE" w:eastAsia="en-GB"/>
        </w:rPr>
      </w:pPr>
    </w:p>
    <w:p w:rsidR="004A636B" w:rsidRPr="004A636B" w:rsidRDefault="004A636B" w:rsidP="004A636B">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Ausgezeichnete Fähigkeiten im Bereich der Politikanalyse</w:t>
      </w:r>
    </w:p>
    <w:p w:rsidR="004A636B" w:rsidRPr="004A636B" w:rsidRDefault="004A636B" w:rsidP="004A636B">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Ausgezeichnetes schriftliches Ausdrucksvermögen</w:t>
      </w:r>
    </w:p>
    <w:p w:rsidR="004A636B" w:rsidRPr="004A636B" w:rsidRDefault="004A636B" w:rsidP="004A636B">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Ausgezeichnete Kommunikationsfähigkeiten, sowohl mündlich als auch schriftlich</w:t>
      </w:r>
    </w:p>
    <w:p w:rsidR="004A636B" w:rsidRPr="004A636B" w:rsidRDefault="004A636B" w:rsidP="004A636B">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Fähigkeit, selbstständig und in einem Team zu arbeiten sowie eigenständig die Initiative zu ergreifen</w:t>
      </w:r>
    </w:p>
    <w:p w:rsidR="004762B2" w:rsidRPr="004A636B" w:rsidRDefault="004A636B" w:rsidP="004A636B">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w:t>
      </w:r>
      <w:r w:rsidRPr="004A636B">
        <w:rPr>
          <w:rFonts w:ascii="Times New Roman" w:eastAsia="Times New Roman" w:hAnsi="Times New Roman" w:cs="Times New Roman"/>
          <w:lang w:val="de-DE" w:eastAsia="en-GB"/>
        </w:rPr>
        <w:tab/>
        <w:t>Ausgeprägte organisatorische Fähigkeiten und die Fähigkeit, hochwertige Ergebnisse auch innerhalb kurzer und sich verändernder Fristen zu erzielen</w:t>
      </w: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4A636B"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4A636B">
        <w:rPr>
          <w:rFonts w:ascii="Times New Roman" w:eastAsia="Times New Roman" w:hAnsi="Times New Roman" w:cs="Times New Roman"/>
          <w:lang w:val="de-DE" w:eastAsia="en-GB"/>
        </w:rPr>
        <w:t>Die Arbeitssprache des Referats ist hauptsächlich Englisch (insbesondere für die schriftliche Produktion). Daher sind sehr gute Kenntnisse der englischen Sprache (mindestens C1) sowie Kenntnisse in einer der anderen Sprachen der Europäischen Union erforderlich. Kenntnisse der französi</w:t>
      </w:r>
      <w:r>
        <w:rPr>
          <w:rFonts w:ascii="Times New Roman" w:eastAsia="Times New Roman" w:hAnsi="Times New Roman" w:cs="Times New Roman"/>
          <w:lang w:val="de-DE" w:eastAsia="en-GB"/>
        </w:rPr>
        <w:t>schen Sprache wären von Vorteil</w:t>
      </w:r>
      <w:r w:rsidR="00F95DEB" w:rsidRPr="00F95DEB">
        <w:rPr>
          <w:rFonts w:ascii="Times New Roman" w:eastAsia="Times New Roman" w:hAnsi="Times New Roman" w:cs="Times New Roman"/>
          <w:lang w:val="de-DE" w:eastAsia="en-GB"/>
        </w:rPr>
        <w:t>.</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96C03" w:rsidRPr="00596C03" w:rsidRDefault="00596C03" w:rsidP="00596C03">
      <w:pPr>
        <w:spacing w:after="0" w:line="240" w:lineRule="auto"/>
        <w:ind w:left="426"/>
        <w:jc w:val="both"/>
        <w:rPr>
          <w:rFonts w:ascii="Times New Roman" w:eastAsia="Times New Roman" w:hAnsi="Times New Roman" w:cs="Times New Roman"/>
          <w:lang w:val="de-DE" w:eastAsia="en-GB"/>
        </w:rPr>
      </w:pPr>
      <w:r w:rsidRPr="00596C03">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596C03" w:rsidRPr="00596C03" w:rsidRDefault="00596C03" w:rsidP="00596C03">
      <w:pPr>
        <w:spacing w:after="0" w:line="240" w:lineRule="auto"/>
        <w:ind w:left="426" w:right="175"/>
        <w:jc w:val="both"/>
        <w:rPr>
          <w:rFonts w:ascii="Times New Roman" w:eastAsia="Times New Roman" w:hAnsi="Times New Roman" w:cs="Times New Roman"/>
          <w:lang w:val="de-DE" w:eastAsia="en-GB"/>
        </w:rPr>
      </w:pPr>
      <w:r w:rsidRPr="00596C03">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596C03" w:rsidRPr="00596C03" w:rsidRDefault="00596C03" w:rsidP="00596C03">
      <w:pPr>
        <w:spacing w:after="0" w:line="240" w:lineRule="auto"/>
        <w:ind w:left="426"/>
        <w:jc w:val="both"/>
        <w:rPr>
          <w:rFonts w:ascii="Times New Roman" w:eastAsia="Times New Roman" w:hAnsi="Times New Roman" w:cs="Times New Roman"/>
          <w:lang w:val="de-DE"/>
        </w:rPr>
      </w:pPr>
      <w:r w:rsidRPr="00596C03">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96C03" w:rsidRPr="00596C03" w:rsidRDefault="00596C03" w:rsidP="00596C03">
      <w:pPr>
        <w:spacing w:after="0" w:line="240" w:lineRule="auto"/>
        <w:ind w:left="426"/>
        <w:jc w:val="both"/>
        <w:rPr>
          <w:rFonts w:ascii="Times New Roman" w:eastAsia="Times New Roman" w:hAnsi="Times New Roman" w:cs="Times New Roman"/>
          <w:lang w:val="de-DE" w:eastAsia="en-GB"/>
        </w:rPr>
      </w:pPr>
      <w:r w:rsidRPr="00596C03">
        <w:rPr>
          <w:rFonts w:ascii="Times New Roman" w:eastAsia="Times New Roman" w:hAnsi="Times New Roman" w:cs="Times New Roman"/>
          <w:lang w:val="de-DE" w:eastAsia="en-GB"/>
        </w:rPr>
        <w:t>Sie können Ihre Rechte ausüben, indem Sie sich an den</w:t>
      </w:r>
      <w:r w:rsidRPr="00596C03">
        <w:rPr>
          <w:rFonts w:ascii="Times New Roman" w:eastAsia="Times New Roman" w:hAnsi="Times New Roman" w:cs="Times New Roman"/>
          <w:color w:val="FF0000"/>
          <w:lang w:val="de-DE" w:eastAsia="en-GB"/>
        </w:rPr>
        <w:t xml:space="preserve"> </w:t>
      </w:r>
      <w:r w:rsidRPr="00596C03">
        <w:rPr>
          <w:rFonts w:ascii="Times New Roman" w:eastAsia="Times New Roman" w:hAnsi="Times New Roman" w:cs="Times New Roman"/>
          <w:lang w:val="de-DE" w:eastAsia="en-GB"/>
        </w:rPr>
        <w:t>Data Controller</w:t>
      </w:r>
      <w:r w:rsidRPr="00596C03">
        <w:rPr>
          <w:rFonts w:ascii="Times New Roman" w:eastAsia="Times New Roman" w:hAnsi="Times New Roman" w:cs="Times New Roman"/>
          <w:color w:val="FF0000"/>
          <w:lang w:val="de-DE" w:eastAsia="en-GB"/>
        </w:rPr>
        <w:t xml:space="preserve"> </w:t>
      </w:r>
      <w:r w:rsidRPr="00596C03">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596C03" w:rsidRPr="00596C03" w:rsidRDefault="00596C03" w:rsidP="00596C03">
      <w:pPr>
        <w:spacing w:after="0" w:line="240" w:lineRule="auto"/>
        <w:ind w:left="426"/>
        <w:jc w:val="both"/>
        <w:rPr>
          <w:rFonts w:ascii="Times New Roman" w:eastAsia="Times New Roman" w:hAnsi="Times New Roman" w:cs="Times New Roman"/>
          <w:lang w:val="de-DE" w:eastAsia="en-GB"/>
        </w:rPr>
      </w:pPr>
    </w:p>
    <w:p w:rsidR="00596C03" w:rsidRPr="00596C03" w:rsidRDefault="00596C03" w:rsidP="00596C03">
      <w:pPr>
        <w:spacing w:after="0" w:line="240" w:lineRule="auto"/>
        <w:ind w:left="426"/>
        <w:rPr>
          <w:rFonts w:ascii="Times New Roman" w:eastAsia="Times New Roman" w:hAnsi="Times New Roman" w:cs="Times New Roman"/>
          <w:b/>
          <w:u w:val="single"/>
          <w:lang w:val="de-DE" w:eastAsia="en-GB"/>
        </w:rPr>
      </w:pPr>
      <w:r w:rsidRPr="00596C03">
        <w:rPr>
          <w:rFonts w:ascii="Times New Roman" w:eastAsia="Times New Roman" w:hAnsi="Times New Roman" w:cs="Times New Roman"/>
          <w:b/>
          <w:u w:val="single"/>
          <w:lang w:val="de-DE" w:eastAsia="en-GB"/>
        </w:rPr>
        <w:t>Kontaktinformationen</w:t>
      </w:r>
    </w:p>
    <w:p w:rsidR="00596C03" w:rsidRPr="00596C03" w:rsidRDefault="00596C03" w:rsidP="00596C03">
      <w:pPr>
        <w:spacing w:after="0" w:line="240" w:lineRule="auto"/>
        <w:ind w:left="426"/>
        <w:jc w:val="both"/>
        <w:rPr>
          <w:rFonts w:ascii="Times New Roman" w:eastAsia="Calibri" w:hAnsi="Times New Roman" w:cs="Times New Roman"/>
          <w:lang w:val="de-DE"/>
        </w:rPr>
      </w:pPr>
      <w:r w:rsidRPr="00596C03">
        <w:rPr>
          <w:rFonts w:ascii="Times New Roman" w:eastAsia="Calibri" w:hAnsi="Times New Roman" w:cs="Times New Roman"/>
          <w:lang w:val="de-DE"/>
        </w:rPr>
        <w:t>-</w:t>
      </w:r>
      <w:r w:rsidRPr="00596C03">
        <w:rPr>
          <w:rFonts w:ascii="Times New Roman" w:eastAsia="Calibri" w:hAnsi="Times New Roman" w:cs="Times New Roman"/>
          <w:lang w:val="de-DE"/>
        </w:rPr>
        <w:tab/>
      </w:r>
      <w:r w:rsidRPr="00596C03">
        <w:rPr>
          <w:rFonts w:ascii="Times New Roman" w:eastAsia="Calibri" w:hAnsi="Times New Roman" w:cs="Times New Roman"/>
          <w:b/>
          <w:lang w:val="de-DE"/>
        </w:rPr>
        <w:t>Data Controller</w:t>
      </w:r>
    </w:p>
    <w:p w:rsidR="00596C03" w:rsidRPr="00596C03" w:rsidRDefault="00596C03" w:rsidP="00596C03">
      <w:pPr>
        <w:spacing w:after="0" w:line="240" w:lineRule="auto"/>
        <w:ind w:left="709"/>
        <w:jc w:val="both"/>
        <w:rPr>
          <w:rFonts w:ascii="Times New Roman" w:eastAsia="Times New Roman" w:hAnsi="Times New Roman" w:cs="Times New Roman"/>
          <w:lang w:val="de-DE" w:eastAsia="en-GB"/>
        </w:rPr>
      </w:pPr>
      <w:r w:rsidRPr="00596C03">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596C03">
        <w:rPr>
          <w:rFonts w:ascii="Times New Roman" w:eastAsia="Times New Roman" w:hAnsi="Times New Roman" w:cs="Times New Roman"/>
          <w:color w:val="FF0000"/>
          <w:lang w:val="de-DE" w:eastAsia="en-GB"/>
        </w:rPr>
        <w:t xml:space="preserve"> </w:t>
      </w:r>
      <w:hyperlink r:id="rId10" w:history="1">
        <w:r w:rsidRPr="00596C03">
          <w:rPr>
            <w:rFonts w:ascii="Times New Roman" w:eastAsia="Times New Roman" w:hAnsi="Times New Roman" w:cs="Times New Roman"/>
            <w:color w:val="0000FF"/>
            <w:u w:val="single"/>
            <w:lang w:val="de-DE" w:eastAsia="en-GB"/>
          </w:rPr>
          <w:t>HR-MAIL-B1@ec.europa.eu</w:t>
        </w:r>
      </w:hyperlink>
      <w:r w:rsidRPr="00596C03">
        <w:rPr>
          <w:rFonts w:ascii="Times New Roman" w:eastAsia="Times New Roman" w:hAnsi="Times New Roman" w:cs="Times New Roman"/>
          <w:color w:val="FF0000"/>
          <w:lang w:val="de-DE" w:eastAsia="en-GB"/>
        </w:rPr>
        <w:t xml:space="preserve"> </w:t>
      </w:r>
      <w:r w:rsidRPr="00596C03">
        <w:rPr>
          <w:rFonts w:ascii="Times New Roman" w:eastAsia="Times New Roman" w:hAnsi="Times New Roman" w:cs="Times New Roman"/>
          <w:lang w:val="de-DE" w:eastAsia="en-GB"/>
        </w:rPr>
        <w:t>wenden.</w:t>
      </w:r>
    </w:p>
    <w:p w:rsidR="00596C03" w:rsidRPr="00596C03" w:rsidRDefault="00596C03" w:rsidP="00596C03">
      <w:pPr>
        <w:spacing w:after="0" w:line="240" w:lineRule="auto"/>
        <w:ind w:left="426"/>
        <w:rPr>
          <w:rFonts w:ascii="Times New Roman" w:eastAsia="Times New Roman" w:hAnsi="Times New Roman" w:cs="Times New Roman"/>
          <w:lang w:val="de-DE" w:eastAsia="en-GB"/>
        </w:rPr>
      </w:pPr>
    </w:p>
    <w:p w:rsidR="00596C03" w:rsidRPr="00596C03" w:rsidRDefault="00596C03" w:rsidP="00596C03">
      <w:pPr>
        <w:spacing w:after="0" w:line="240" w:lineRule="auto"/>
        <w:ind w:left="426"/>
        <w:rPr>
          <w:rFonts w:ascii="Times New Roman" w:eastAsia="Calibri" w:hAnsi="Times New Roman" w:cs="Times New Roman"/>
          <w:lang w:val="de-DE"/>
        </w:rPr>
      </w:pPr>
      <w:r w:rsidRPr="00596C03">
        <w:rPr>
          <w:rFonts w:ascii="Times New Roman" w:eastAsia="Calibri" w:hAnsi="Times New Roman" w:cs="Times New Roman"/>
          <w:lang w:val="de-DE"/>
        </w:rPr>
        <w:t>-</w:t>
      </w:r>
      <w:r w:rsidRPr="00596C03">
        <w:rPr>
          <w:rFonts w:ascii="Times New Roman" w:eastAsia="Calibri" w:hAnsi="Times New Roman" w:cs="Times New Roman"/>
          <w:lang w:val="de-DE"/>
        </w:rPr>
        <w:tab/>
      </w:r>
      <w:r w:rsidRPr="00596C03">
        <w:rPr>
          <w:rFonts w:ascii="Times New Roman" w:eastAsia="Calibri" w:hAnsi="Times New Roman" w:cs="Times New Roman"/>
          <w:b/>
          <w:lang w:val="de-DE"/>
        </w:rPr>
        <w:t>Datenschutzbeauftragte (DPO) der Kommission</w:t>
      </w:r>
    </w:p>
    <w:p w:rsidR="00596C03" w:rsidRPr="00596C03" w:rsidRDefault="00596C03" w:rsidP="00596C03">
      <w:pPr>
        <w:spacing w:after="0" w:line="240" w:lineRule="auto"/>
        <w:ind w:left="709"/>
        <w:jc w:val="both"/>
        <w:rPr>
          <w:rFonts w:ascii="Times New Roman" w:eastAsia="Times New Roman" w:hAnsi="Times New Roman" w:cs="Times New Roman"/>
          <w:lang w:val="de-DE" w:eastAsia="en-GB"/>
        </w:rPr>
      </w:pPr>
      <w:r w:rsidRPr="00596C03">
        <w:rPr>
          <w:rFonts w:ascii="Times New Roman" w:eastAsia="Times New Roman" w:hAnsi="Times New Roman" w:cs="Times New Roman"/>
          <w:lang w:val="de-DE" w:eastAsia="en-GB"/>
        </w:rPr>
        <w:t>Sie können sich an den Datenschutzbeauftragten (</w:t>
      </w:r>
      <w:hyperlink r:id="rId11" w:history="1">
        <w:r w:rsidRPr="00596C03">
          <w:rPr>
            <w:rFonts w:ascii="Times New Roman" w:eastAsia="Times New Roman" w:hAnsi="Times New Roman" w:cs="Times New Roman"/>
            <w:color w:val="0000FF"/>
            <w:u w:val="single"/>
            <w:lang w:val="de-DE" w:eastAsia="en-GB"/>
          </w:rPr>
          <w:t>DATA-PROTECTION-OFFICER@ec.europa.eu</w:t>
        </w:r>
      </w:hyperlink>
      <w:r w:rsidRPr="00596C03">
        <w:rPr>
          <w:rFonts w:ascii="Times New Roman" w:eastAsia="Times New Roman" w:hAnsi="Times New Roman" w:cs="Times New Roman"/>
          <w:lang w:val="de-DE" w:eastAsia="en-GB"/>
        </w:rPr>
        <w:t>)</w:t>
      </w:r>
      <w:r w:rsidRPr="00596C03">
        <w:rPr>
          <w:rFonts w:ascii="Times New Roman" w:eastAsia="Times New Roman" w:hAnsi="Times New Roman" w:cs="Times New Roman"/>
          <w:u w:val="single"/>
          <w:lang w:val="de-DE" w:eastAsia="en-GB"/>
        </w:rPr>
        <w:t xml:space="preserve"> </w:t>
      </w:r>
      <w:r w:rsidRPr="00596C03">
        <w:rPr>
          <w:rFonts w:ascii="Times New Roman" w:eastAsia="Times New Roman" w:hAnsi="Times New Roman" w:cs="Times New Roman"/>
          <w:lang w:val="de-DE" w:eastAsia="en-GB"/>
        </w:rPr>
        <w:t>wenden, wenn Sie Fragen zur Verarbeitung Ihrer personenbezogenen Daten gemäß der Verordnung (EU) 2018/1725 haben.</w:t>
      </w:r>
    </w:p>
    <w:p w:rsidR="00596C03" w:rsidRPr="00596C03" w:rsidRDefault="00596C03" w:rsidP="00596C03">
      <w:pPr>
        <w:spacing w:after="0" w:line="240" w:lineRule="auto"/>
        <w:ind w:left="426"/>
        <w:rPr>
          <w:rFonts w:ascii="Times New Roman" w:eastAsia="Times New Roman" w:hAnsi="Times New Roman" w:cs="Times New Roman"/>
          <w:lang w:val="de-DE" w:eastAsia="en-GB"/>
        </w:rPr>
      </w:pPr>
    </w:p>
    <w:p w:rsidR="00596C03" w:rsidRPr="00596C03" w:rsidRDefault="00596C03" w:rsidP="00596C03">
      <w:pPr>
        <w:spacing w:after="0" w:line="240" w:lineRule="auto"/>
        <w:ind w:left="426"/>
        <w:jc w:val="both"/>
        <w:rPr>
          <w:rFonts w:ascii="Times New Roman" w:eastAsia="Calibri" w:hAnsi="Times New Roman" w:cs="Times New Roman"/>
          <w:lang w:val="de-DE"/>
        </w:rPr>
      </w:pPr>
      <w:r w:rsidRPr="00596C03">
        <w:rPr>
          <w:rFonts w:ascii="Times New Roman" w:eastAsia="Calibri" w:hAnsi="Times New Roman" w:cs="Times New Roman"/>
          <w:lang w:val="de-DE"/>
        </w:rPr>
        <w:t>-</w:t>
      </w:r>
      <w:r w:rsidRPr="00596C03">
        <w:rPr>
          <w:rFonts w:ascii="Times New Roman" w:eastAsia="Calibri" w:hAnsi="Times New Roman" w:cs="Times New Roman"/>
          <w:lang w:val="de-DE"/>
        </w:rPr>
        <w:tab/>
      </w:r>
      <w:r w:rsidRPr="00596C03">
        <w:rPr>
          <w:rFonts w:ascii="Times New Roman" w:eastAsia="Calibri" w:hAnsi="Times New Roman" w:cs="Times New Roman"/>
          <w:b/>
          <w:lang w:val="de-DE"/>
        </w:rPr>
        <w:t>Europäische Datenschutzbeauftragte (EDSB)</w:t>
      </w:r>
      <w:r w:rsidRPr="00596C03">
        <w:rPr>
          <w:rFonts w:ascii="Times New Roman" w:eastAsia="Calibri" w:hAnsi="Times New Roman" w:cs="Times New Roman"/>
          <w:lang w:val="de-DE"/>
        </w:rPr>
        <w:t xml:space="preserve"> </w:t>
      </w:r>
    </w:p>
    <w:p w:rsidR="00596C03" w:rsidRPr="00596C03" w:rsidRDefault="00596C03" w:rsidP="00596C03">
      <w:pPr>
        <w:spacing w:after="0" w:line="240" w:lineRule="auto"/>
        <w:ind w:left="709"/>
        <w:jc w:val="both"/>
        <w:rPr>
          <w:rFonts w:ascii="Times New Roman" w:eastAsia="Times New Roman" w:hAnsi="Times New Roman" w:cs="Times New Roman"/>
          <w:lang w:val="de-DE" w:eastAsia="en-GB"/>
        </w:rPr>
      </w:pPr>
      <w:r w:rsidRPr="00596C03">
        <w:rPr>
          <w:rFonts w:ascii="Times New Roman" w:eastAsia="Times New Roman" w:hAnsi="Times New Roman" w:cs="Times New Roman"/>
          <w:lang w:val="de-DE" w:eastAsia="en-GB"/>
        </w:rPr>
        <w:t>Sie haben das Recht, sich an den Europäischen Datenschutzbeauftragten (</w:t>
      </w:r>
      <w:hyperlink r:id="rId12" w:history="1">
        <w:r w:rsidRPr="00596C03">
          <w:rPr>
            <w:rFonts w:ascii="Times New Roman" w:eastAsia="Times New Roman" w:hAnsi="Times New Roman" w:cs="Times New Roman"/>
            <w:color w:val="0000FF"/>
            <w:u w:val="single"/>
            <w:lang w:val="de-DE" w:eastAsia="en-GB"/>
          </w:rPr>
          <w:t>edps@edps.europa.eu</w:t>
        </w:r>
      </w:hyperlink>
      <w:r w:rsidRPr="00596C03">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596C03" w:rsidRPr="00596C03" w:rsidRDefault="00596C03" w:rsidP="00596C03">
      <w:pPr>
        <w:spacing w:after="0" w:line="240" w:lineRule="auto"/>
        <w:ind w:left="709"/>
        <w:jc w:val="both"/>
        <w:rPr>
          <w:rFonts w:ascii="Times New Roman" w:eastAsia="Times New Roman" w:hAnsi="Times New Roman" w:cs="Times New Roman"/>
          <w:lang w:val="de-DE" w:eastAsia="en-GB"/>
        </w:rPr>
      </w:pPr>
    </w:p>
    <w:p w:rsidR="00950BA5" w:rsidRPr="00950BA5" w:rsidRDefault="00596C03" w:rsidP="00596C03">
      <w:pPr>
        <w:spacing w:after="0" w:line="240" w:lineRule="auto"/>
        <w:ind w:left="709"/>
        <w:jc w:val="both"/>
        <w:rPr>
          <w:rFonts w:ascii="Times New Roman" w:eastAsia="Times New Roman" w:hAnsi="Times New Roman" w:cs="Times New Roman"/>
          <w:sz w:val="24"/>
          <w:szCs w:val="20"/>
          <w:lang w:val="de-DE" w:eastAsia="en-GB"/>
        </w:rPr>
      </w:pPr>
      <w:r w:rsidRPr="00596C03">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596C0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70194"/>
    <w:rsid w:val="0008585D"/>
    <w:rsid w:val="001506D2"/>
    <w:rsid w:val="00151703"/>
    <w:rsid w:val="0019598C"/>
    <w:rsid w:val="002120D2"/>
    <w:rsid w:val="0035528C"/>
    <w:rsid w:val="00360EA0"/>
    <w:rsid w:val="004762B2"/>
    <w:rsid w:val="004A636B"/>
    <w:rsid w:val="004B1FB6"/>
    <w:rsid w:val="0051138E"/>
    <w:rsid w:val="00534042"/>
    <w:rsid w:val="00596C03"/>
    <w:rsid w:val="00662582"/>
    <w:rsid w:val="006C439D"/>
    <w:rsid w:val="007355C7"/>
    <w:rsid w:val="00867645"/>
    <w:rsid w:val="0090739C"/>
    <w:rsid w:val="00910CCF"/>
    <w:rsid w:val="00950BA5"/>
    <w:rsid w:val="00995AA7"/>
    <w:rsid w:val="009D1458"/>
    <w:rsid w:val="00A424B5"/>
    <w:rsid w:val="00A5485B"/>
    <w:rsid w:val="00A75BD7"/>
    <w:rsid w:val="00A80B19"/>
    <w:rsid w:val="00B604B5"/>
    <w:rsid w:val="00BC03C1"/>
    <w:rsid w:val="00BC14A5"/>
    <w:rsid w:val="00BF5665"/>
    <w:rsid w:val="00C628BC"/>
    <w:rsid w:val="00CF677F"/>
    <w:rsid w:val="00D35D56"/>
    <w:rsid w:val="00D50347"/>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riond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1797</Words>
  <Characters>10247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2022-06-12T15:33:00Z</dcterms:created>
  <dcterms:modified xsi:type="dcterms:W3CDTF">2022-06-13T07:52:00Z</dcterms:modified>
</cp:coreProperties>
</file>