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4C788F" w:rsidP="008F0AD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RTD-E</w:t>
            </w:r>
            <w:r w:rsidR="0052638E">
              <w:rPr>
                <w:rFonts w:ascii="Times New Roman" w:eastAsia="Times New Roman" w:hAnsi="Times New Roman" w:cs="Times New Roman"/>
                <w:b/>
                <w:sz w:val="24"/>
                <w:szCs w:val="20"/>
                <w:lang w:val="de-DE" w:eastAsia="en-GB"/>
              </w:rPr>
              <w:t>-1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C788F" w:rsidRPr="004C788F" w:rsidRDefault="004C788F" w:rsidP="004C788F">
            <w:pPr>
              <w:rPr>
                <w:rFonts w:ascii="Times New Roman" w:hAnsi="Times New Roman" w:cs="Times New Roman"/>
                <w:b/>
              </w:rPr>
            </w:pPr>
            <w:r w:rsidRPr="004C788F">
              <w:rPr>
                <w:rFonts w:ascii="Times New Roman" w:hAnsi="Times New Roman" w:cs="Times New Roman"/>
                <w:b/>
              </w:rPr>
              <w:t xml:space="preserve">Doris </w:t>
            </w:r>
            <w:proofErr w:type="spellStart"/>
            <w:r w:rsidRPr="004C788F">
              <w:rPr>
                <w:rFonts w:ascii="Times New Roman" w:hAnsi="Times New Roman" w:cs="Times New Roman"/>
                <w:b/>
              </w:rPr>
              <w:t>Schröcker</w:t>
            </w:r>
            <w:proofErr w:type="spellEnd"/>
          </w:p>
          <w:p w:rsidR="004C788F" w:rsidRPr="004C788F" w:rsidRDefault="004C788F" w:rsidP="004C788F">
            <w:pPr>
              <w:rPr>
                <w:rFonts w:ascii="Times New Roman" w:hAnsi="Times New Roman" w:cs="Times New Roman"/>
                <w:b/>
              </w:rPr>
            </w:pPr>
            <w:hyperlink r:id="rId8" w:history="1">
              <w:r w:rsidRPr="004C788F">
                <w:rPr>
                  <w:rFonts w:ascii="Times New Roman" w:hAnsi="Times New Roman" w:cs="Times New Roman"/>
                  <w:b/>
                  <w:color w:val="0000FF" w:themeColor="hyperlink"/>
                  <w:u w:val="single"/>
                </w:rPr>
                <w:t>doris.schroecker@ec.europa.eu</w:t>
              </w:r>
            </w:hyperlink>
            <w:r w:rsidRPr="004C788F">
              <w:rPr>
                <w:rFonts w:ascii="Times New Roman" w:hAnsi="Times New Roman" w:cs="Times New Roman"/>
                <w:b/>
              </w:rPr>
              <w:t xml:space="preserve"> </w:t>
            </w:r>
          </w:p>
          <w:p w:rsidR="0052638E" w:rsidRPr="008904F8" w:rsidRDefault="004C788F" w:rsidP="004C788F">
            <w:pPr>
              <w:rPr>
                <w:rFonts w:ascii="Times New Roman" w:hAnsi="Times New Roman" w:cs="Times New Roman"/>
                <w:b/>
              </w:rPr>
            </w:pPr>
            <w:r w:rsidRPr="004C788F">
              <w:rPr>
                <w:rFonts w:ascii="Times New Roman" w:hAnsi="Times New Roman" w:cs="Times New Roman"/>
                <w:b/>
                <w:lang w:val="en-GB"/>
              </w:rPr>
              <w:t>+32 2 295 58 69</w:t>
            </w:r>
          </w:p>
          <w:p w:rsidR="0052638E" w:rsidRPr="00866A58" w:rsidRDefault="0052638E" w:rsidP="0052638E">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950BA5" w:rsidRPr="00950BA5" w:rsidRDefault="0052638E"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2638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4C788F" w:rsidRPr="004C788F" w:rsidRDefault="004C788F" w:rsidP="004C788F">
      <w:pPr>
        <w:spacing w:after="0" w:line="240" w:lineRule="auto"/>
        <w:ind w:left="709" w:hanging="283"/>
        <w:jc w:val="both"/>
        <w:rPr>
          <w:rFonts w:ascii="Times New Roman" w:eastAsia="Times New Roman" w:hAnsi="Times New Roman" w:cs="Times New Roman"/>
          <w:lang w:val="de-DE" w:eastAsia="en-GB"/>
        </w:rPr>
      </w:pPr>
      <w:r w:rsidRPr="004C788F">
        <w:rPr>
          <w:rFonts w:ascii="Times New Roman" w:eastAsia="Times New Roman" w:hAnsi="Times New Roman" w:cs="Times New Roman"/>
          <w:lang w:val="de-DE" w:eastAsia="en-GB"/>
        </w:rPr>
        <w:t>•</w:t>
      </w:r>
      <w:r w:rsidRPr="004C788F">
        <w:rPr>
          <w:rFonts w:ascii="Times New Roman" w:eastAsia="Times New Roman" w:hAnsi="Times New Roman" w:cs="Times New Roman"/>
          <w:lang w:val="de-DE" w:eastAsia="en-GB"/>
        </w:rPr>
        <w:tab/>
        <w:t xml:space="preserve">Mitarbeit an der Entwicklung und Umsetzung von Politiken und Initiativen zur Steigerung von Forschung und Innovation in der europäischen Industrie, und zur Beschleunigung der Nutzung von F&amp;I Ergebnissen insbesondere für den Übergang zu einer grüneren und </w:t>
      </w:r>
      <w:proofErr w:type="spellStart"/>
      <w:r w:rsidRPr="004C788F">
        <w:rPr>
          <w:rFonts w:ascii="Times New Roman" w:eastAsia="Times New Roman" w:hAnsi="Times New Roman" w:cs="Times New Roman"/>
          <w:lang w:val="de-DE" w:eastAsia="en-GB"/>
        </w:rPr>
        <w:t>digitaleren</w:t>
      </w:r>
      <w:proofErr w:type="spellEnd"/>
      <w:r w:rsidRPr="004C788F">
        <w:rPr>
          <w:rFonts w:ascii="Times New Roman" w:eastAsia="Times New Roman" w:hAnsi="Times New Roman" w:cs="Times New Roman"/>
          <w:lang w:val="de-DE" w:eastAsia="en-GB"/>
        </w:rPr>
        <w:t xml:space="preserve"> Industrie und Resilienz. Dies beinhaltet die Bereitstellung von Beiträgen und Folgemaßnahmen zu den gemeinsamen Fahrplänen für Industrietechnologien im Rahmen der Strategie für den Gemeinsamen Forschungsraum (ERA European Research Area) und der ERA Politikagenda. </w:t>
      </w:r>
    </w:p>
    <w:p w:rsidR="004C788F" w:rsidRPr="004C788F" w:rsidRDefault="004C788F" w:rsidP="004C788F">
      <w:pPr>
        <w:spacing w:after="0" w:line="240" w:lineRule="auto"/>
        <w:ind w:left="709" w:hanging="283"/>
        <w:jc w:val="both"/>
        <w:rPr>
          <w:rFonts w:ascii="Times New Roman" w:eastAsia="Times New Roman" w:hAnsi="Times New Roman" w:cs="Times New Roman"/>
          <w:lang w:val="de-DE" w:eastAsia="en-GB"/>
        </w:rPr>
      </w:pPr>
      <w:r w:rsidRPr="004C788F">
        <w:rPr>
          <w:rFonts w:ascii="Times New Roman" w:eastAsia="Times New Roman" w:hAnsi="Times New Roman" w:cs="Times New Roman"/>
          <w:lang w:val="de-DE" w:eastAsia="en-GB"/>
        </w:rPr>
        <w:t>•</w:t>
      </w:r>
      <w:r w:rsidRPr="004C788F">
        <w:rPr>
          <w:rFonts w:ascii="Times New Roman" w:eastAsia="Times New Roman" w:hAnsi="Times New Roman" w:cs="Times New Roman"/>
          <w:lang w:val="de-DE" w:eastAsia="en-GB"/>
        </w:rPr>
        <w:tab/>
        <w:t>Identifikation und Bewertung von neuen und kritischen Technologien und Innovationsmärkten.</w:t>
      </w:r>
    </w:p>
    <w:p w:rsidR="004C788F" w:rsidRPr="004C788F" w:rsidRDefault="004C788F" w:rsidP="004C788F">
      <w:pPr>
        <w:spacing w:after="0" w:line="240" w:lineRule="auto"/>
        <w:ind w:left="709" w:hanging="283"/>
        <w:jc w:val="both"/>
        <w:rPr>
          <w:rFonts w:ascii="Times New Roman" w:eastAsia="Times New Roman" w:hAnsi="Times New Roman" w:cs="Times New Roman"/>
          <w:lang w:val="de-DE" w:eastAsia="en-GB"/>
        </w:rPr>
      </w:pPr>
      <w:r w:rsidRPr="004C788F">
        <w:rPr>
          <w:rFonts w:ascii="Times New Roman" w:eastAsia="Times New Roman" w:hAnsi="Times New Roman" w:cs="Times New Roman"/>
          <w:lang w:val="de-DE" w:eastAsia="en-GB"/>
        </w:rPr>
        <w:t>•</w:t>
      </w:r>
      <w:r w:rsidRPr="004C788F">
        <w:rPr>
          <w:rFonts w:ascii="Times New Roman" w:eastAsia="Times New Roman" w:hAnsi="Times New Roman" w:cs="Times New Roman"/>
          <w:lang w:val="de-DE" w:eastAsia="en-GB"/>
        </w:rPr>
        <w:tab/>
        <w:t xml:space="preserve">Erhebung und Analyse von Evidenz zu industriellen Forschungs- und Innovationsstrategien und der Positionierung der EU in wichtigen technologischen Bereichen, Erarbeitung von Schlussfolgerungen für die Politik. </w:t>
      </w:r>
    </w:p>
    <w:p w:rsidR="004C788F" w:rsidRPr="004C788F" w:rsidRDefault="004C788F" w:rsidP="004C788F">
      <w:pPr>
        <w:spacing w:after="0" w:line="240" w:lineRule="auto"/>
        <w:ind w:left="709" w:hanging="283"/>
        <w:jc w:val="both"/>
        <w:rPr>
          <w:rFonts w:ascii="Times New Roman" w:eastAsia="Times New Roman" w:hAnsi="Times New Roman" w:cs="Times New Roman"/>
          <w:lang w:val="de-DE" w:eastAsia="en-GB"/>
        </w:rPr>
      </w:pPr>
      <w:r w:rsidRPr="004C788F">
        <w:rPr>
          <w:rFonts w:ascii="Times New Roman" w:eastAsia="Times New Roman" w:hAnsi="Times New Roman" w:cs="Times New Roman"/>
          <w:lang w:val="de-DE" w:eastAsia="en-GB"/>
        </w:rPr>
        <w:t>•</w:t>
      </w:r>
      <w:r w:rsidRPr="004C788F">
        <w:rPr>
          <w:rFonts w:ascii="Times New Roman" w:eastAsia="Times New Roman" w:hAnsi="Times New Roman" w:cs="Times New Roman"/>
          <w:lang w:val="de-DE" w:eastAsia="en-GB"/>
        </w:rPr>
        <w:tab/>
        <w:t xml:space="preserve">Erstellung von Analyseberichten, Strategiepapieren, Berichten, </w:t>
      </w:r>
      <w:proofErr w:type="spellStart"/>
      <w:r w:rsidRPr="004C788F">
        <w:rPr>
          <w:rFonts w:ascii="Times New Roman" w:eastAsia="Times New Roman" w:hAnsi="Times New Roman" w:cs="Times New Roman"/>
          <w:lang w:val="de-DE" w:eastAsia="en-GB"/>
        </w:rPr>
        <w:t>Factsheets</w:t>
      </w:r>
      <w:proofErr w:type="spellEnd"/>
      <w:r w:rsidRPr="004C788F">
        <w:rPr>
          <w:rFonts w:ascii="Times New Roman" w:eastAsia="Times New Roman" w:hAnsi="Times New Roman" w:cs="Times New Roman"/>
          <w:lang w:val="de-DE" w:eastAsia="en-GB"/>
        </w:rPr>
        <w:t xml:space="preserve"> und Infografiken, Briefings </w:t>
      </w:r>
      <w:proofErr w:type="spellStart"/>
      <w:r w:rsidRPr="004C788F">
        <w:rPr>
          <w:rFonts w:ascii="Times New Roman" w:eastAsia="Times New Roman" w:hAnsi="Times New Roman" w:cs="Times New Roman"/>
          <w:lang w:val="de-DE" w:eastAsia="en-GB"/>
        </w:rPr>
        <w:t>u.ä.</w:t>
      </w:r>
      <w:proofErr w:type="spellEnd"/>
      <w:r w:rsidRPr="004C788F">
        <w:rPr>
          <w:rFonts w:ascii="Times New Roman" w:eastAsia="Times New Roman" w:hAnsi="Times New Roman" w:cs="Times New Roman"/>
          <w:lang w:val="de-DE" w:eastAsia="en-GB"/>
        </w:rPr>
        <w:t xml:space="preserve">; </w:t>
      </w:r>
    </w:p>
    <w:p w:rsidR="004C788F" w:rsidRPr="004C788F" w:rsidRDefault="004C788F" w:rsidP="004C788F">
      <w:pPr>
        <w:spacing w:after="0" w:line="240" w:lineRule="auto"/>
        <w:ind w:left="709" w:hanging="283"/>
        <w:jc w:val="both"/>
        <w:rPr>
          <w:rFonts w:ascii="Times New Roman" w:eastAsia="Times New Roman" w:hAnsi="Times New Roman" w:cs="Times New Roman"/>
          <w:lang w:val="de-DE" w:eastAsia="en-GB"/>
        </w:rPr>
      </w:pPr>
      <w:r w:rsidRPr="004C788F">
        <w:rPr>
          <w:rFonts w:ascii="Times New Roman" w:eastAsia="Times New Roman" w:hAnsi="Times New Roman" w:cs="Times New Roman"/>
          <w:lang w:val="de-DE" w:eastAsia="en-GB"/>
        </w:rPr>
        <w:t>•</w:t>
      </w:r>
      <w:r w:rsidRPr="004C788F">
        <w:rPr>
          <w:rFonts w:ascii="Times New Roman" w:eastAsia="Times New Roman" w:hAnsi="Times New Roman" w:cs="Times New Roman"/>
          <w:lang w:val="de-DE" w:eastAsia="en-GB"/>
        </w:rPr>
        <w:tab/>
        <w:t>Unterstützung bei der Weiterentwicklung der Methoden und Instrumente des Referats;</w:t>
      </w:r>
    </w:p>
    <w:p w:rsidR="00983C14" w:rsidRPr="00983C14" w:rsidRDefault="004C788F" w:rsidP="004C788F">
      <w:pPr>
        <w:spacing w:after="0" w:line="240" w:lineRule="auto"/>
        <w:ind w:left="709" w:hanging="283"/>
        <w:jc w:val="both"/>
        <w:rPr>
          <w:rFonts w:ascii="Times New Roman" w:eastAsia="Times New Roman" w:hAnsi="Times New Roman" w:cs="Times New Roman"/>
          <w:lang w:val="de-DE" w:eastAsia="en-GB"/>
        </w:rPr>
      </w:pPr>
      <w:r w:rsidRPr="004C788F">
        <w:rPr>
          <w:rFonts w:ascii="Times New Roman" w:eastAsia="Times New Roman" w:hAnsi="Times New Roman" w:cs="Times New Roman"/>
          <w:lang w:val="de-DE" w:eastAsia="en-GB"/>
        </w:rPr>
        <w:t>•</w:t>
      </w:r>
      <w:r w:rsidRPr="004C788F">
        <w:rPr>
          <w:rFonts w:ascii="Times New Roman" w:eastAsia="Times New Roman" w:hAnsi="Times New Roman" w:cs="Times New Roman"/>
          <w:lang w:val="de-DE" w:eastAsia="en-GB"/>
        </w:rPr>
        <w:tab/>
        <w:t>Arbeit mit verschiedenen Instrumenten und Mechanismen: Expertengruppen, Datenbanken, Verträge und Finanzhilfen (unter Aufsicht eines Beamten), Veranstaltungen wie Workshops, Konferenzen usw.</w:t>
      </w:r>
    </w:p>
    <w:p w:rsidR="00983C14" w:rsidRPr="00983C14" w:rsidRDefault="00983C14" w:rsidP="00983C14">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4C788F" w:rsidRPr="004C788F">
        <w:rPr>
          <w:rFonts w:ascii="Times New Roman" w:eastAsia="Times New Roman" w:hAnsi="Times New Roman" w:cs="Times New Roman"/>
          <w:lang w:val="de-DE" w:eastAsia="en-GB"/>
        </w:rPr>
        <w:t>Wirtschaftswissenschaften, Wirtschaftsanalyse, (Natur)Wissenschaften, Ingenieurwesen oder ähnliche Studien, die Kenntnisse in Schlüsseltechnologien für die Industrie, den grünen und digitalen Übergang („</w:t>
      </w:r>
      <w:proofErr w:type="spellStart"/>
      <w:r w:rsidR="004C788F" w:rsidRPr="004C788F">
        <w:rPr>
          <w:rFonts w:ascii="Times New Roman" w:eastAsia="Times New Roman" w:hAnsi="Times New Roman" w:cs="Times New Roman"/>
          <w:lang w:val="de-DE" w:eastAsia="en-GB"/>
        </w:rPr>
        <w:t>transition</w:t>
      </w:r>
      <w:proofErr w:type="spellEnd"/>
      <w:r w:rsidR="004C788F" w:rsidRPr="004C788F">
        <w:rPr>
          <w:rFonts w:ascii="Times New Roman" w:eastAsia="Times New Roman" w:hAnsi="Times New Roman" w:cs="Times New Roman"/>
          <w:lang w:val="de-DE" w:eastAsia="en-GB"/>
        </w:rPr>
        <w:t xml:space="preserve">“), Forschungs- und Innovationsmanagement </w:t>
      </w:r>
      <w:proofErr w:type="gramStart"/>
      <w:r w:rsidR="004C788F" w:rsidRPr="004C788F">
        <w:rPr>
          <w:rFonts w:ascii="Times New Roman" w:eastAsia="Times New Roman" w:hAnsi="Times New Roman" w:cs="Times New Roman"/>
          <w:lang w:val="de-DE" w:eastAsia="en-GB"/>
        </w:rPr>
        <w:t>bieten.</w:t>
      </w:r>
      <w:r w:rsidR="00C246CB" w:rsidRPr="00C246CB">
        <w:rPr>
          <w:rFonts w:ascii="Times New Roman" w:eastAsia="Times New Roman" w:hAnsi="Times New Roman" w:cs="Times New Roman"/>
          <w:lang w:val="de-DE" w:eastAsia="en-GB"/>
        </w:rPr>
        <w:t>.</w:t>
      </w:r>
      <w:proofErr w:type="gramEnd"/>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C788F" w:rsidRPr="004C788F" w:rsidRDefault="004C788F" w:rsidP="004C788F">
      <w:pPr>
        <w:tabs>
          <w:tab w:val="left" w:pos="709"/>
        </w:tabs>
        <w:spacing w:after="0" w:line="240" w:lineRule="auto"/>
        <w:ind w:left="709" w:right="60"/>
        <w:jc w:val="both"/>
        <w:rPr>
          <w:rFonts w:ascii="Times New Roman" w:eastAsia="Times New Roman" w:hAnsi="Times New Roman" w:cs="Times New Roman"/>
          <w:lang w:val="de-DE" w:eastAsia="en-GB"/>
        </w:rPr>
      </w:pPr>
      <w:r w:rsidRPr="004C788F">
        <w:rPr>
          <w:rFonts w:ascii="Times New Roman" w:eastAsia="Times New Roman" w:hAnsi="Times New Roman" w:cs="Times New Roman"/>
          <w:lang w:val="de-DE" w:eastAsia="en-GB"/>
        </w:rPr>
        <w:t xml:space="preserve">Politik- und/oder Wirtschaftsanalyse, und Entwicklung von Forschungs-, Innovations- und/oder Industriepolitiken mit regionaler, nationaler, europäischer oder internationaler Perspektive; Technologieanalyse und -bewertung; Expertenkonsultation, Stakeholder-Beziehungen; Projektentwicklung. </w:t>
      </w:r>
    </w:p>
    <w:p w:rsidR="004C788F" w:rsidRPr="004C788F" w:rsidRDefault="004C788F" w:rsidP="004C788F">
      <w:pPr>
        <w:tabs>
          <w:tab w:val="left" w:pos="709"/>
        </w:tabs>
        <w:spacing w:after="0" w:line="240" w:lineRule="auto"/>
        <w:ind w:left="709" w:right="60"/>
        <w:jc w:val="both"/>
        <w:rPr>
          <w:rFonts w:ascii="Times New Roman" w:eastAsia="Times New Roman" w:hAnsi="Times New Roman" w:cs="Times New Roman"/>
          <w:lang w:val="de-DE" w:eastAsia="en-GB"/>
        </w:rPr>
      </w:pPr>
    </w:p>
    <w:p w:rsidR="004C788F" w:rsidRPr="004C788F" w:rsidRDefault="004C788F" w:rsidP="004C788F">
      <w:pPr>
        <w:tabs>
          <w:tab w:val="left" w:pos="709"/>
        </w:tabs>
        <w:spacing w:after="0" w:line="240" w:lineRule="auto"/>
        <w:ind w:left="709" w:right="60"/>
        <w:jc w:val="both"/>
        <w:rPr>
          <w:rFonts w:ascii="Times New Roman" w:eastAsia="Times New Roman" w:hAnsi="Times New Roman" w:cs="Times New Roman"/>
          <w:lang w:val="de-DE" w:eastAsia="en-GB"/>
        </w:rPr>
      </w:pPr>
      <w:r w:rsidRPr="004C788F">
        <w:rPr>
          <w:rFonts w:ascii="Times New Roman" w:eastAsia="Times New Roman" w:hAnsi="Times New Roman" w:cs="Times New Roman"/>
          <w:lang w:val="de-DE" w:eastAsia="en-GB"/>
        </w:rPr>
        <w:t>Wir suchen eine(n) erfahrene(n), dynamische(n) und motivierte(n) Kollegin/en, die/der mit Freude zu neuen Projekten und Ansätzen beiträgt. Die Aufgaben werden an der Schnittstelle von Forschungs-, Innovations- und Industriepolitik angesiedelt sein, wobei der Schwerpunkt auf dem grünen Wandel und Resilienz liegt. Der/</w:t>
      </w:r>
      <w:proofErr w:type="gramStart"/>
      <w:r w:rsidRPr="004C788F">
        <w:rPr>
          <w:rFonts w:ascii="Times New Roman" w:eastAsia="Times New Roman" w:hAnsi="Times New Roman" w:cs="Times New Roman"/>
          <w:lang w:val="de-DE" w:eastAsia="en-GB"/>
        </w:rPr>
        <w:t>Die neue Kollege</w:t>
      </w:r>
      <w:proofErr w:type="gramEnd"/>
      <w:r w:rsidRPr="004C788F">
        <w:rPr>
          <w:rFonts w:ascii="Times New Roman" w:eastAsia="Times New Roman" w:hAnsi="Times New Roman" w:cs="Times New Roman"/>
          <w:lang w:val="de-DE" w:eastAsia="en-GB"/>
        </w:rPr>
        <w:t xml:space="preserve">/in sollte in der Lage sein, relevante Evidenz zu Technologien und Industriestrategien bereitzustellen und die Ergebnisse in Politikschlussfolgerungen und Aktionen zu übersetzen. </w:t>
      </w:r>
    </w:p>
    <w:p w:rsidR="004C788F" w:rsidRPr="004C788F" w:rsidRDefault="004C788F" w:rsidP="004C788F">
      <w:pPr>
        <w:tabs>
          <w:tab w:val="left" w:pos="709"/>
        </w:tabs>
        <w:spacing w:after="0" w:line="240" w:lineRule="auto"/>
        <w:ind w:left="709" w:right="60"/>
        <w:jc w:val="both"/>
        <w:rPr>
          <w:rFonts w:ascii="Times New Roman" w:eastAsia="Times New Roman" w:hAnsi="Times New Roman" w:cs="Times New Roman"/>
          <w:lang w:val="de-DE" w:eastAsia="en-GB"/>
        </w:rPr>
      </w:pPr>
    </w:p>
    <w:p w:rsidR="00983C14" w:rsidRPr="006B00FD" w:rsidRDefault="004C788F" w:rsidP="004C788F">
      <w:pPr>
        <w:tabs>
          <w:tab w:val="left" w:pos="709"/>
        </w:tabs>
        <w:spacing w:after="0" w:line="240" w:lineRule="auto"/>
        <w:ind w:left="709" w:right="60"/>
        <w:jc w:val="both"/>
        <w:rPr>
          <w:rFonts w:ascii="Times New Roman" w:eastAsia="Times New Roman" w:hAnsi="Times New Roman" w:cs="Times New Roman"/>
          <w:lang w:val="de-DE" w:eastAsia="en-GB"/>
        </w:rPr>
      </w:pPr>
      <w:r w:rsidRPr="004C788F">
        <w:rPr>
          <w:rFonts w:ascii="Times New Roman" w:eastAsia="Times New Roman" w:hAnsi="Times New Roman" w:cs="Times New Roman"/>
          <w:lang w:val="de-DE" w:eastAsia="en-GB"/>
        </w:rPr>
        <w:t>Wir erwarten, daβ der/</w:t>
      </w:r>
      <w:proofErr w:type="gramStart"/>
      <w:r w:rsidRPr="004C788F">
        <w:rPr>
          <w:rFonts w:ascii="Times New Roman" w:eastAsia="Times New Roman" w:hAnsi="Times New Roman" w:cs="Times New Roman"/>
          <w:lang w:val="de-DE" w:eastAsia="en-GB"/>
        </w:rPr>
        <w:t>die neue Kollege</w:t>
      </w:r>
      <w:proofErr w:type="gramEnd"/>
      <w:r w:rsidRPr="004C788F">
        <w:rPr>
          <w:rFonts w:ascii="Times New Roman" w:eastAsia="Times New Roman" w:hAnsi="Times New Roman" w:cs="Times New Roman"/>
          <w:lang w:val="de-DE" w:eastAsia="en-GB"/>
        </w:rPr>
        <w:t xml:space="preserve">/in offen für effektive Teamarbeit und Zusammenarbeit mit mehreren Referaten, proaktiv, sehr gut organisiert ist, ergebnisorientiert arbeitet und zum Lernen bereit ist. Er/sie benötigt redaktionelle Fähigkeiten, um Informationen in technisch-wirtschaftlichen Bereichen zu erstellen. Das Verständnis des politischen Kontexts und Kenntnis der Prioritäten der Kommission, insbesondere des europäischen Grünen Deals und in </w:t>
      </w:r>
      <w:proofErr w:type="spellStart"/>
      <w:r w:rsidRPr="004C788F">
        <w:rPr>
          <w:rFonts w:ascii="Times New Roman" w:eastAsia="Times New Roman" w:hAnsi="Times New Roman" w:cs="Times New Roman"/>
          <w:lang w:val="de-DE" w:eastAsia="en-GB"/>
        </w:rPr>
        <w:t>bezug</w:t>
      </w:r>
      <w:proofErr w:type="spellEnd"/>
      <w:r w:rsidRPr="004C788F">
        <w:rPr>
          <w:rFonts w:ascii="Times New Roman" w:eastAsia="Times New Roman" w:hAnsi="Times New Roman" w:cs="Times New Roman"/>
          <w:lang w:val="de-DE" w:eastAsia="en-GB"/>
        </w:rPr>
        <w:t xml:space="preserve"> auf die Industrie, werden von Vorteil sein.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DC22A2" w:rsidRDefault="004C788F" w:rsidP="00983C14">
      <w:pPr>
        <w:tabs>
          <w:tab w:val="left" w:pos="709"/>
        </w:tabs>
        <w:spacing w:after="0" w:line="240" w:lineRule="auto"/>
        <w:ind w:left="709" w:right="60"/>
        <w:jc w:val="both"/>
        <w:rPr>
          <w:rFonts w:ascii="Times New Roman" w:eastAsia="Times New Roman" w:hAnsi="Times New Roman" w:cs="Times New Roman"/>
          <w:lang w:val="de-DE" w:eastAsia="en-GB"/>
        </w:rPr>
      </w:pPr>
      <w:r w:rsidRPr="004C788F">
        <w:rPr>
          <w:rFonts w:ascii="Times New Roman" w:eastAsia="Times New Roman" w:hAnsi="Times New Roman" w:cs="Times New Roman"/>
          <w:lang w:val="de-DE" w:eastAsia="en-GB"/>
        </w:rPr>
        <w:t>Englischkenntnisse sind unerlässlich, Französischkenntnisse sind von Vorteil.</w:t>
      </w:r>
      <w:bookmarkStart w:id="0" w:name="_GoBack"/>
      <w:bookmarkEnd w:id="0"/>
    </w:p>
    <w:p w:rsidR="00983C14" w:rsidRPr="006740F2" w:rsidRDefault="00983C14" w:rsidP="00983C14">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 xml:space="preserve">Der Lebenslauf muss das Geburtsdatum und die Staatsangehörigkeit des </w:t>
      </w:r>
      <w:r w:rsidRPr="00950BA5">
        <w:rPr>
          <w:rFonts w:ascii="Times New Roman" w:eastAsia="Times New Roman" w:hAnsi="Times New Roman" w:cs="Times New Roman"/>
          <w:lang w:val="de-DE" w:eastAsia="en-GB"/>
        </w:rPr>
        <w:lastRenderedPageBreak/>
        <w:t>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C788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1"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4"/>
  </w:num>
  <w:num w:numId="6">
    <w:abstractNumId w:val="23"/>
  </w:num>
  <w:num w:numId="7">
    <w:abstractNumId w:val="25"/>
  </w:num>
  <w:num w:numId="8">
    <w:abstractNumId w:val="18"/>
  </w:num>
  <w:num w:numId="9">
    <w:abstractNumId w:val="14"/>
  </w:num>
  <w:num w:numId="10">
    <w:abstractNumId w:val="4"/>
  </w:num>
  <w:num w:numId="11">
    <w:abstractNumId w:val="19"/>
  </w:num>
  <w:num w:numId="12">
    <w:abstractNumId w:val="12"/>
  </w:num>
  <w:num w:numId="13">
    <w:abstractNumId w:val="7"/>
  </w:num>
  <w:num w:numId="14">
    <w:abstractNumId w:val="5"/>
  </w:num>
  <w:num w:numId="15">
    <w:abstractNumId w:val="8"/>
  </w:num>
  <w:num w:numId="16">
    <w:abstractNumId w:val="29"/>
  </w:num>
  <w:num w:numId="17">
    <w:abstractNumId w:val="17"/>
  </w:num>
  <w:num w:numId="18">
    <w:abstractNumId w:val="22"/>
  </w:num>
  <w:num w:numId="19">
    <w:abstractNumId w:val="10"/>
  </w:num>
  <w:num w:numId="20">
    <w:abstractNumId w:val="28"/>
  </w:num>
  <w:num w:numId="21">
    <w:abstractNumId w:val="9"/>
  </w:num>
  <w:num w:numId="22">
    <w:abstractNumId w:val="13"/>
  </w:num>
  <w:num w:numId="23">
    <w:abstractNumId w:val="15"/>
  </w:num>
  <w:num w:numId="24">
    <w:abstractNumId w:val="20"/>
  </w:num>
  <w:num w:numId="25">
    <w:abstractNumId w:val="0"/>
  </w:num>
  <w:num w:numId="26">
    <w:abstractNumId w:val="16"/>
  </w:num>
  <w:num w:numId="27">
    <w:abstractNumId w:val="27"/>
  </w:num>
  <w:num w:numId="28">
    <w:abstractNumId w:val="21"/>
  </w:num>
  <w:num w:numId="29">
    <w:abstractNumId w:val="26"/>
  </w:num>
  <w:num w:numId="30">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C788F"/>
    <w:rsid w:val="004E5F84"/>
    <w:rsid w:val="0052638E"/>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904F8"/>
    <w:rsid w:val="008B1A4F"/>
    <w:rsid w:val="008E0ACC"/>
    <w:rsid w:val="008F0ADD"/>
    <w:rsid w:val="00950BA5"/>
    <w:rsid w:val="00983C14"/>
    <w:rsid w:val="009851D6"/>
    <w:rsid w:val="009F5B63"/>
    <w:rsid w:val="00A13487"/>
    <w:rsid w:val="00A20BBC"/>
    <w:rsid w:val="00A340F4"/>
    <w:rsid w:val="00A35B61"/>
    <w:rsid w:val="00A552B3"/>
    <w:rsid w:val="00A77F0F"/>
    <w:rsid w:val="00AA33EC"/>
    <w:rsid w:val="00AC49D2"/>
    <w:rsid w:val="00AC518C"/>
    <w:rsid w:val="00AD1524"/>
    <w:rsid w:val="00AF16BD"/>
    <w:rsid w:val="00B07D44"/>
    <w:rsid w:val="00B1164D"/>
    <w:rsid w:val="00B122C3"/>
    <w:rsid w:val="00B56BB8"/>
    <w:rsid w:val="00B8217B"/>
    <w:rsid w:val="00B91189"/>
    <w:rsid w:val="00B931DA"/>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23FE1"/>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CBFB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ris.schroeck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1273</Words>
  <Characters>9217</Characters>
  <Application>Microsoft Office Word</Application>
  <DocSecurity>0</DocSecurity>
  <Lines>204</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2022-04-13T14:18:00Z</dcterms:created>
  <dcterms:modified xsi:type="dcterms:W3CDTF">2022-04-13T14:18:00Z</dcterms:modified>
</cp:coreProperties>
</file>