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61309"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CLIMA-D-2</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61309" w:rsidRPr="00B61309" w:rsidRDefault="00B61309" w:rsidP="00B61309">
            <w:pPr>
              <w:rPr>
                <w:rFonts w:ascii="Times New Roman" w:hAnsi="Times New Roman" w:cs="Times New Roman"/>
                <w:b/>
                <w:lang w:val="en-GB"/>
              </w:rPr>
            </w:pPr>
            <w:r w:rsidRPr="00B61309">
              <w:rPr>
                <w:rFonts w:ascii="Times New Roman" w:hAnsi="Times New Roman" w:cs="Times New Roman"/>
                <w:b/>
                <w:lang w:val="en-GB"/>
              </w:rPr>
              <w:t>Elina BARDRAM</w:t>
            </w:r>
          </w:p>
          <w:p w:rsidR="00B61309" w:rsidRPr="00B61309" w:rsidRDefault="00B61309" w:rsidP="00B61309">
            <w:pPr>
              <w:rPr>
                <w:rFonts w:ascii="Times New Roman" w:hAnsi="Times New Roman" w:cs="Times New Roman"/>
                <w:b/>
                <w:lang w:val="en-GB"/>
              </w:rPr>
            </w:pPr>
            <w:hyperlink r:id="rId8" w:history="1">
              <w:r w:rsidRPr="00EE108B">
                <w:rPr>
                  <w:rStyle w:val="Hyperlink"/>
                  <w:rFonts w:ascii="Times New Roman" w:hAnsi="Times New Roman" w:cs="Times New Roman"/>
                  <w:b/>
                  <w:lang w:val="en-GB"/>
                </w:rPr>
                <w:t>Elina.BARDRAM@ec.europa.eu</w:t>
              </w:r>
            </w:hyperlink>
            <w:r>
              <w:rPr>
                <w:rFonts w:ascii="Times New Roman" w:hAnsi="Times New Roman" w:cs="Times New Roman"/>
                <w:b/>
                <w:lang w:val="en-GB"/>
              </w:rPr>
              <w:t xml:space="preserve"> </w:t>
            </w:r>
          </w:p>
          <w:p w:rsidR="00FE31F9" w:rsidRPr="00FE31F9" w:rsidRDefault="00B61309" w:rsidP="00B61309">
            <w:pPr>
              <w:rPr>
                <w:rFonts w:ascii="Times New Roman" w:hAnsi="Times New Roman" w:cs="Times New Roman"/>
                <w:b/>
              </w:rPr>
            </w:pPr>
            <w:r w:rsidRPr="00B61309">
              <w:rPr>
                <w:rFonts w:ascii="Times New Roman" w:hAnsi="Times New Roman" w:cs="Times New Roman"/>
                <w:b/>
              </w:rPr>
              <w:t>+32 2 29 93305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A6CAF"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20621"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61309" w:rsidRDefault="00B61309" w:rsidP="00B61309">
      <w:pPr>
        <w:spacing w:after="0" w:line="240" w:lineRule="auto"/>
        <w:ind w:left="426"/>
        <w:jc w:val="both"/>
        <w:rPr>
          <w:rFonts w:ascii="Times New Roman" w:hAnsi="Times New Roman" w:cs="Times New Roman"/>
          <w:lang w:eastAsia="en-GB"/>
        </w:rPr>
      </w:pPr>
      <w:r w:rsidRPr="00B61309">
        <w:rPr>
          <w:rFonts w:ascii="Times New Roman" w:hAnsi="Times New Roman" w:cs="Times New Roman"/>
          <w:lang w:eastAsia="en-GB"/>
        </w:rPr>
        <w:t xml:space="preserve">La direction générale de l’action pour le climat </w:t>
      </w:r>
      <w:r w:rsidRPr="00B61309">
        <w:rPr>
          <w:rFonts w:ascii="Times New Roman" w:hAnsi="Times New Roman" w:cs="Times New Roman"/>
        </w:rPr>
        <w:t>coordonne</w:t>
      </w:r>
      <w:r w:rsidRPr="00B61309">
        <w:rPr>
          <w:rFonts w:ascii="Times New Roman" w:hAnsi="Times New Roman" w:cs="Times New Roman"/>
          <w:lang w:eastAsia="en-GB"/>
        </w:rPr>
        <w:t xml:space="preserve"> les efforts de la Commission européenne pour lutter contre le changement climatique aux niveaux européen et international. En décembre 2015, la communauté internationale a adopté un accord juridiquement contraignant lors de la conférence de Paris sur le climat. L’accent est désormais mis sur la mise en œuvre de cet accord tant au niveau international qu’au sein de l’UE (par exemple en proposant et en mettant en œuvre une législation qui fait de l’Europe le premier continent neutre pour le climat d’ici à 2050).</w:t>
      </w:r>
    </w:p>
    <w:p w:rsidR="00B61309" w:rsidRPr="00B61309" w:rsidRDefault="00B61309" w:rsidP="00B61309">
      <w:pPr>
        <w:spacing w:after="0" w:line="240" w:lineRule="auto"/>
        <w:ind w:left="426"/>
        <w:jc w:val="both"/>
        <w:rPr>
          <w:rFonts w:ascii="Times New Roman" w:hAnsi="Times New Roman" w:cs="Times New Roman"/>
          <w:lang w:eastAsia="en-GB"/>
        </w:rPr>
      </w:pPr>
    </w:p>
    <w:p w:rsidR="00B61309" w:rsidRDefault="00B61309" w:rsidP="00B61309">
      <w:pPr>
        <w:spacing w:after="0" w:line="240" w:lineRule="auto"/>
        <w:ind w:left="426"/>
        <w:jc w:val="both"/>
        <w:rPr>
          <w:rFonts w:ascii="Times New Roman" w:hAnsi="Times New Roman" w:cs="Times New Roman"/>
          <w:lang w:eastAsia="en-GB"/>
        </w:rPr>
      </w:pPr>
      <w:r w:rsidRPr="00B61309">
        <w:rPr>
          <w:rFonts w:ascii="Times New Roman" w:hAnsi="Times New Roman" w:cs="Times New Roman"/>
          <w:lang w:eastAsia="en-GB"/>
        </w:rPr>
        <w:t>L’unité CLIMA.D.2 — Relations bilatérales — est chargée des relations internationales (bilatérales) sur le changement climatique avec les pays tiers. L’unité déploie une vaste expérience de l’UE dans la conception et la mise en œuvre des politiques climatiques et utilise les outils de diplomatie climatique de l’UE pour projeter les priorités du pacte vert et l’objectif</w:t>
      </w:r>
      <w:proofErr w:type="gramStart"/>
      <w:r w:rsidRPr="00B61309">
        <w:rPr>
          <w:rFonts w:ascii="Times New Roman" w:hAnsi="Times New Roman" w:cs="Times New Roman"/>
          <w:lang w:eastAsia="en-GB"/>
        </w:rPr>
        <w:t xml:space="preserve"> «zéro</w:t>
      </w:r>
      <w:proofErr w:type="gramEnd"/>
      <w:r w:rsidRPr="00B61309">
        <w:rPr>
          <w:rFonts w:ascii="Times New Roman" w:hAnsi="Times New Roman" w:cs="Times New Roman"/>
          <w:lang w:eastAsia="en-GB"/>
        </w:rPr>
        <w:t xml:space="preserve"> émission nette» à l’étranger. En particulier, l’unité organise des dialogues sur les politiques climatiques et des activités de coopération bilatérale avec des pays tiers afin de soutenir leur transition vers une économie à zéro émission nette et résiliente face au changement climatique. L’unité exerce une diplomatie efficace de l’UE en matière de climat et d’énergie, en pleine synergie avec le SEAE et d’autres services de la Commission, ainsi qu’avec les États membres. L’unité coordonne également les partenariats stratégiques pour la mise en œuvre du projet d’accord de Paris (SPIPA). </w:t>
      </w:r>
    </w:p>
    <w:p w:rsidR="00B61309" w:rsidRPr="00B61309" w:rsidRDefault="00B61309" w:rsidP="00B61309">
      <w:pPr>
        <w:spacing w:after="0" w:line="240" w:lineRule="auto"/>
        <w:ind w:left="426"/>
        <w:jc w:val="both"/>
        <w:rPr>
          <w:rFonts w:ascii="Times New Roman" w:hAnsi="Times New Roman" w:cs="Times New Roman"/>
          <w:lang w:eastAsia="en-GB"/>
        </w:rPr>
      </w:pPr>
    </w:p>
    <w:p w:rsidR="00B61309" w:rsidRDefault="00B61309" w:rsidP="00B61309">
      <w:pPr>
        <w:spacing w:after="0" w:line="240" w:lineRule="auto"/>
        <w:ind w:left="426"/>
        <w:jc w:val="both"/>
        <w:rPr>
          <w:rFonts w:ascii="Times New Roman" w:hAnsi="Times New Roman" w:cs="Times New Roman"/>
          <w:lang w:eastAsia="en-GB"/>
        </w:rPr>
      </w:pPr>
      <w:r w:rsidRPr="00B61309">
        <w:rPr>
          <w:rFonts w:ascii="Times New Roman" w:hAnsi="Times New Roman" w:cs="Times New Roman"/>
          <w:lang w:eastAsia="en-GB"/>
        </w:rPr>
        <w:t>Dans ce contexte, nous recherchons un</w:t>
      </w:r>
      <w:r w:rsidRPr="00B61309">
        <w:rPr>
          <w:rFonts w:ascii="Times New Roman" w:hAnsi="Times New Roman" w:cs="Times New Roman"/>
        </w:rPr>
        <w:t xml:space="preserve">(e) </w:t>
      </w:r>
      <w:r w:rsidRPr="00B61309">
        <w:rPr>
          <w:rFonts w:ascii="Times New Roman" w:hAnsi="Times New Roman" w:cs="Times New Roman"/>
          <w:lang w:eastAsia="en-GB"/>
        </w:rPr>
        <w:t>chargé</w:t>
      </w:r>
      <w:r w:rsidRPr="00B61309">
        <w:rPr>
          <w:rFonts w:ascii="Times New Roman" w:hAnsi="Times New Roman" w:cs="Times New Roman"/>
        </w:rPr>
        <w:t>(e)</w:t>
      </w:r>
      <w:r w:rsidRPr="00B61309">
        <w:rPr>
          <w:rFonts w:ascii="Times New Roman" w:hAnsi="Times New Roman" w:cs="Times New Roman"/>
          <w:lang w:eastAsia="en-GB"/>
        </w:rPr>
        <w:t xml:space="preserve"> de mission hautement motivé pour rejoindre l’équipe CLIMA.D.2 (Relations bilatérales). Le</w:t>
      </w:r>
      <w:r w:rsidRPr="00B61309">
        <w:rPr>
          <w:rFonts w:ascii="Times New Roman" w:hAnsi="Times New Roman" w:cs="Times New Roman"/>
        </w:rPr>
        <w:t>/la</w:t>
      </w:r>
      <w:r w:rsidRPr="00B61309">
        <w:rPr>
          <w:rFonts w:ascii="Times New Roman" w:hAnsi="Times New Roman" w:cs="Times New Roman"/>
          <w:lang w:eastAsia="en-GB"/>
        </w:rPr>
        <w:t xml:space="preserve"> chargé</w:t>
      </w:r>
      <w:r w:rsidRPr="00B61309">
        <w:rPr>
          <w:rFonts w:ascii="Times New Roman" w:hAnsi="Times New Roman" w:cs="Times New Roman"/>
        </w:rPr>
        <w:t>(e)</w:t>
      </w:r>
      <w:r w:rsidRPr="00B61309">
        <w:rPr>
          <w:rFonts w:ascii="Times New Roman" w:hAnsi="Times New Roman" w:cs="Times New Roman"/>
          <w:lang w:eastAsia="en-GB"/>
        </w:rPr>
        <w:t xml:space="preserve"> de mission devrait aider</w:t>
      </w:r>
      <w:r w:rsidRPr="00B61309">
        <w:rPr>
          <w:rFonts w:ascii="Times New Roman" w:hAnsi="Times New Roman" w:cs="Times New Roman"/>
        </w:rPr>
        <w:t xml:space="preserve"> l'unité</w:t>
      </w:r>
      <w:r w:rsidRPr="00B61309">
        <w:rPr>
          <w:rFonts w:ascii="Times New Roman" w:hAnsi="Times New Roman" w:cs="Times New Roman"/>
          <w:lang w:eastAsia="en-GB"/>
        </w:rPr>
        <w:t xml:space="preserve"> à faire avancer</w:t>
      </w:r>
      <w:r w:rsidRPr="00B61309">
        <w:rPr>
          <w:rFonts w:ascii="Times New Roman" w:hAnsi="Times New Roman" w:cs="Times New Roman"/>
        </w:rPr>
        <w:t xml:space="preserve"> l'unité dans</w:t>
      </w:r>
      <w:r w:rsidRPr="00B61309">
        <w:rPr>
          <w:rFonts w:ascii="Times New Roman" w:hAnsi="Times New Roman" w:cs="Times New Roman"/>
          <w:lang w:eastAsia="en-GB"/>
        </w:rPr>
        <w:t xml:space="preserve"> ces domaines de travail. </w:t>
      </w:r>
    </w:p>
    <w:p w:rsidR="00B61309" w:rsidRPr="00B61309" w:rsidRDefault="00B61309" w:rsidP="00B61309">
      <w:pPr>
        <w:spacing w:after="0" w:line="240" w:lineRule="auto"/>
        <w:ind w:left="426"/>
        <w:jc w:val="both"/>
        <w:rPr>
          <w:rFonts w:ascii="Times New Roman" w:hAnsi="Times New Roman" w:cs="Times New Roman"/>
          <w:lang w:eastAsia="en-GB"/>
        </w:rPr>
      </w:pPr>
    </w:p>
    <w:p w:rsidR="00B61309" w:rsidRPr="00B61309" w:rsidRDefault="00B61309" w:rsidP="00B61309">
      <w:pPr>
        <w:spacing w:after="0" w:line="240" w:lineRule="auto"/>
        <w:ind w:left="426"/>
        <w:jc w:val="both"/>
        <w:rPr>
          <w:rFonts w:ascii="Times New Roman" w:hAnsi="Times New Roman" w:cs="Times New Roman"/>
          <w:lang w:eastAsia="en-GB"/>
        </w:rPr>
      </w:pPr>
      <w:r w:rsidRPr="00B61309">
        <w:rPr>
          <w:rFonts w:ascii="Times New Roman" w:hAnsi="Times New Roman" w:cs="Times New Roman"/>
          <w:lang w:eastAsia="en-GB"/>
        </w:rPr>
        <w:t xml:space="preserve">Les tâches proposées impliquent de: </w:t>
      </w:r>
    </w:p>
    <w:p w:rsidR="00B61309" w:rsidRPr="00B61309" w:rsidRDefault="00B61309" w:rsidP="00B61309">
      <w:pPr>
        <w:pStyle w:val="ListParagraph"/>
        <w:numPr>
          <w:ilvl w:val="0"/>
          <w:numId w:val="31"/>
        </w:numPr>
        <w:spacing w:after="0" w:line="240" w:lineRule="auto"/>
        <w:ind w:left="709" w:hanging="283"/>
        <w:jc w:val="both"/>
        <w:rPr>
          <w:rFonts w:ascii="Times New Roman" w:hAnsi="Times New Roman" w:cs="Times New Roman"/>
          <w:lang w:eastAsia="en-GB"/>
        </w:rPr>
      </w:pPr>
      <w:r w:rsidRPr="00B61309">
        <w:rPr>
          <w:rFonts w:ascii="Times New Roman" w:hAnsi="Times New Roman" w:cs="Times New Roman"/>
          <w:lang w:eastAsia="en-GB"/>
        </w:rPr>
        <w:lastRenderedPageBreak/>
        <w:t xml:space="preserve">Contribuer aux principaux aspects de la mise en œuvre internationale de l’accord de Paris sur le changement climatique; </w:t>
      </w:r>
    </w:p>
    <w:p w:rsidR="00B61309" w:rsidRPr="00B61309" w:rsidRDefault="00B61309" w:rsidP="00B61309">
      <w:pPr>
        <w:pStyle w:val="ListParagraph"/>
        <w:numPr>
          <w:ilvl w:val="0"/>
          <w:numId w:val="31"/>
        </w:numPr>
        <w:spacing w:after="0" w:line="240" w:lineRule="auto"/>
        <w:ind w:left="709" w:hanging="283"/>
        <w:jc w:val="both"/>
        <w:rPr>
          <w:rFonts w:ascii="Times New Roman" w:hAnsi="Times New Roman" w:cs="Times New Roman"/>
          <w:lang w:eastAsia="en-GB"/>
        </w:rPr>
      </w:pPr>
      <w:r w:rsidRPr="00B61309">
        <w:rPr>
          <w:rFonts w:ascii="Times New Roman" w:hAnsi="Times New Roman" w:cs="Times New Roman"/>
          <w:lang w:eastAsia="en-GB"/>
        </w:rPr>
        <w:t xml:space="preserve">Contribuer à l’engagement de la Commission européenne avec les pays tiers; </w:t>
      </w:r>
    </w:p>
    <w:p w:rsidR="00B61309" w:rsidRPr="00B61309" w:rsidRDefault="00B61309" w:rsidP="00B61309">
      <w:pPr>
        <w:pStyle w:val="ListParagraph"/>
        <w:numPr>
          <w:ilvl w:val="0"/>
          <w:numId w:val="31"/>
        </w:numPr>
        <w:spacing w:after="0" w:line="240" w:lineRule="auto"/>
        <w:ind w:left="709" w:hanging="283"/>
        <w:jc w:val="both"/>
        <w:rPr>
          <w:rFonts w:ascii="Times New Roman" w:hAnsi="Times New Roman" w:cs="Times New Roman"/>
          <w:lang w:eastAsia="en-GB"/>
        </w:rPr>
      </w:pPr>
      <w:r w:rsidRPr="00B61309">
        <w:rPr>
          <w:rFonts w:ascii="Times New Roman" w:hAnsi="Times New Roman" w:cs="Times New Roman"/>
          <w:lang w:eastAsia="en-GB"/>
        </w:rPr>
        <w:t xml:space="preserve">Participer à l’élaboration d’approches sur mesure </w:t>
      </w:r>
      <w:r w:rsidRPr="00B61309">
        <w:rPr>
          <w:rFonts w:ascii="Times New Roman" w:hAnsi="Times New Roman" w:cs="Times New Roman"/>
        </w:rPr>
        <w:t xml:space="preserve">en matière </w:t>
      </w:r>
      <w:r w:rsidRPr="00B61309">
        <w:rPr>
          <w:rFonts w:ascii="Times New Roman" w:hAnsi="Times New Roman" w:cs="Times New Roman"/>
          <w:lang w:eastAsia="en-GB"/>
        </w:rPr>
        <w:t>de coopération bilatérale avec certains pays tiers en utilisant des instruments financiers (par exemple, l’instrument de voisinage, de coopération au développement et de coopération internationale, des partenariats stratégiques pour la mise en œuvre de l’accord de Paris (SPIPA), etc.) et des outils stratégiques (sommets, accords de coopération de partenariat, dialogues de haut niveau, alliances vertes et partenariats verts);</w:t>
      </w:r>
    </w:p>
    <w:p w:rsidR="00B61309" w:rsidRPr="00B61309" w:rsidRDefault="00B61309" w:rsidP="00B61309">
      <w:pPr>
        <w:pStyle w:val="ListParagraph"/>
        <w:numPr>
          <w:ilvl w:val="0"/>
          <w:numId w:val="31"/>
        </w:numPr>
        <w:spacing w:after="0" w:line="240" w:lineRule="auto"/>
        <w:ind w:left="709" w:hanging="283"/>
        <w:jc w:val="both"/>
        <w:rPr>
          <w:rFonts w:ascii="Times New Roman" w:hAnsi="Times New Roman" w:cs="Times New Roman"/>
          <w:lang w:eastAsia="en-GB"/>
        </w:rPr>
      </w:pPr>
      <w:r w:rsidRPr="00B61309">
        <w:rPr>
          <w:rFonts w:ascii="Times New Roman" w:hAnsi="Times New Roman" w:cs="Times New Roman"/>
          <w:lang w:eastAsia="en-GB"/>
        </w:rPr>
        <w:t>Participer à l’élaboration de documents de réflexion sur les domaines thématiques présentant un intérêt pour le changement climatique;</w:t>
      </w:r>
    </w:p>
    <w:p w:rsidR="00B61309" w:rsidRPr="00B61309" w:rsidRDefault="00B61309" w:rsidP="00B61309">
      <w:pPr>
        <w:pStyle w:val="ListParagraph"/>
        <w:numPr>
          <w:ilvl w:val="0"/>
          <w:numId w:val="31"/>
        </w:numPr>
        <w:spacing w:after="0" w:line="240" w:lineRule="auto"/>
        <w:ind w:left="709" w:hanging="283"/>
        <w:jc w:val="both"/>
        <w:rPr>
          <w:rFonts w:ascii="Times New Roman" w:hAnsi="Times New Roman" w:cs="Times New Roman"/>
          <w:lang w:eastAsia="en-GB"/>
        </w:rPr>
      </w:pPr>
      <w:r w:rsidRPr="00B61309">
        <w:rPr>
          <w:rFonts w:ascii="Times New Roman" w:hAnsi="Times New Roman" w:cs="Times New Roman"/>
          <w:lang w:eastAsia="en-GB"/>
        </w:rPr>
        <w:t>Participer à des activités de diplomatie climatique avec le SEAE et les délégations de l’UE</w:t>
      </w:r>
    </w:p>
    <w:p w:rsidR="00B61309" w:rsidRDefault="00B61309" w:rsidP="00B61309">
      <w:pPr>
        <w:pStyle w:val="ListParagraph"/>
        <w:spacing w:after="0" w:line="240" w:lineRule="auto"/>
        <w:ind w:left="426"/>
        <w:jc w:val="both"/>
        <w:rPr>
          <w:rFonts w:ascii="Times New Roman" w:hAnsi="Times New Roman" w:cs="Times New Roman"/>
          <w:lang w:eastAsia="en-GB"/>
        </w:rPr>
      </w:pPr>
    </w:p>
    <w:p w:rsidR="00BC661A" w:rsidRPr="00B61309" w:rsidRDefault="00B61309" w:rsidP="00B61309">
      <w:pPr>
        <w:pStyle w:val="ListParagraph"/>
        <w:spacing w:after="0" w:line="240" w:lineRule="auto"/>
        <w:ind w:left="426"/>
        <w:jc w:val="both"/>
        <w:rPr>
          <w:rFonts w:ascii="Times New Roman" w:eastAsia="Times New Roman" w:hAnsi="Times New Roman" w:cs="Times New Roman"/>
          <w:lang w:eastAsia="en-GB"/>
        </w:rPr>
      </w:pPr>
      <w:r w:rsidRPr="00B61309">
        <w:rPr>
          <w:rFonts w:ascii="Times New Roman" w:hAnsi="Times New Roman" w:cs="Times New Roman"/>
          <w:lang w:eastAsia="en-GB"/>
        </w:rPr>
        <w:t>Il</w:t>
      </w:r>
      <w:r w:rsidRPr="00B61309">
        <w:rPr>
          <w:rFonts w:ascii="Times New Roman" w:hAnsi="Times New Roman" w:cs="Times New Roman"/>
        </w:rPr>
        <w:t>/elle</w:t>
      </w:r>
      <w:r w:rsidRPr="00B61309">
        <w:rPr>
          <w:rFonts w:ascii="Times New Roman" w:hAnsi="Times New Roman" w:cs="Times New Roman"/>
          <w:lang w:eastAsia="en-GB"/>
        </w:rPr>
        <w:t xml:space="preserve"> devra contribuer à d’autres activités de l’unité en fonction des besoins. Il est probable que ce rôle </w:t>
      </w:r>
      <w:r w:rsidRPr="00B61309">
        <w:rPr>
          <w:rFonts w:ascii="Times New Roman" w:hAnsi="Times New Roman" w:cs="Times New Roman"/>
        </w:rPr>
        <w:t>implique</w:t>
      </w:r>
      <w:r w:rsidRPr="00B61309">
        <w:rPr>
          <w:rFonts w:ascii="Times New Roman" w:hAnsi="Times New Roman" w:cs="Times New Roman"/>
          <w:lang w:eastAsia="en-GB"/>
        </w:rPr>
        <w:t xml:space="preserve"> des voyages internationaux.</w:t>
      </w:r>
    </w:p>
    <w:p w:rsidR="00BC661A" w:rsidRPr="00456E92" w:rsidRDefault="00BC661A" w:rsidP="00BC661A">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B61309" w:rsidRPr="00B61309">
        <w:rPr>
          <w:rFonts w:ascii="Times New Roman" w:hAnsi="Times New Roman" w:cs="Times New Roman"/>
        </w:rPr>
        <w:t>changement climatique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93AF8" w:rsidRPr="00B61309" w:rsidRDefault="00B61309" w:rsidP="00B61309">
      <w:pPr>
        <w:tabs>
          <w:tab w:val="left" w:pos="709"/>
        </w:tabs>
        <w:spacing w:after="0" w:line="240" w:lineRule="auto"/>
        <w:ind w:left="709" w:right="60"/>
        <w:jc w:val="both"/>
        <w:rPr>
          <w:rFonts w:ascii="Times New Roman" w:eastAsia="Times New Roman" w:hAnsi="Times New Roman" w:cs="Times New Roman"/>
          <w:lang w:eastAsia="en-GB"/>
        </w:rPr>
      </w:pPr>
      <w:r w:rsidRPr="00B61309">
        <w:rPr>
          <w:rFonts w:ascii="Times New Roman" w:eastAsia="Times New Roman" w:hAnsi="Times New Roman" w:cs="Times New Roman"/>
          <w:lang w:eastAsia="en-GB"/>
        </w:rPr>
        <w:t>Le/la candidat(e) doit avoir au moins trois années d’expérience professionnelle pertinente, en particulier dans un domaine lié au changement climatique. Cela devrait idéalement inclure une expérience en matière de politiques climatique et d’énergie de l'UE. Le/la candidat(e) devra idéalement aussi avoir une expérience professionnelle de collaboration avec des gouvernements de pays tiers et des organisations internationales, ainsi qu’avec les États membres de l’UE et les parties prenantes, tant dans le contexte de l’UE que dans les enceintes internationales.</w:t>
      </w:r>
    </w:p>
    <w:p w:rsidR="00E109FB"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B61309" w:rsidP="00BC661A">
      <w:pPr>
        <w:spacing w:after="0" w:line="240" w:lineRule="auto"/>
        <w:ind w:left="709"/>
        <w:rPr>
          <w:rFonts w:ascii="Times New Roman" w:eastAsia="Times New Roman" w:hAnsi="Times New Roman" w:cs="Times New Roman"/>
          <w:lang w:eastAsia="en-GB"/>
        </w:rPr>
      </w:pPr>
      <w:r w:rsidRPr="00B61309">
        <w:rPr>
          <w:rFonts w:ascii="Times New Roman" w:eastAsia="Times New Roman" w:hAnsi="Times New Roman" w:cs="Times New Roman"/>
          <w:lang w:eastAsia="en-GB"/>
        </w:rPr>
        <w:t>La maitrise de l’anglais est essentielle. Le français constitue un avantage.</w:t>
      </w:r>
      <w:r w:rsidR="00100B37">
        <w:rPr>
          <w:rFonts w:ascii="Times New Roman" w:eastAsia="Times New Roman" w:hAnsi="Times New Roman" w:cs="Times New Roman"/>
          <w:lang w:eastAsia="en-GB"/>
        </w:rPr>
        <w:t xml:space="preserve"> </w:t>
      </w:r>
    </w:p>
    <w:p w:rsidR="001F18BF" w:rsidRPr="00100B3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6130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18"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3"/>
  </w:num>
  <w:num w:numId="2">
    <w:abstractNumId w:val="10"/>
  </w:num>
  <w:num w:numId="3">
    <w:abstractNumId w:val="26"/>
  </w:num>
  <w:num w:numId="4">
    <w:abstractNumId w:val="16"/>
  </w:num>
  <w:num w:numId="5">
    <w:abstractNumId w:val="11"/>
  </w:num>
  <w:num w:numId="6">
    <w:abstractNumId w:val="3"/>
  </w:num>
  <w:num w:numId="7">
    <w:abstractNumId w:val="20"/>
  </w:num>
  <w:num w:numId="8">
    <w:abstractNumId w:val="12"/>
  </w:num>
  <w:num w:numId="9">
    <w:abstractNumId w:val="21"/>
  </w:num>
  <w:num w:numId="10">
    <w:abstractNumId w:val="8"/>
  </w:num>
  <w:num w:numId="11">
    <w:abstractNumId w:val="1"/>
  </w:num>
  <w:num w:numId="12">
    <w:abstractNumId w:val="5"/>
  </w:num>
  <w:num w:numId="13">
    <w:abstractNumId w:val="22"/>
  </w:num>
  <w:num w:numId="14">
    <w:abstractNumId w:val="24"/>
  </w:num>
  <w:num w:numId="15">
    <w:abstractNumId w:val="6"/>
  </w:num>
  <w:num w:numId="16">
    <w:abstractNumId w:val="0"/>
  </w:num>
  <w:num w:numId="17">
    <w:abstractNumId w:val="29"/>
  </w:num>
  <w:num w:numId="18">
    <w:abstractNumId w:val="27"/>
  </w:num>
  <w:num w:numId="19">
    <w:abstractNumId w:val="19"/>
  </w:num>
  <w:num w:numId="20">
    <w:abstractNumId w:val="15"/>
  </w:num>
  <w:num w:numId="21">
    <w:abstractNumId w:val="30"/>
  </w:num>
  <w:num w:numId="22">
    <w:abstractNumId w:val="23"/>
  </w:num>
  <w:num w:numId="23">
    <w:abstractNumId w:val="7"/>
  </w:num>
  <w:num w:numId="24">
    <w:abstractNumId w:val="17"/>
  </w:num>
  <w:num w:numId="25">
    <w:abstractNumId w:val="31"/>
  </w:num>
  <w:num w:numId="26">
    <w:abstractNumId w:val="14"/>
  </w:num>
  <w:num w:numId="27">
    <w:abstractNumId w:val="9"/>
  </w:num>
  <w:num w:numId="28">
    <w:abstractNumId w:val="18"/>
  </w:num>
  <w:num w:numId="29">
    <w:abstractNumId w:val="25"/>
  </w:num>
  <w:num w:numId="30">
    <w:abstractNumId w:val="4"/>
  </w:num>
  <w:num w:numId="31">
    <w:abstractNumId w:val="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40DB"/>
    <w:rsid w:val="00A23D3E"/>
    <w:rsid w:val="00A516E1"/>
    <w:rsid w:val="00B05153"/>
    <w:rsid w:val="00B36D07"/>
    <w:rsid w:val="00B61309"/>
    <w:rsid w:val="00BA34CF"/>
    <w:rsid w:val="00BC14A5"/>
    <w:rsid w:val="00BC661A"/>
    <w:rsid w:val="00C20621"/>
    <w:rsid w:val="00CF677F"/>
    <w:rsid w:val="00D805C9"/>
    <w:rsid w:val="00D869ED"/>
    <w:rsid w:val="00D9400C"/>
    <w:rsid w:val="00DF5355"/>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na.BARDRA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1611</Words>
  <Characters>9300</Characters>
  <Application>Microsoft Office Word</Application>
  <DocSecurity>0</DocSecurity>
  <Lines>186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2022-04-07T15:37:00Z</dcterms:created>
  <dcterms:modified xsi:type="dcterms:W3CDTF">2022-04-07T15:37:00Z</dcterms:modified>
</cp:coreProperties>
</file>