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0D6F52" w:rsidP="00BC009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ECFIN-A-4</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0D6F52" w:rsidRPr="000D6F52" w:rsidRDefault="000D6F52" w:rsidP="000D6F52">
            <w:pPr>
              <w:rPr>
                <w:rFonts w:ascii="Times New Roman" w:eastAsia="Times New Roman" w:hAnsi="Times New Roman" w:cs="Times New Roman"/>
                <w:b/>
                <w:lang w:val="de-DE" w:eastAsia="en-GB"/>
              </w:rPr>
            </w:pPr>
            <w:r w:rsidRPr="000D6F52">
              <w:rPr>
                <w:rFonts w:ascii="Times New Roman" w:eastAsia="Times New Roman" w:hAnsi="Times New Roman" w:cs="Times New Roman"/>
                <w:b/>
                <w:lang w:val="de-DE" w:eastAsia="en-GB"/>
              </w:rPr>
              <w:t xml:space="preserve">Matthieu </w:t>
            </w:r>
            <w:proofErr w:type="spellStart"/>
            <w:r w:rsidRPr="000D6F52">
              <w:rPr>
                <w:rFonts w:ascii="Times New Roman" w:eastAsia="Times New Roman" w:hAnsi="Times New Roman" w:cs="Times New Roman"/>
                <w:b/>
                <w:lang w:val="de-DE" w:eastAsia="en-GB"/>
              </w:rPr>
              <w:t>Hébert</w:t>
            </w:r>
            <w:proofErr w:type="spellEnd"/>
          </w:p>
          <w:p w:rsidR="000D6F52" w:rsidRPr="000D6F52" w:rsidRDefault="000D6F52" w:rsidP="000D6F52">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Matthieu.hebert@ec.europa.eu</w:t>
              </w:r>
            </w:hyperlink>
            <w:r>
              <w:rPr>
                <w:rFonts w:ascii="Times New Roman" w:eastAsia="Times New Roman" w:hAnsi="Times New Roman" w:cs="Times New Roman"/>
                <w:b/>
                <w:lang w:val="de-DE" w:eastAsia="en-GB"/>
              </w:rPr>
              <w:t xml:space="preserve"> </w:t>
            </w:r>
          </w:p>
          <w:p w:rsidR="00500147" w:rsidRPr="00485EA0" w:rsidRDefault="000D6F52" w:rsidP="000D6F52">
            <w:pPr>
              <w:rPr>
                <w:rFonts w:ascii="Times New Roman" w:eastAsia="Times New Roman" w:hAnsi="Times New Roman" w:cs="Times New Roman"/>
                <w:b/>
                <w:sz w:val="24"/>
                <w:szCs w:val="20"/>
                <w:lang w:eastAsia="en-GB"/>
              </w:rPr>
            </w:pPr>
            <w:r w:rsidRPr="000D6F52">
              <w:rPr>
                <w:rFonts w:ascii="Times New Roman" w:eastAsia="Times New Roman" w:hAnsi="Times New Roman" w:cs="Times New Roman"/>
                <w:b/>
                <w:lang w:val="de-DE" w:eastAsia="en-GB"/>
              </w:rPr>
              <w:t>+32.229.77.301</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0F523C"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000265B7"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1D1CEB"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D6F52" w:rsidRPr="000D6F52" w:rsidRDefault="000D6F52" w:rsidP="000D6F52">
      <w:pPr>
        <w:spacing w:after="0" w:line="240" w:lineRule="auto"/>
        <w:ind w:left="425"/>
        <w:jc w:val="both"/>
        <w:rPr>
          <w:rFonts w:ascii="Times New Roman" w:hAnsi="Times New Roman" w:cs="Times New Roman"/>
          <w:lang w:val="fr-FR" w:eastAsia="en-IE"/>
        </w:rPr>
      </w:pPr>
      <w:r>
        <w:rPr>
          <w:rFonts w:ascii="Times New Roman" w:hAnsi="Times New Roman" w:cs="Times New Roman"/>
          <w:lang w:val="fr-FR" w:eastAsia="en-IE"/>
        </w:rPr>
        <w:t>L'u</w:t>
      </w:r>
      <w:r w:rsidRPr="000D6F52">
        <w:rPr>
          <w:rFonts w:ascii="Times New Roman" w:hAnsi="Times New Roman" w:cs="Times New Roman"/>
          <w:lang w:val="fr-FR" w:eastAsia="en-IE"/>
        </w:rPr>
        <w:t xml:space="preserve">nité ECFIN.A4 est chargée de communiquer au public et aux principales parties prenantes les politiques de la Commission européenne en matière économique et financière. L'unité est également chargée de coordonner les relations de la DG ECFIN avec le Parlement européen, le Comité économique et social européen, le Comité européen des régions, la Médiatrice de l'Union européenne et les Parlements nationaux. </w:t>
      </w:r>
    </w:p>
    <w:p w:rsidR="000D6F52" w:rsidRPr="000D6F52" w:rsidRDefault="000D6F52" w:rsidP="000D6F52">
      <w:pPr>
        <w:spacing w:after="0" w:line="240" w:lineRule="auto"/>
        <w:ind w:left="425"/>
        <w:jc w:val="both"/>
        <w:rPr>
          <w:rFonts w:ascii="Times New Roman" w:hAnsi="Times New Roman" w:cs="Times New Roman"/>
          <w:lang w:val="fr-FR" w:eastAsia="en-IE"/>
        </w:rPr>
      </w:pPr>
    </w:p>
    <w:p w:rsidR="000D6F52" w:rsidRPr="000D6F52" w:rsidRDefault="000D6F52" w:rsidP="000D6F52">
      <w:pPr>
        <w:spacing w:after="0" w:line="240" w:lineRule="auto"/>
        <w:ind w:left="425"/>
        <w:jc w:val="both"/>
        <w:rPr>
          <w:rFonts w:ascii="Times New Roman" w:hAnsi="Times New Roman" w:cs="Times New Roman"/>
          <w:lang w:val="fr-FR" w:eastAsia="en-IE"/>
        </w:rPr>
      </w:pPr>
      <w:r w:rsidRPr="000D6F52">
        <w:rPr>
          <w:rFonts w:ascii="Times New Roman" w:hAnsi="Times New Roman" w:cs="Times New Roman"/>
          <w:lang w:val="fr-FR" w:eastAsia="en-IE"/>
        </w:rPr>
        <w:t xml:space="preserve">Nous proposons un poste de chargé de communication et coordonnateur des relations </w:t>
      </w:r>
      <w:proofErr w:type="spellStart"/>
      <w:r w:rsidRPr="000D6F52">
        <w:rPr>
          <w:rFonts w:ascii="Times New Roman" w:hAnsi="Times New Roman" w:cs="Times New Roman"/>
          <w:lang w:val="fr-FR" w:eastAsia="en-IE"/>
        </w:rPr>
        <w:t>inter-institutionnelles</w:t>
      </w:r>
      <w:proofErr w:type="spellEnd"/>
      <w:r w:rsidRPr="000D6F52">
        <w:rPr>
          <w:rFonts w:ascii="Times New Roman" w:hAnsi="Times New Roman" w:cs="Times New Roman"/>
          <w:lang w:val="fr-FR" w:eastAsia="en-IE"/>
        </w:rPr>
        <w:t>, travaillant en lien étroit avec le chef d'unité et la cheffe d'unité adjointe, au sein d'une équipe dynamique et motivée, sur les tâches suivantes :</w:t>
      </w:r>
    </w:p>
    <w:p w:rsidR="000D6F52" w:rsidRPr="000D6F52" w:rsidRDefault="000D6F52" w:rsidP="000D6F52">
      <w:pPr>
        <w:spacing w:after="0" w:line="240" w:lineRule="auto"/>
        <w:ind w:left="425"/>
        <w:jc w:val="both"/>
        <w:rPr>
          <w:rFonts w:ascii="Times New Roman" w:hAnsi="Times New Roman" w:cs="Times New Roman"/>
          <w:lang w:val="fr-FR" w:eastAsia="en-IE"/>
        </w:rPr>
      </w:pPr>
    </w:p>
    <w:p w:rsidR="000D6F52" w:rsidRPr="000D6F52" w:rsidRDefault="000D6F52" w:rsidP="000D6F52">
      <w:pPr>
        <w:pStyle w:val="ListParagraph"/>
        <w:numPr>
          <w:ilvl w:val="0"/>
          <w:numId w:val="33"/>
        </w:numPr>
        <w:spacing w:after="0" w:line="240" w:lineRule="auto"/>
        <w:ind w:left="709" w:hanging="283"/>
        <w:jc w:val="both"/>
        <w:rPr>
          <w:rFonts w:ascii="Times New Roman" w:hAnsi="Times New Roman" w:cs="Times New Roman"/>
          <w:lang w:val="fr-FR" w:eastAsia="en-IE"/>
        </w:rPr>
      </w:pPr>
      <w:r w:rsidRPr="000D6F52">
        <w:rPr>
          <w:rFonts w:ascii="Times New Roman" w:hAnsi="Times New Roman" w:cs="Times New Roman"/>
          <w:lang w:val="fr-FR" w:eastAsia="en-IE"/>
        </w:rPr>
        <w:t>Coordination des relations avec le Parlement européen : préparation et suivi des réunions des commissions parlementaires, sessions plénières et trilogues ; maintien de relations étroites avec les interlocuteurs clés ; coordination et rédaction de briefings liés aux réunions parlementaires ; suivi des propositions législatives à venir et des engagements découlant de la législation existante ; conseil aux collègues dans leurs interactions avec le Parlement européen.</w:t>
      </w:r>
    </w:p>
    <w:p w:rsidR="000D6F52" w:rsidRPr="000D6F52" w:rsidRDefault="000D6F52" w:rsidP="000D6F52">
      <w:pPr>
        <w:spacing w:after="0" w:line="240" w:lineRule="auto"/>
        <w:ind w:left="709" w:hanging="283"/>
        <w:jc w:val="both"/>
        <w:rPr>
          <w:rFonts w:ascii="Times New Roman" w:hAnsi="Times New Roman" w:cs="Times New Roman"/>
          <w:lang w:val="fr-FR" w:eastAsia="en-IE"/>
        </w:rPr>
      </w:pPr>
    </w:p>
    <w:p w:rsidR="000D6F52" w:rsidRPr="000D6F52" w:rsidRDefault="000D6F52" w:rsidP="000D6F52">
      <w:pPr>
        <w:pStyle w:val="ListParagraph"/>
        <w:numPr>
          <w:ilvl w:val="0"/>
          <w:numId w:val="33"/>
        </w:numPr>
        <w:spacing w:after="0" w:line="240" w:lineRule="auto"/>
        <w:ind w:left="709" w:hanging="283"/>
        <w:jc w:val="both"/>
        <w:rPr>
          <w:rFonts w:ascii="Times New Roman" w:hAnsi="Times New Roman" w:cs="Times New Roman"/>
          <w:lang w:val="fr-FR" w:eastAsia="en-IE"/>
        </w:rPr>
      </w:pPr>
      <w:r w:rsidRPr="000D6F52">
        <w:rPr>
          <w:rFonts w:ascii="Times New Roman" w:hAnsi="Times New Roman" w:cs="Times New Roman"/>
          <w:lang w:val="fr-FR" w:eastAsia="en-IE"/>
        </w:rPr>
        <w:t>Préparation et mise en œuvre de stratégies de communication, contribution à la mise en œuvre des campagnes de communication de la Commission et conseil aux collègues sur les manières de maximiser le potentiel de communication des initiatives politiques de la DG ECFIN, en particulier dans le contexte de la mise en œuvre de la Facilité de reprise et de résilience (FRR) dans les États membres.</w:t>
      </w:r>
    </w:p>
    <w:p w:rsidR="000D6F52" w:rsidRPr="000D6F52" w:rsidRDefault="000D6F52" w:rsidP="000D6F52">
      <w:pPr>
        <w:spacing w:after="0" w:line="240" w:lineRule="auto"/>
        <w:ind w:left="709" w:hanging="283"/>
        <w:jc w:val="both"/>
        <w:rPr>
          <w:rFonts w:ascii="Times New Roman" w:hAnsi="Times New Roman" w:cs="Times New Roman"/>
          <w:lang w:val="fr-FR" w:eastAsia="en-IE"/>
        </w:rPr>
      </w:pPr>
    </w:p>
    <w:p w:rsidR="000F523C" w:rsidRPr="000D6F52" w:rsidRDefault="000D6F52" w:rsidP="000D6F52">
      <w:pPr>
        <w:pStyle w:val="ListParagraph"/>
        <w:numPr>
          <w:ilvl w:val="0"/>
          <w:numId w:val="33"/>
        </w:numPr>
        <w:spacing w:after="0" w:line="240" w:lineRule="auto"/>
        <w:ind w:left="709" w:hanging="283"/>
        <w:jc w:val="both"/>
        <w:rPr>
          <w:rFonts w:ascii="Times New Roman" w:hAnsi="Times New Roman" w:cs="Times New Roman"/>
          <w:lang w:val="fr-FR" w:eastAsia="en-IE"/>
        </w:rPr>
      </w:pPr>
      <w:r w:rsidRPr="000D6F52">
        <w:rPr>
          <w:rFonts w:ascii="Times New Roman" w:hAnsi="Times New Roman" w:cs="Times New Roman"/>
          <w:lang w:val="fr-FR" w:eastAsia="en-IE"/>
        </w:rPr>
        <w:t xml:space="preserve">Soutien au Service des porte-parole de la Commission (SPP) dans leurs relations avec la presse, à travers la préparation de projets de communiqués de presse, éléments de langage, réponses aux questions des journalistes et concepts à destination des réseaux sociaux et sites internet, en coopération étroite avec les </w:t>
      </w:r>
      <w:r w:rsidRPr="000D6F52">
        <w:rPr>
          <w:rFonts w:ascii="Times New Roman" w:hAnsi="Times New Roman" w:cs="Times New Roman"/>
          <w:lang w:val="fr-FR" w:eastAsia="en-IE"/>
        </w:rPr>
        <w:lastRenderedPageBreak/>
        <w:t xml:space="preserve">unités chargées des politiques de la DG ECFIN et en lien avec les cabinets de Commissaires concernés, autres services de la Commission, Représentations de la Commission dans les États membres et autres institutions. </w:t>
      </w:r>
      <w:proofErr w:type="spellStart"/>
      <w:r w:rsidRPr="000D6F52">
        <w:rPr>
          <w:rFonts w:ascii="Times New Roman" w:hAnsi="Times New Roman" w:cs="Times New Roman"/>
          <w:lang w:val="fr-FR" w:eastAsia="en-IE"/>
        </w:rPr>
        <w:t>La</w:t>
      </w:r>
      <w:proofErr w:type="spellEnd"/>
      <w:r w:rsidRPr="000D6F52">
        <w:rPr>
          <w:rFonts w:ascii="Times New Roman" w:hAnsi="Times New Roman" w:cs="Times New Roman"/>
          <w:lang w:val="fr-FR" w:eastAsia="en-IE"/>
        </w:rPr>
        <w:t xml:space="preserve"> ou le candidat(e) choisi(e) participera aussi à la préparation du programme du Brussels </w:t>
      </w:r>
      <w:proofErr w:type="spellStart"/>
      <w:r w:rsidRPr="000D6F52">
        <w:rPr>
          <w:rFonts w:ascii="Times New Roman" w:hAnsi="Times New Roman" w:cs="Times New Roman"/>
          <w:lang w:val="fr-FR" w:eastAsia="en-IE"/>
        </w:rPr>
        <w:t>Economic</w:t>
      </w:r>
      <w:proofErr w:type="spellEnd"/>
      <w:r w:rsidRPr="000D6F52">
        <w:rPr>
          <w:rFonts w:ascii="Times New Roman" w:hAnsi="Times New Roman" w:cs="Times New Roman"/>
          <w:lang w:val="fr-FR" w:eastAsia="en-IE"/>
        </w:rPr>
        <w:t xml:space="preserve"> Forum, et potentiellement à l'organisation de séminaires pour les journalistes.</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500147">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0D6F52" w:rsidRPr="000D6F52">
        <w:rPr>
          <w:rFonts w:ascii="Times New Roman" w:hAnsi="Times New Roman" w:cs="Times New Roman"/>
        </w:rPr>
        <w:t>économie, droit, sciences politiques ou matières apparentées</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0D6F52" w:rsidRPr="000D6F52" w:rsidRDefault="000D6F52" w:rsidP="000D6F52">
      <w:pPr>
        <w:tabs>
          <w:tab w:val="left" w:pos="709"/>
        </w:tabs>
        <w:spacing w:after="0" w:line="240" w:lineRule="auto"/>
        <w:ind w:left="709" w:right="60"/>
        <w:jc w:val="both"/>
        <w:rPr>
          <w:rFonts w:ascii="Times New Roman" w:hAnsi="Times New Roman" w:cs="Times New Roman"/>
        </w:rPr>
      </w:pPr>
      <w:r w:rsidRPr="000D6F52">
        <w:rPr>
          <w:rFonts w:ascii="Times New Roman" w:hAnsi="Times New Roman" w:cs="Times New Roman"/>
        </w:rPr>
        <w:t>Expérience dans une fonction impliquant des tâches de communication publique et/ ou des relations avec les institutions de l'Union européenne, en particulier le Parlement européen.</w:t>
      </w:r>
    </w:p>
    <w:p w:rsidR="000D6F52" w:rsidRPr="000D6F52" w:rsidRDefault="000D6F52" w:rsidP="000D6F52">
      <w:pPr>
        <w:tabs>
          <w:tab w:val="left" w:pos="709"/>
        </w:tabs>
        <w:spacing w:after="0" w:line="240" w:lineRule="auto"/>
        <w:ind w:left="709" w:right="60"/>
        <w:jc w:val="both"/>
        <w:rPr>
          <w:rFonts w:ascii="Times New Roman" w:hAnsi="Times New Roman" w:cs="Times New Roman"/>
        </w:rPr>
      </w:pPr>
    </w:p>
    <w:p w:rsidR="000D6F52" w:rsidRPr="000D6F52" w:rsidRDefault="000D6F52" w:rsidP="000D6F52">
      <w:pPr>
        <w:tabs>
          <w:tab w:val="left" w:pos="709"/>
        </w:tabs>
        <w:spacing w:after="0" w:line="240" w:lineRule="auto"/>
        <w:ind w:left="709" w:right="60"/>
        <w:jc w:val="both"/>
        <w:rPr>
          <w:rFonts w:ascii="Times New Roman" w:hAnsi="Times New Roman" w:cs="Times New Roman"/>
        </w:rPr>
      </w:pPr>
      <w:r w:rsidRPr="000D6F52">
        <w:rPr>
          <w:rFonts w:ascii="Times New Roman" w:hAnsi="Times New Roman" w:cs="Times New Roman"/>
        </w:rPr>
        <w:t>D'excellentes capacités de communication et d'organisation sont nécessaires, ainsi qu'une bonne compréhension des priorités économiques de l'Union européenne. La connaissance du fonctionnement du Parlement européen serait un atout.</w:t>
      </w:r>
    </w:p>
    <w:p w:rsidR="000D6F52" w:rsidRPr="000D6F52" w:rsidRDefault="000D6F52" w:rsidP="000D6F52">
      <w:pPr>
        <w:tabs>
          <w:tab w:val="left" w:pos="709"/>
        </w:tabs>
        <w:spacing w:after="0" w:line="240" w:lineRule="auto"/>
        <w:ind w:left="709" w:right="60"/>
        <w:jc w:val="both"/>
        <w:rPr>
          <w:rFonts w:ascii="Times New Roman" w:hAnsi="Times New Roman" w:cs="Times New Roman"/>
        </w:rPr>
      </w:pPr>
    </w:p>
    <w:p w:rsidR="00C552A3" w:rsidRDefault="000D6F52" w:rsidP="000D6F52">
      <w:pPr>
        <w:tabs>
          <w:tab w:val="left" w:pos="709"/>
        </w:tabs>
        <w:spacing w:after="0" w:line="240" w:lineRule="auto"/>
        <w:ind w:left="709" w:right="60"/>
        <w:jc w:val="both"/>
        <w:rPr>
          <w:rFonts w:ascii="Times New Roman" w:hAnsi="Times New Roman" w:cs="Times New Roman"/>
        </w:rPr>
      </w:pPr>
      <w:r w:rsidRPr="000D6F52">
        <w:rPr>
          <w:rFonts w:ascii="Times New Roman" w:hAnsi="Times New Roman" w:cs="Times New Roman"/>
        </w:rPr>
        <w:t>Les candidats doivent avoir la capacité d'analyser, de synthétiser et de communiquer des rapports et concepts économiques complexes à un public non-expert. Ils doivent avoir des qualités interpersonnelles et être prêts à interagir avec des interlocuteurs clés dans d'autres services et institutions. Ce poste requiert travail d'équipe, flexibilité et la résilience nécessaire pour travailler sous pression.</w:t>
      </w:r>
    </w:p>
    <w:p w:rsidR="00C552A3" w:rsidRDefault="00C552A3" w:rsidP="00C552A3">
      <w:pPr>
        <w:tabs>
          <w:tab w:val="left" w:pos="709"/>
        </w:tabs>
        <w:spacing w:after="0" w:line="240" w:lineRule="auto"/>
        <w:ind w:left="709" w:right="60"/>
        <w:jc w:val="both"/>
        <w:rPr>
          <w:rFonts w:ascii="Times New Roman" w:hAnsi="Times New Roman" w:cs="Times New Roman"/>
        </w:rPr>
      </w:pPr>
    </w:p>
    <w:p w:rsidR="00500147" w:rsidRPr="00745B97" w:rsidRDefault="00500147" w:rsidP="00C552A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Default="000D6F52" w:rsidP="00500147">
      <w:pPr>
        <w:tabs>
          <w:tab w:val="left" w:pos="709"/>
        </w:tabs>
        <w:spacing w:after="0" w:line="240" w:lineRule="auto"/>
        <w:ind w:left="709" w:right="60"/>
        <w:jc w:val="both"/>
        <w:rPr>
          <w:rFonts w:ascii="Times New Roman" w:hAnsi="Times New Roman" w:cs="Times New Roman"/>
        </w:rPr>
      </w:pPr>
      <w:r w:rsidRPr="000D6F52">
        <w:rPr>
          <w:rFonts w:ascii="Times New Roman" w:hAnsi="Times New Roman" w:cs="Times New Roman"/>
        </w:rPr>
        <w:t>Ce poste requiert un niveau avancé d'anglais, tant à l'oral qu'à l'écrit.</w:t>
      </w:r>
    </w:p>
    <w:p w:rsidR="000D6F52" w:rsidRDefault="000D6F52" w:rsidP="00500147">
      <w:pPr>
        <w:tabs>
          <w:tab w:val="left" w:pos="709"/>
        </w:tabs>
        <w:spacing w:after="0" w:line="240" w:lineRule="auto"/>
        <w:ind w:left="709" w:right="60"/>
        <w:jc w:val="both"/>
        <w:rPr>
          <w:rFonts w:ascii="Times New Roman" w:hAnsi="Times New Roman" w:cs="Times New Roman"/>
        </w:rPr>
      </w:pPr>
    </w:p>
    <w:p w:rsidR="000D6F52" w:rsidRDefault="000D6F52" w:rsidP="00500147">
      <w:pPr>
        <w:tabs>
          <w:tab w:val="left" w:pos="709"/>
        </w:tabs>
        <w:spacing w:after="0" w:line="240" w:lineRule="auto"/>
        <w:ind w:left="709" w:right="60"/>
        <w:jc w:val="both"/>
        <w:rPr>
          <w:rFonts w:ascii="Times New Roman" w:hAnsi="Times New Roman" w:cs="Times New Roman"/>
        </w:rPr>
      </w:pPr>
    </w:p>
    <w:p w:rsidR="000D6F52" w:rsidRDefault="000D6F52" w:rsidP="00500147">
      <w:pPr>
        <w:tabs>
          <w:tab w:val="left" w:pos="709"/>
        </w:tabs>
        <w:spacing w:after="0" w:line="240" w:lineRule="auto"/>
        <w:ind w:left="709" w:right="60"/>
        <w:jc w:val="both"/>
        <w:rPr>
          <w:rFonts w:ascii="Times New Roman" w:hAnsi="Times New Roman" w:cs="Times New Roman"/>
        </w:rPr>
      </w:pPr>
    </w:p>
    <w:p w:rsidR="000D6F52" w:rsidRPr="00500147" w:rsidRDefault="000D6F52" w:rsidP="00500147">
      <w:pPr>
        <w:tabs>
          <w:tab w:val="left" w:pos="709"/>
        </w:tabs>
        <w:spacing w:after="0" w:line="240" w:lineRule="auto"/>
        <w:ind w:left="709" w:right="60"/>
        <w:jc w:val="both"/>
        <w:rPr>
          <w:rFonts w:ascii="Times New Roman" w:eastAsia="Times New Roman" w:hAnsi="Times New Roman" w:cs="Times New Roman"/>
          <w:u w:val="single"/>
          <w:lang w:eastAsia="en-GB"/>
        </w:rPr>
      </w:pPr>
      <w:bookmarkStart w:id="0" w:name="_GoBack"/>
      <w:bookmarkEnd w:id="0"/>
    </w:p>
    <w:p w:rsidR="00BC0090" w:rsidRPr="00745B97"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D6F5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B584CF0"/>
    <w:multiLevelType w:val="hybridMultilevel"/>
    <w:tmpl w:val="42309B02"/>
    <w:lvl w:ilvl="0" w:tplc="E4FE64F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79285196"/>
    <w:multiLevelType w:val="hybridMultilevel"/>
    <w:tmpl w:val="3FC8452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30"/>
  </w:num>
  <w:num w:numId="4">
    <w:abstractNumId w:val="1"/>
  </w:num>
  <w:num w:numId="5">
    <w:abstractNumId w:val="28"/>
  </w:num>
  <w:num w:numId="6">
    <w:abstractNumId w:val="16"/>
  </w:num>
  <w:num w:numId="7">
    <w:abstractNumId w:val="17"/>
  </w:num>
  <w:num w:numId="8">
    <w:abstractNumId w:val="18"/>
  </w:num>
  <w:num w:numId="9">
    <w:abstractNumId w:val="31"/>
  </w:num>
  <w:num w:numId="10">
    <w:abstractNumId w:val="7"/>
  </w:num>
  <w:num w:numId="11">
    <w:abstractNumId w:val="9"/>
  </w:num>
  <w:num w:numId="12">
    <w:abstractNumId w:val="0"/>
  </w:num>
  <w:num w:numId="13">
    <w:abstractNumId w:val="26"/>
  </w:num>
  <w:num w:numId="14">
    <w:abstractNumId w:val="2"/>
  </w:num>
  <w:num w:numId="15">
    <w:abstractNumId w:val="33"/>
  </w:num>
  <w:num w:numId="16">
    <w:abstractNumId w:val="5"/>
  </w:num>
  <w:num w:numId="17">
    <w:abstractNumId w:val="23"/>
  </w:num>
  <w:num w:numId="18">
    <w:abstractNumId w:val="32"/>
  </w:num>
  <w:num w:numId="19">
    <w:abstractNumId w:val="19"/>
  </w:num>
  <w:num w:numId="20">
    <w:abstractNumId w:val="3"/>
  </w:num>
  <w:num w:numId="21">
    <w:abstractNumId w:val="13"/>
  </w:num>
  <w:num w:numId="22">
    <w:abstractNumId w:val="4"/>
  </w:num>
  <w:num w:numId="23">
    <w:abstractNumId w:val="21"/>
  </w:num>
  <w:num w:numId="24">
    <w:abstractNumId w:val="24"/>
  </w:num>
  <w:num w:numId="25">
    <w:abstractNumId w:val="8"/>
  </w:num>
  <w:num w:numId="26">
    <w:abstractNumId w:val="15"/>
  </w:num>
  <w:num w:numId="27">
    <w:abstractNumId w:val="27"/>
  </w:num>
  <w:num w:numId="28">
    <w:abstractNumId w:val="6"/>
  </w:num>
  <w:num w:numId="29">
    <w:abstractNumId w:val="11"/>
  </w:num>
  <w:num w:numId="30">
    <w:abstractNumId w:val="10"/>
  </w:num>
  <w:num w:numId="31">
    <w:abstractNumId w:val="22"/>
  </w:num>
  <w:num w:numId="32">
    <w:abstractNumId w:val="20"/>
  </w:num>
  <w:num w:numId="33">
    <w:abstractNumId w:val="29"/>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D6F52"/>
    <w:rsid w:val="000E6DA3"/>
    <w:rsid w:val="000F523C"/>
    <w:rsid w:val="0019598C"/>
    <w:rsid w:val="001D1CEB"/>
    <w:rsid w:val="0021248A"/>
    <w:rsid w:val="002A3536"/>
    <w:rsid w:val="002C3AE8"/>
    <w:rsid w:val="003445AE"/>
    <w:rsid w:val="0036712D"/>
    <w:rsid w:val="00381739"/>
    <w:rsid w:val="00455AB1"/>
    <w:rsid w:val="00460D40"/>
    <w:rsid w:val="00462F00"/>
    <w:rsid w:val="00485EA0"/>
    <w:rsid w:val="004D0EF7"/>
    <w:rsid w:val="00500147"/>
    <w:rsid w:val="00534042"/>
    <w:rsid w:val="005D37CA"/>
    <w:rsid w:val="00614011"/>
    <w:rsid w:val="00745B97"/>
    <w:rsid w:val="007543A1"/>
    <w:rsid w:val="007A7266"/>
    <w:rsid w:val="00804B2F"/>
    <w:rsid w:val="00921FE4"/>
    <w:rsid w:val="00937105"/>
    <w:rsid w:val="009757D0"/>
    <w:rsid w:val="009E5707"/>
    <w:rsid w:val="00A434B3"/>
    <w:rsid w:val="00B36D07"/>
    <w:rsid w:val="00B71E89"/>
    <w:rsid w:val="00BC0090"/>
    <w:rsid w:val="00BC14A5"/>
    <w:rsid w:val="00BC51EF"/>
    <w:rsid w:val="00BE475C"/>
    <w:rsid w:val="00C11105"/>
    <w:rsid w:val="00C552A3"/>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eu.hebe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9292</Characters>
  <Application>Microsoft Office Word</Application>
  <DocSecurity>0</DocSecurity>
  <Lines>206</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2022-04-13T10:32:00Z</dcterms:created>
  <dcterms:modified xsi:type="dcterms:W3CDTF">2022-04-13T10:32:00Z</dcterms:modified>
</cp:coreProperties>
</file>