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B47B23" w:rsidRDefault="00FD6F20" w:rsidP="00F01FBD">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AGRI-H-3</w:t>
            </w:r>
          </w:p>
        </w:tc>
      </w:tr>
      <w:tr w:rsidR="00AF7D78" w:rsidRPr="00E71B62" w:rsidTr="00EC6FF0">
        <w:trPr>
          <w:trHeight w:val="1977"/>
          <w:jc w:val="center"/>
        </w:trPr>
        <w:tc>
          <w:tcPr>
            <w:tcW w:w="4359" w:type="dxa"/>
            <w:tcBorders>
              <w:bottom w:val="nil"/>
            </w:tcBorders>
          </w:tcPr>
          <w:p w:rsidR="00AF7D78" w:rsidRPr="00AF7D78" w:rsidRDefault="003C74F0" w:rsidP="00AF7D78">
            <w:pPr>
              <w:tabs>
                <w:tab w:val="left" w:pos="1697"/>
              </w:tabs>
              <w:ind w:right="-1739"/>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 xml:space="preserve">Acting </w:t>
            </w:r>
            <w:r w:rsidR="00AF7D78" w:rsidRPr="00AF7D78">
              <w:rPr>
                <w:rFonts w:ascii="Times New Roman" w:eastAsia="Times New Roman" w:hAnsi="Times New Roman" w:cs="Times New Roman"/>
                <w:b/>
                <w:lang w:val="en-US" w:eastAsia="en-GB"/>
              </w:rPr>
              <w:t>Head of Unit: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 xml:space="preserve">Place of </w:t>
            </w:r>
            <w:proofErr w:type="spellStart"/>
            <w:r w:rsidRPr="00AF7D78">
              <w:rPr>
                <w:rFonts w:ascii="Times New Roman" w:eastAsia="Times New Roman" w:hAnsi="Times New Roman" w:cs="Times New Roman"/>
                <w:b/>
                <w:lang w:val="en-US" w:eastAsia="en-GB"/>
              </w:rPr>
              <w:t>secondment</w:t>
            </w:r>
            <w:proofErr w:type="spellEnd"/>
            <w:r w:rsidRPr="00AF7D78">
              <w:rPr>
                <w:rFonts w:ascii="Times New Roman" w:eastAsia="Times New Roman" w:hAnsi="Times New Roman" w:cs="Times New Roman"/>
                <w:b/>
                <w:lang w:val="en-US" w:eastAsia="en-GB"/>
              </w:rPr>
              <w:t>:</w:t>
            </w:r>
          </w:p>
        </w:tc>
        <w:tc>
          <w:tcPr>
            <w:tcW w:w="5597" w:type="dxa"/>
          </w:tcPr>
          <w:p w:rsidR="00FD6F20" w:rsidRPr="00FD6F20" w:rsidRDefault="00FD6F20" w:rsidP="00FD6F20">
            <w:pPr>
              <w:rPr>
                <w:rFonts w:ascii="Times New Roman" w:hAnsi="Times New Roman" w:cs="Times New Roman"/>
                <w:b/>
                <w:lang w:val="en-GB"/>
              </w:rPr>
            </w:pPr>
            <w:r w:rsidRPr="00FD6F20">
              <w:rPr>
                <w:rFonts w:ascii="Times New Roman" w:hAnsi="Times New Roman" w:cs="Times New Roman"/>
                <w:b/>
                <w:lang w:val="en-GB"/>
              </w:rPr>
              <w:t xml:space="preserve">Marc Ricker </w:t>
            </w:r>
          </w:p>
          <w:p w:rsidR="00FD6F20" w:rsidRPr="00FD6F20" w:rsidRDefault="00FD6F20" w:rsidP="00FD6F20">
            <w:pPr>
              <w:rPr>
                <w:rFonts w:ascii="Times New Roman" w:hAnsi="Times New Roman" w:cs="Times New Roman"/>
                <w:b/>
                <w:lang w:val="en-GB"/>
              </w:rPr>
            </w:pPr>
            <w:hyperlink r:id="rId9" w:history="1">
              <w:r w:rsidRPr="00FD6F20">
                <w:rPr>
                  <w:rStyle w:val="Hyperlink"/>
                  <w:rFonts w:ascii="Times New Roman" w:hAnsi="Times New Roman" w:cs="Times New Roman"/>
                  <w:b/>
                  <w:lang w:val="en-GB"/>
                </w:rPr>
                <w:t>Marc.Ricker@ec.europa.eu</w:t>
              </w:r>
            </w:hyperlink>
            <w:r w:rsidRPr="00FD6F20">
              <w:rPr>
                <w:rFonts w:ascii="Times New Roman" w:hAnsi="Times New Roman" w:cs="Times New Roman"/>
                <w:b/>
                <w:lang w:val="en-GB"/>
              </w:rPr>
              <w:t xml:space="preserve"> </w:t>
            </w:r>
          </w:p>
          <w:p w:rsidR="009300A4" w:rsidRPr="004A2099" w:rsidRDefault="00FD6F20" w:rsidP="00FD6F20">
            <w:pPr>
              <w:rPr>
                <w:rFonts w:ascii="Times New Roman" w:hAnsi="Times New Roman" w:cs="Times New Roman"/>
                <w:b/>
                <w:lang w:val="en-GB"/>
              </w:rPr>
            </w:pPr>
            <w:r>
              <w:rPr>
                <w:rFonts w:ascii="Times New Roman" w:hAnsi="Times New Roman" w:cs="Times New Roman"/>
                <w:b/>
              </w:rPr>
              <w:t>+</w:t>
            </w:r>
            <w:r w:rsidRPr="00E016E4">
              <w:rPr>
                <w:rFonts w:ascii="Times New Roman" w:hAnsi="Times New Roman" w:cs="Times New Roman"/>
                <w:b/>
              </w:rPr>
              <w:t>32-2-296 7475</w:t>
            </w:r>
          </w:p>
          <w:p w:rsidR="00E4016B" w:rsidRPr="009300A4" w:rsidRDefault="00E4016B" w:rsidP="00BB0D3B">
            <w:pPr>
              <w:rPr>
                <w:rFonts w:ascii="Times New Roman" w:eastAsia="Times New Roman" w:hAnsi="Times New Roman" w:cs="Times New Roman"/>
                <w:b/>
                <w:lang w:val="de-DE" w:eastAsia="en-GB"/>
              </w:rPr>
            </w:pPr>
            <w:r w:rsidRPr="009300A4">
              <w:rPr>
                <w:rFonts w:ascii="Times New Roman" w:eastAsia="Times New Roman" w:hAnsi="Times New Roman" w:cs="Times New Roman"/>
                <w:b/>
                <w:lang w:val="de-DE" w:eastAsia="en-GB"/>
              </w:rPr>
              <w:t>1</w:t>
            </w:r>
          </w:p>
          <w:p w:rsidR="00AF7D78" w:rsidRPr="00AF7D78" w:rsidRDefault="00FD6F20"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3</w:t>
            </w:r>
            <w:r w:rsidRPr="00FD6F20">
              <w:rPr>
                <w:rFonts w:ascii="Times New Roman" w:eastAsia="Times New Roman" w:hAnsi="Times New Roman" w:cs="Times New Roman"/>
                <w:b/>
                <w:vertAlign w:val="superscript"/>
                <w:lang w:val="en-US" w:eastAsia="en-GB"/>
              </w:rPr>
              <w:t>rd</w:t>
            </w:r>
            <w:r>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quarter 20</w:t>
            </w:r>
            <w:r w:rsidR="00B47B23">
              <w:rPr>
                <w:rFonts w:ascii="Times New Roman" w:eastAsia="Times New Roman" w:hAnsi="Times New Roman" w:cs="Times New Roman"/>
                <w:b/>
                <w:lang w:val="en-US" w:eastAsia="en-GB"/>
              </w:rPr>
              <w:t>2</w:t>
            </w:r>
            <w:r w:rsidR="009D4442">
              <w:rPr>
                <w:rFonts w:ascii="Times New Roman" w:eastAsia="Times New Roman" w:hAnsi="Times New Roman" w:cs="Times New Roman"/>
                <w:b/>
                <w:lang w:val="en-US" w:eastAsia="en-GB"/>
              </w:rPr>
              <w:t>2</w:t>
            </w:r>
            <w:r w:rsidR="00AF7D78" w:rsidRPr="00AF7D78">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vertAlign w:val="superscript"/>
                <w:lang w:eastAsia="en-GB"/>
              </w:rPr>
              <w:footnoteReference w:id="1"/>
            </w:r>
          </w:p>
          <w:p w:rsidR="00AF7D78" w:rsidRPr="00AF7D78" w:rsidRDefault="00FD6F20"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1</w:t>
            </w:r>
            <w:r w:rsidR="00505BD2">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year</w:t>
            </w:r>
            <w:r w:rsidR="00AF7D78" w:rsidRPr="00AF7D78">
              <w:rPr>
                <w:rFonts w:ascii="Times New Roman" w:eastAsia="Times New Roman" w:hAnsi="Times New Roman" w:cs="Times New Roman"/>
                <w:b/>
                <w:vertAlign w:val="superscript"/>
                <w:lang w:val="en-US" w:eastAsia="en-GB"/>
              </w:rPr>
              <w:t>1</w:t>
            </w:r>
          </w:p>
          <w:p w:rsidR="00AF7D78" w:rsidRPr="00AF7D78" w:rsidRDefault="00B47B23" w:rsidP="00AF7D78">
            <w:pPr>
              <w:rPr>
                <w:rFonts w:ascii="Times New Roman" w:eastAsia="Times New Roman" w:hAnsi="Times New Roman" w:cs="Times New Roman"/>
                <w:sz w:val="24"/>
                <w:szCs w:val="20"/>
                <w:lang w:val="en-US" w:eastAsia="en-GB"/>
              </w:rPr>
            </w:pPr>
            <w:r>
              <w:rPr>
                <w:rFonts w:ascii="Times New Roman" w:eastAsia="MS Minngs" w:hAnsi="Times New Roman" w:cs="Times New Roman"/>
                <w:bCs/>
                <w:lang w:val="fr-FR" w:eastAsia="en-GB"/>
              </w:rPr>
              <w:sym w:font="Wingdings 2" w:char="F054"/>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Brussels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Luxemburg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MS Minngs" w:hAnsi="Times New Roman" w:cs="Times New Roman"/>
                <w:b/>
                <w:bCs/>
                <w:lang w:val="en-US" w:eastAsia="en-GB"/>
              </w:rPr>
              <w:t>Other</w:t>
            </w:r>
            <w:r w:rsidR="00AF7D78" w:rsidRPr="00AF7D78">
              <w:rPr>
                <w:rFonts w:ascii="Times New Roman" w:eastAsia="Times New Roman" w:hAnsi="Times New Roman" w:cs="Times New Roman"/>
                <w:b/>
                <w:lang w:val="en-US" w:eastAsia="en-GB"/>
              </w:rPr>
              <w:t>: ……………..</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CC4913" w:rsidP="00AF7D78">
            <w:pPr>
              <w:rPr>
                <w:rFonts w:ascii="Times New Roman" w:eastAsia="Times New Roman" w:hAnsi="Times New Roman" w:cs="Times New Roman"/>
                <w:sz w:val="24"/>
                <w:szCs w:val="20"/>
                <w:lang w:val="en-US" w:eastAsia="en-GB"/>
              </w:rPr>
            </w:pPr>
            <w:r>
              <w:rPr>
                <w:rFonts w:ascii="Times New Roman" w:eastAsia="MS Minngs" w:hAnsi="Times New Roman" w:cs="Times New Roman"/>
                <w:bCs/>
                <w:lang w:val="fr-FR" w:eastAsia="en-GB"/>
              </w:rPr>
              <w:sym w:font="Wingdings 2" w:char="F054"/>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081304"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AF7D78" w:rsidP="00AF7D78">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EFTA countries :</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Iceland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Norway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Switzerland</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EFTA-EEA In-Kind agreement (Iceland, Liechtenstein, Norway)</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third countries:</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the following intergovernmental </w:t>
            </w:r>
            <w:proofErr w:type="spellStart"/>
            <w:r w:rsidRPr="00AF7D78">
              <w:rPr>
                <w:rFonts w:ascii="Times New Roman" w:eastAsia="Times New Roman" w:hAnsi="Times New Roman" w:cs="Times New Roman"/>
                <w:b/>
                <w:sz w:val="24"/>
                <w:szCs w:val="20"/>
                <w:lang w:val="en-US" w:eastAsia="en-GB"/>
              </w:rPr>
              <w:t>organisations</w:t>
            </w:r>
            <w:proofErr w:type="spellEnd"/>
            <w:r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B47B23"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B47B23">
        <w:rPr>
          <w:rFonts w:ascii="Times New Roman" w:eastAsia="Times New Roman" w:hAnsi="Times New Roman" w:cs="Times New Roman"/>
          <w:b/>
          <w:sz w:val="24"/>
          <w:szCs w:val="20"/>
          <w:lang w:val="en-US" w:eastAsia="en-GB"/>
        </w:rPr>
        <w:t>1.</w:t>
      </w:r>
      <w:r w:rsidRPr="00B47B23">
        <w:rPr>
          <w:rFonts w:ascii="Times New Roman" w:eastAsia="Times New Roman" w:hAnsi="Times New Roman" w:cs="Times New Roman"/>
          <w:b/>
          <w:sz w:val="24"/>
          <w:szCs w:val="20"/>
          <w:lang w:val="en-US" w:eastAsia="en-GB"/>
        </w:rPr>
        <w:tab/>
      </w:r>
      <w:r w:rsidRPr="00B47B23">
        <w:rPr>
          <w:rFonts w:ascii="Times New Roman" w:eastAsia="Times New Roman" w:hAnsi="Times New Roman" w:cs="Times New Roman"/>
          <w:b/>
          <w:sz w:val="24"/>
          <w:szCs w:val="20"/>
          <w:u w:val="single"/>
          <w:lang w:val="en-US" w:eastAsia="en-GB"/>
        </w:rPr>
        <w:t>Nature of the tasks</w:t>
      </w:r>
    </w:p>
    <w:p w:rsidR="00AF7D78" w:rsidRPr="00B47B23" w:rsidRDefault="00AF7D78" w:rsidP="00AF7D78">
      <w:pPr>
        <w:spacing w:after="0" w:line="240" w:lineRule="auto"/>
        <w:rPr>
          <w:rFonts w:ascii="Times New Roman" w:eastAsia="Times New Roman" w:hAnsi="Times New Roman" w:cs="Times New Roman"/>
          <w:sz w:val="24"/>
          <w:szCs w:val="20"/>
          <w:lang w:val="en-US" w:eastAsia="en-GB"/>
        </w:rPr>
      </w:pPr>
    </w:p>
    <w:p w:rsidR="00FD6F20" w:rsidRDefault="00FD6F20" w:rsidP="00FD6F20">
      <w:pPr>
        <w:spacing w:after="0" w:line="240" w:lineRule="auto"/>
        <w:ind w:left="426"/>
        <w:jc w:val="both"/>
        <w:rPr>
          <w:rFonts w:ascii="Times New Roman" w:hAnsi="Times New Roman" w:cs="Times New Roman"/>
          <w:color w:val="000000"/>
          <w:shd w:val="clear" w:color="auto" w:fill="FAFCFF"/>
          <w:lang w:val="en-US"/>
        </w:rPr>
      </w:pPr>
      <w:r w:rsidRPr="00FD6F20">
        <w:rPr>
          <w:rFonts w:ascii="Times New Roman" w:hAnsi="Times New Roman" w:cs="Times New Roman"/>
          <w:color w:val="000000"/>
          <w:shd w:val="clear" w:color="auto" w:fill="FAFCFF"/>
          <w:lang w:val="en-US"/>
        </w:rPr>
        <w:t xml:space="preserve">Unit AGRI.H.3 is responsible for the audit of (area and animal based) direct payments to farmers managed and controlled by the Member States under the Integrated Administration and Control System (IACS). The objective of the Unit is to provide the Commission with reasonable assurance that expenditure declared by paying agencies on behalf of the European Agricultural Funds </w:t>
      </w:r>
      <w:proofErr w:type="gramStart"/>
      <w:r w:rsidRPr="00FD6F20">
        <w:rPr>
          <w:rFonts w:ascii="Times New Roman" w:hAnsi="Times New Roman" w:cs="Times New Roman"/>
          <w:color w:val="000000"/>
          <w:shd w:val="clear" w:color="auto" w:fill="FAFCFF"/>
          <w:lang w:val="en-US"/>
        </w:rPr>
        <w:t>has been incurred</w:t>
      </w:r>
      <w:proofErr w:type="gramEnd"/>
      <w:r w:rsidRPr="00FD6F20">
        <w:rPr>
          <w:rFonts w:ascii="Times New Roman" w:hAnsi="Times New Roman" w:cs="Times New Roman"/>
          <w:color w:val="000000"/>
          <w:shd w:val="clear" w:color="auto" w:fill="FAFCFF"/>
          <w:lang w:val="en-US"/>
        </w:rPr>
        <w:t xml:space="preserve"> in compliance with Community rules. A second objective of the unit relates to providing assurance on the beneficiaries’ respect of the req</w:t>
      </w:r>
      <w:r>
        <w:rPr>
          <w:rFonts w:ascii="Times New Roman" w:hAnsi="Times New Roman" w:cs="Times New Roman"/>
          <w:color w:val="000000"/>
          <w:shd w:val="clear" w:color="auto" w:fill="FAFCFF"/>
          <w:lang w:val="en-US"/>
        </w:rPr>
        <w:t xml:space="preserve">uirements of cross-compliance. </w:t>
      </w:r>
    </w:p>
    <w:p w:rsidR="00FD6F20" w:rsidRPr="00FD6F20" w:rsidRDefault="00FD6F20" w:rsidP="00FD6F20">
      <w:pPr>
        <w:spacing w:after="0" w:line="240" w:lineRule="auto"/>
        <w:ind w:left="426"/>
        <w:jc w:val="both"/>
        <w:rPr>
          <w:rFonts w:ascii="Times New Roman" w:hAnsi="Times New Roman" w:cs="Times New Roman"/>
          <w:color w:val="000000"/>
          <w:shd w:val="clear" w:color="auto" w:fill="FAFCFF"/>
          <w:lang w:val="en-US"/>
        </w:rPr>
      </w:pPr>
    </w:p>
    <w:p w:rsidR="00FD6F20" w:rsidRPr="00FD6F20" w:rsidRDefault="00FD6F20" w:rsidP="00FD6F20">
      <w:pPr>
        <w:spacing w:after="0" w:line="240" w:lineRule="auto"/>
        <w:ind w:left="426"/>
        <w:jc w:val="both"/>
        <w:rPr>
          <w:rFonts w:ascii="Times New Roman" w:hAnsi="Times New Roman" w:cs="Times New Roman"/>
          <w:color w:val="000000"/>
          <w:shd w:val="clear" w:color="auto" w:fill="FAFCFF"/>
          <w:lang w:val="en-US"/>
        </w:rPr>
      </w:pPr>
      <w:r w:rsidRPr="00FD6F20">
        <w:rPr>
          <w:rFonts w:ascii="Times New Roman" w:hAnsi="Times New Roman" w:cs="Times New Roman"/>
          <w:color w:val="000000"/>
          <w:shd w:val="clear" w:color="auto" w:fill="FAFCFF"/>
          <w:lang w:val="en-US"/>
        </w:rPr>
        <w:t xml:space="preserve">To meet these objectives, compliance audits </w:t>
      </w:r>
      <w:proofErr w:type="gramStart"/>
      <w:r w:rsidRPr="00FD6F20">
        <w:rPr>
          <w:rFonts w:ascii="Times New Roman" w:hAnsi="Times New Roman" w:cs="Times New Roman"/>
          <w:color w:val="000000"/>
          <w:shd w:val="clear" w:color="auto" w:fill="FAFCFF"/>
          <w:lang w:val="en-US"/>
        </w:rPr>
        <w:t>are carried out</w:t>
      </w:r>
      <w:proofErr w:type="gramEnd"/>
      <w:r w:rsidRPr="00FD6F20">
        <w:rPr>
          <w:rFonts w:ascii="Times New Roman" w:hAnsi="Times New Roman" w:cs="Times New Roman"/>
          <w:color w:val="000000"/>
          <w:shd w:val="clear" w:color="auto" w:fill="FAFCFF"/>
          <w:lang w:val="en-US"/>
        </w:rPr>
        <w:t xml:space="preserve"> by way of on-the-spot controls, desk audits and subsequent bilateral exchanges according a set procedure. The Unit’s other important tasks include promoting effective and efficient control systems, assessing regulatory proposals and participating in inter-service and inter-institutional exchanges on questions where the unit is competent.</w:t>
      </w:r>
    </w:p>
    <w:p w:rsidR="00FD6F20" w:rsidRPr="00FD6F20" w:rsidRDefault="00FD6F20" w:rsidP="00FD6F20">
      <w:pPr>
        <w:spacing w:after="0" w:line="240" w:lineRule="auto"/>
        <w:ind w:left="426"/>
        <w:jc w:val="both"/>
        <w:rPr>
          <w:rFonts w:ascii="Times New Roman" w:hAnsi="Times New Roman" w:cs="Times New Roman"/>
          <w:color w:val="000000"/>
          <w:shd w:val="clear" w:color="auto" w:fill="FAFCFF"/>
          <w:lang w:val="en-US"/>
        </w:rPr>
      </w:pPr>
    </w:p>
    <w:p w:rsidR="00FD6F20" w:rsidRDefault="00FD6F20" w:rsidP="00FD6F20">
      <w:pPr>
        <w:spacing w:after="0" w:line="240" w:lineRule="auto"/>
        <w:ind w:left="426"/>
        <w:jc w:val="both"/>
        <w:rPr>
          <w:rFonts w:ascii="Times New Roman" w:hAnsi="Times New Roman" w:cs="Times New Roman"/>
          <w:color w:val="000000"/>
          <w:shd w:val="clear" w:color="auto" w:fill="FAFCFF"/>
          <w:lang w:val="en-US"/>
        </w:rPr>
      </w:pPr>
      <w:r w:rsidRPr="00FD6F20">
        <w:rPr>
          <w:rFonts w:ascii="Times New Roman" w:hAnsi="Times New Roman" w:cs="Times New Roman"/>
          <w:color w:val="000000"/>
          <w:shd w:val="clear" w:color="auto" w:fill="FAFCFF"/>
          <w:lang w:val="en-US"/>
        </w:rPr>
        <w:t xml:space="preserve">The candidate should be able to perform audits in the above subjects and to run the conformity clearance procedure. </w:t>
      </w:r>
    </w:p>
    <w:p w:rsidR="00FD6F20" w:rsidRPr="00FD6F20" w:rsidRDefault="00FD6F20" w:rsidP="00FD6F20">
      <w:pPr>
        <w:spacing w:after="0" w:line="240" w:lineRule="auto"/>
        <w:ind w:left="426"/>
        <w:jc w:val="both"/>
        <w:rPr>
          <w:rFonts w:ascii="Times New Roman" w:hAnsi="Times New Roman" w:cs="Times New Roman"/>
          <w:color w:val="000000"/>
          <w:shd w:val="clear" w:color="auto" w:fill="FAFCFF"/>
          <w:lang w:val="en-US"/>
        </w:rPr>
      </w:pPr>
    </w:p>
    <w:p w:rsidR="00832953" w:rsidRDefault="00FD6F20" w:rsidP="00FD6F20">
      <w:pPr>
        <w:spacing w:after="0" w:line="240" w:lineRule="auto"/>
        <w:ind w:left="426"/>
        <w:jc w:val="both"/>
        <w:rPr>
          <w:rFonts w:ascii="Times New Roman" w:hAnsi="Times New Roman" w:cs="Times New Roman"/>
          <w:color w:val="000000"/>
          <w:shd w:val="clear" w:color="auto" w:fill="FAFCFF"/>
          <w:lang w:val="en-US"/>
        </w:rPr>
      </w:pPr>
      <w:r w:rsidRPr="00FD6F20">
        <w:rPr>
          <w:rFonts w:ascii="Times New Roman" w:hAnsi="Times New Roman" w:cs="Times New Roman"/>
          <w:color w:val="000000"/>
          <w:shd w:val="clear" w:color="auto" w:fill="FAFCFF"/>
          <w:lang w:val="en-US"/>
        </w:rPr>
        <w:t>At the same time</w:t>
      </w:r>
      <w:r>
        <w:rPr>
          <w:rFonts w:ascii="Times New Roman" w:hAnsi="Times New Roman" w:cs="Times New Roman"/>
          <w:color w:val="000000"/>
          <w:shd w:val="clear" w:color="auto" w:fill="FAFCFF"/>
          <w:lang w:val="en-US"/>
        </w:rPr>
        <w:t>,</w:t>
      </w:r>
      <w:r w:rsidRPr="00FD6F20">
        <w:rPr>
          <w:rFonts w:ascii="Times New Roman" w:hAnsi="Times New Roman" w:cs="Times New Roman"/>
          <w:color w:val="000000"/>
          <w:shd w:val="clear" w:color="auto" w:fill="FAFCFF"/>
          <w:lang w:val="en-US"/>
        </w:rPr>
        <w:t xml:space="preserve"> the candidate should have an understanding of assurance and audit procedures under the New Delivery Model applicable as of 2023.</w:t>
      </w:r>
    </w:p>
    <w:p w:rsidR="00EA69EF" w:rsidRDefault="00EA69EF" w:rsidP="00EA69EF">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lastRenderedPageBreak/>
        <w:t xml:space="preserve">The </w:t>
      </w:r>
      <w:proofErr w:type="gramStart"/>
      <w:r w:rsidRPr="00AF7D78">
        <w:rPr>
          <w:rFonts w:ascii="Times New Roman" w:eastAsia="Times New Roman" w:hAnsi="Times New Roman" w:cs="Times New Roman"/>
          <w:lang w:val="en-US" w:eastAsia="en-GB"/>
        </w:rPr>
        <w:t>following eligibility criteria must be fulfilled by the candidate</w:t>
      </w:r>
      <w:proofErr w:type="gramEnd"/>
      <w:r w:rsidRPr="00AF7D78">
        <w:rPr>
          <w:rFonts w:ascii="Times New Roman" w:eastAsia="Times New Roman" w:hAnsi="Times New Roman" w:cs="Times New Roman"/>
          <w:lang w:val="en-US" w:eastAsia="en-GB"/>
        </w:rPr>
        <w:t xml:space="preserve"> in order to be seconded to the Commission. Consequently, the candidate who does not fulfil all of these criteria </w:t>
      </w:r>
      <w:proofErr w:type="gramStart"/>
      <w:r w:rsidRPr="00AF7D78">
        <w:rPr>
          <w:rFonts w:ascii="Times New Roman" w:eastAsia="Times New Roman" w:hAnsi="Times New Roman" w:cs="Times New Roman"/>
          <w:lang w:val="en-US" w:eastAsia="en-GB"/>
        </w:rPr>
        <w:t>will be automatically eliminated</w:t>
      </w:r>
      <w:proofErr w:type="gramEnd"/>
      <w:r w:rsidRPr="00AF7D78">
        <w:rPr>
          <w:rFonts w:ascii="Times New Roman" w:eastAsia="Times New Roman" w:hAnsi="Times New Roman" w:cs="Times New Roman"/>
          <w:lang w:val="en-US" w:eastAsia="en-GB"/>
        </w:rPr>
        <w:t xml:space="preserve">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xml:space="preserve">: at least three years of professional experience in administrative, legal, scientific, technical, advisory or supervisory </w:t>
      </w:r>
      <w:proofErr w:type="gramStart"/>
      <w:r w:rsidRPr="00AF7D78">
        <w:rPr>
          <w:rFonts w:ascii="Times New Roman" w:eastAsia="Times New Roman" w:hAnsi="Times New Roman" w:cs="Times New Roman"/>
          <w:lang w:val="en-US" w:eastAsia="en-GB"/>
        </w:rPr>
        <w:t>functions which</w:t>
      </w:r>
      <w:proofErr w:type="gramEnd"/>
      <w:r w:rsidRPr="00AF7D78">
        <w:rPr>
          <w:rFonts w:ascii="Times New Roman" w:eastAsia="Times New Roman" w:hAnsi="Times New Roman" w:cs="Times New Roman"/>
          <w:lang w:val="en-US" w:eastAsia="en-GB"/>
        </w:rPr>
        <w:t xml:space="preserve">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w:t>
      </w:r>
      <w:proofErr w:type="gramStart"/>
      <w:r w:rsidRPr="00AF7D78">
        <w:rPr>
          <w:rFonts w:ascii="Times New Roman" w:eastAsia="Times New Roman" w:hAnsi="Times New Roman" w:cs="Times New Roman"/>
          <w:lang w:val="en-US" w:eastAsia="en-GB"/>
        </w:rPr>
        <w:t>one year</w:t>
      </w:r>
      <w:proofErr w:type="gramEnd"/>
      <w:r w:rsidRPr="00AF7D78">
        <w:rPr>
          <w:rFonts w:ascii="Times New Roman" w:eastAsia="Times New Roman" w:hAnsi="Times New Roman" w:cs="Times New Roman"/>
          <w:lang w:val="en-US" w:eastAsia="en-GB"/>
        </w:rPr>
        <w:t xml:space="preserve"> seniority with their employer, that means having worked for an eligible employer as described in Art. </w:t>
      </w:r>
      <w:proofErr w:type="gramStart"/>
      <w:r w:rsidRPr="00AF7D78">
        <w:rPr>
          <w:rFonts w:ascii="Times New Roman" w:eastAsia="Times New Roman" w:hAnsi="Times New Roman" w:cs="Times New Roman"/>
          <w:lang w:val="en-US" w:eastAsia="en-GB"/>
        </w:rPr>
        <w:t>1</w:t>
      </w:r>
      <w:proofErr w:type="gramEnd"/>
      <w:r w:rsidRPr="00AF7D78">
        <w:rPr>
          <w:rFonts w:ascii="Times New Roman" w:eastAsia="Times New Roman" w:hAnsi="Times New Roman" w:cs="Times New Roman"/>
          <w:lang w:val="en-US" w:eastAsia="en-GB"/>
        </w:rPr>
        <w:t xml:space="preserve">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university</w:t>
      </w:r>
      <w:proofErr w:type="gramEnd"/>
      <w:r w:rsidRPr="00AF7D78">
        <w:rPr>
          <w:rFonts w:ascii="Times New Roman" w:eastAsia="Times New Roman" w:hAnsi="Times New Roman" w:cs="Times New Roman"/>
          <w:lang w:val="en-US" w:eastAsia="en-GB"/>
        </w:rPr>
        <w:t xml:space="preserve">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professional</w:t>
      </w:r>
      <w:proofErr w:type="gramEnd"/>
      <w:r w:rsidRPr="00AF7D78">
        <w:rPr>
          <w:rFonts w:ascii="Times New Roman" w:eastAsia="Times New Roman" w:hAnsi="Times New Roman" w:cs="Times New Roman"/>
          <w:lang w:val="en-US" w:eastAsia="en-GB"/>
        </w:rPr>
        <w:t xml:space="preserve">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AF7D78" w:rsidRDefault="00AF7D78" w:rsidP="00660776">
      <w:pPr>
        <w:tabs>
          <w:tab w:val="left" w:pos="1418"/>
          <w:tab w:val="left" w:pos="1560"/>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in</w:t>
      </w:r>
      <w:proofErr w:type="gramEnd"/>
      <w:r w:rsidRPr="00AF7D78">
        <w:rPr>
          <w:rFonts w:ascii="Times New Roman" w:eastAsia="Times New Roman" w:hAnsi="Times New Roman" w:cs="Times New Roman"/>
          <w:lang w:val="en-US" w:eastAsia="en-GB"/>
        </w:rPr>
        <w:t xml:space="preserve"> the field(s) :</w:t>
      </w:r>
      <w:r w:rsidR="00660776" w:rsidRPr="00660776">
        <w:rPr>
          <w:lang w:val="en-GB"/>
        </w:rPr>
        <w:t xml:space="preserve"> </w:t>
      </w:r>
      <w:r w:rsidR="00FD6F20">
        <w:rPr>
          <w:rFonts w:ascii="Times New Roman" w:eastAsia="Times New Roman" w:hAnsi="Times New Roman" w:cs="Times New Roman"/>
          <w:lang w:val="en-GB" w:eastAsia="en-GB"/>
        </w:rPr>
        <w:t>agriculture or audit</w:t>
      </w:r>
      <w:r w:rsidR="00E71B62" w:rsidRPr="00E71B62">
        <w:rPr>
          <w:rFonts w:ascii="Times New Roman" w:eastAsia="Times New Roman" w:hAnsi="Times New Roman" w:cs="Times New Roman"/>
          <w:lang w:val="en-GB" w:eastAsia="en-GB"/>
        </w:rPr>
        <w:t>.</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D73EF" w:rsidRPr="00AD73EF" w:rsidRDefault="00FD6F20" w:rsidP="00AD73EF">
      <w:pPr>
        <w:tabs>
          <w:tab w:val="left" w:pos="1276"/>
        </w:tabs>
        <w:spacing w:after="0" w:line="240" w:lineRule="auto"/>
        <w:ind w:left="709" w:right="60"/>
        <w:jc w:val="both"/>
        <w:rPr>
          <w:rFonts w:ascii="Times New Roman" w:eastAsia="Times New Roman" w:hAnsi="Times New Roman" w:cs="Times New Roman"/>
          <w:lang w:val="en-US" w:eastAsia="en-GB"/>
        </w:rPr>
      </w:pPr>
      <w:r w:rsidRPr="00FD6F20">
        <w:rPr>
          <w:rFonts w:ascii="Times New Roman" w:eastAsia="Times New Roman" w:hAnsi="Times New Roman" w:cs="Times New Roman"/>
          <w:lang w:val="en-US" w:eastAsia="en-GB"/>
        </w:rPr>
        <w:t>Acquainted with the conformity clearance procedure, and preferable experience in the areas within the remit of the Unit as described under point 1</w:t>
      </w:r>
      <w:r w:rsidR="00E71B62" w:rsidRPr="00E71B62">
        <w:rPr>
          <w:rFonts w:ascii="Times New Roman" w:eastAsia="Times New Roman" w:hAnsi="Times New Roman" w:cs="Times New Roman"/>
          <w:lang w:val="en-US" w:eastAsia="en-GB"/>
        </w:rPr>
        <w:t>.</w:t>
      </w:r>
    </w:p>
    <w:p w:rsidR="00EA69EF" w:rsidRPr="004D7DCC" w:rsidRDefault="00EA69EF"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0E4874" w:rsidRDefault="00FD6F20" w:rsidP="005849BF">
      <w:pPr>
        <w:tabs>
          <w:tab w:val="left" w:pos="709"/>
        </w:tabs>
        <w:spacing w:after="0" w:line="240" w:lineRule="auto"/>
        <w:ind w:left="709" w:right="60"/>
        <w:jc w:val="both"/>
        <w:rPr>
          <w:rFonts w:ascii="Times New Roman" w:eastAsia="Times New Roman" w:hAnsi="Times New Roman" w:cs="Times New Roman"/>
          <w:lang w:val="en-US" w:eastAsia="en-GB"/>
        </w:rPr>
      </w:pPr>
      <w:r w:rsidRPr="00FD6F20">
        <w:rPr>
          <w:rFonts w:ascii="Times New Roman" w:eastAsia="Times New Roman" w:hAnsi="Times New Roman" w:cs="Times New Roman"/>
          <w:lang w:val="en-US" w:eastAsia="en-GB"/>
        </w:rPr>
        <w:t>E</w:t>
      </w:r>
      <w:r>
        <w:rPr>
          <w:rFonts w:ascii="Times New Roman" w:eastAsia="Times New Roman" w:hAnsi="Times New Roman" w:cs="Times New Roman"/>
          <w:lang w:val="en-US" w:eastAsia="en-GB"/>
        </w:rPr>
        <w:t>nglish and French</w:t>
      </w:r>
      <w:r w:rsidR="003C74F0">
        <w:rPr>
          <w:rFonts w:ascii="Times New Roman" w:eastAsia="Times New Roman" w:hAnsi="Times New Roman" w:cs="Times New Roman"/>
          <w:lang w:val="en-US" w:eastAsia="en-GB"/>
        </w:rPr>
        <w:t xml:space="preserve">, </w:t>
      </w:r>
      <w:bookmarkStart w:id="0" w:name="_GoBack"/>
      <w:bookmarkEnd w:id="0"/>
      <w:r w:rsidRPr="00FD6F20">
        <w:rPr>
          <w:rFonts w:ascii="Times New Roman" w:eastAsia="Times New Roman" w:hAnsi="Times New Roman" w:cs="Times New Roman"/>
          <w:lang w:val="en-US" w:eastAsia="en-GB"/>
        </w:rPr>
        <w:t>possible other languages are an asset.</w:t>
      </w:r>
    </w:p>
    <w:p w:rsidR="00F01FBD" w:rsidRDefault="00F01FBD"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10"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are asked</w:t>
      </w:r>
      <w:proofErr w:type="gramEnd"/>
      <w:r w:rsidRPr="00AF7D78">
        <w:rPr>
          <w:rFonts w:ascii="Times New Roman" w:eastAsia="Times New Roman" w:hAnsi="Times New Roman" w:cs="Times New Roman"/>
          <w:lang w:val="en-GB" w:eastAsia="en-GB"/>
        </w:rPr>
        <w:t xml:space="preserve">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t>
      </w:r>
      <w:proofErr w:type="gramStart"/>
      <w:r w:rsidRPr="00AF7D78">
        <w:rPr>
          <w:rFonts w:ascii="Times New Roman" w:eastAsia="Times New Roman" w:hAnsi="Times New Roman" w:cs="Times New Roman"/>
          <w:lang w:val="en-GB" w:eastAsia="en-GB"/>
        </w:rPr>
        <w:t>will be requested</w:t>
      </w:r>
      <w:proofErr w:type="gramEnd"/>
      <w:r w:rsidRPr="00AF7D78">
        <w:rPr>
          <w:rFonts w:ascii="Times New Roman" w:eastAsia="Times New Roman" w:hAnsi="Times New Roman" w:cs="Times New Roman"/>
          <w:lang w:val="en-GB" w:eastAsia="en-GB"/>
        </w:rPr>
        <w:t xml:space="preserve">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will be informed</w:t>
      </w:r>
      <w:proofErr w:type="gramEnd"/>
      <w:r w:rsidRPr="00AF7D78">
        <w:rPr>
          <w:rFonts w:ascii="Times New Roman" w:eastAsia="Times New Roman" w:hAnsi="Times New Roman" w:cs="Times New Roman"/>
          <w:lang w:val="en-GB" w:eastAsia="en-GB"/>
        </w:rPr>
        <w:t xml:space="preserve"> of the follow-up of their application by the unit concerned.</w:t>
      </w:r>
    </w:p>
    <w:p w:rsidR="00E139F7" w:rsidRDefault="00E139F7" w:rsidP="00AF7D78">
      <w:pPr>
        <w:spacing w:after="0" w:line="240" w:lineRule="auto"/>
        <w:ind w:left="426"/>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 xml:space="preserve">Commission Decision </w:t>
      </w:r>
      <w:proofErr w:type="gramStart"/>
      <w:r w:rsidRPr="00AF7D78">
        <w:rPr>
          <w:rFonts w:ascii="Times New Roman" w:eastAsia="Times New Roman" w:hAnsi="Times New Roman" w:cs="Times New Roman"/>
          <w:b/>
          <w:lang w:val="en-GB" w:eastAsia="en-GB"/>
        </w:rPr>
        <w:t>C(</w:t>
      </w:r>
      <w:proofErr w:type="gramEnd"/>
      <w:r w:rsidRPr="00AF7D78">
        <w:rPr>
          <w:rFonts w:ascii="Times New Roman" w:eastAsia="Times New Roman" w:hAnsi="Times New Roman" w:cs="Times New Roman"/>
          <w:b/>
          <w:lang w:val="en-GB" w:eastAsia="en-GB"/>
        </w:rPr>
        <w:t>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w:t>
      </w:r>
      <w:proofErr w:type="gramStart"/>
      <w:r w:rsidRPr="00AF7D78">
        <w:rPr>
          <w:rFonts w:ascii="Times New Roman" w:eastAsia="Times New Roman" w:hAnsi="Times New Roman" w:cs="Times New Roman"/>
          <w:lang w:val="en-GB" w:eastAsia="en-GB"/>
        </w:rPr>
        <w:t>for cost-free SNE, allowances may be granted by the Commission to SNE</w:t>
      </w:r>
      <w:proofErr w:type="gramEnd"/>
      <w:r w:rsidRPr="00AF7D78">
        <w:rPr>
          <w:rFonts w:ascii="Times New Roman" w:eastAsia="Times New Roman" w:hAnsi="Times New Roman" w:cs="Times New Roman"/>
          <w:lang w:val="en-GB" w:eastAsia="en-GB"/>
        </w:rPr>
        <w:t xml:space="preserve"> fulfilling the conditions provided for in Art. </w:t>
      </w:r>
      <w:proofErr w:type="gramStart"/>
      <w:r w:rsidRPr="00AF7D78">
        <w:rPr>
          <w:rFonts w:ascii="Times New Roman" w:eastAsia="Times New Roman" w:hAnsi="Times New Roman" w:cs="Times New Roman"/>
          <w:lang w:val="en-GB" w:eastAsia="en-GB"/>
        </w:rPr>
        <w:t>17</w:t>
      </w:r>
      <w:proofErr w:type="gramEnd"/>
      <w:r w:rsidRPr="00AF7D78">
        <w:rPr>
          <w:rFonts w:ascii="Times New Roman" w:eastAsia="Times New Roman" w:hAnsi="Times New Roman" w:cs="Times New Roman"/>
          <w:lang w:val="en-GB" w:eastAsia="en-GB"/>
        </w:rPr>
        <w:t xml:space="preserve">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lastRenderedPageBreak/>
        <w:t xml:space="preserve">During the secondment, SNE are subject to confidentiality, loyalty and absence of conflict of interest obligations, as provided for in Art. </w:t>
      </w:r>
      <w:proofErr w:type="gramStart"/>
      <w:r w:rsidRPr="00AF7D78">
        <w:rPr>
          <w:rFonts w:ascii="Times New Roman" w:eastAsia="Times New Roman" w:hAnsi="Times New Roman" w:cs="Times New Roman"/>
          <w:lang w:val="en-GB" w:eastAsia="en-GB"/>
        </w:rPr>
        <w:t>6</w:t>
      </w:r>
      <w:proofErr w:type="gramEnd"/>
      <w:r w:rsidRPr="00AF7D78">
        <w:rPr>
          <w:rFonts w:ascii="Times New Roman" w:eastAsia="Times New Roman" w:hAnsi="Times New Roman" w:cs="Times New Roman"/>
          <w:lang w:val="en-GB" w:eastAsia="en-GB"/>
        </w:rPr>
        <w:t xml:space="preserve">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 xml:space="preserve">If any document is inexact, incomplete or missing, the application </w:t>
      </w:r>
      <w:proofErr w:type="gramStart"/>
      <w:r w:rsidRPr="00AF7D78">
        <w:rPr>
          <w:rFonts w:ascii="Times New Roman" w:eastAsia="Calibri" w:hAnsi="Times New Roman" w:cs="Times New Roman"/>
          <w:bCs/>
          <w:lang w:val="en-GB"/>
        </w:rPr>
        <w:t>may be cancelled</w:t>
      </w:r>
      <w:proofErr w:type="gramEnd"/>
      <w:r w:rsidRPr="00AF7D78">
        <w:rPr>
          <w:rFonts w:ascii="Times New Roman" w:eastAsia="Calibri" w:hAnsi="Times New Roman" w:cs="Times New Roman"/>
          <w:bCs/>
          <w:lang w:val="en-GB"/>
        </w:rPr>
        <w:t>.</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E137DE" w:rsidRPr="00AF7D78" w:rsidRDefault="00E137DE"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Data </w:t>
      </w:r>
      <w:proofErr w:type="gramStart"/>
      <w:r w:rsidRPr="00AF7D78">
        <w:rPr>
          <w:rFonts w:ascii="Times New Roman" w:eastAsia="Times New Roman" w:hAnsi="Times New Roman" w:cs="Times New Roman"/>
          <w:lang w:val="en-GB" w:eastAsia="en-GB"/>
        </w:rPr>
        <w:t>is kept</w:t>
      </w:r>
      <w:proofErr w:type="gramEnd"/>
      <w:r w:rsidRPr="00AF7D78">
        <w:rPr>
          <w:rFonts w:ascii="Times New Roman" w:eastAsia="Times New Roman" w:hAnsi="Times New Roman" w:cs="Times New Roman"/>
          <w:lang w:val="en-GB" w:eastAsia="en-GB"/>
        </w:rPr>
        <w:t xml:space="preserve"> by the competent services for 10 years after the secondment (2 years for not selected or not seconded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t xml:space="preserve">You can exercise your rights by contacting the Data Controller, or in case of conflict the Data Protection Officer. If necessary, you can also address the European Data Protection Supervisor. Their contact information </w:t>
      </w:r>
      <w:proofErr w:type="gramStart"/>
      <w:r w:rsidRPr="00AF7D78">
        <w:rPr>
          <w:rFonts w:ascii="Times New Roman" w:eastAsia="Times New Roman" w:hAnsi="Times New Roman" w:cs="Times New Roman"/>
          <w:lang w:val="en-GB" w:eastAsia="en-GB"/>
        </w:rPr>
        <w:t>is given</w:t>
      </w:r>
      <w:proofErr w:type="gramEnd"/>
      <w:r w:rsidRPr="00AF7D78">
        <w:rPr>
          <w:rFonts w:ascii="Times New Roman" w:eastAsia="Times New Roman" w:hAnsi="Times New Roman" w:cs="Times New Roman"/>
          <w:lang w:val="en-GB" w:eastAsia="en-GB"/>
        </w:rPr>
        <w:t xml:space="preserve">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AF7D78"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HR.DDG.B.4, </w:t>
      </w:r>
      <w:hyperlink r:id="rId11" w:history="1">
        <w:r w:rsidR="00696FD5" w:rsidRPr="00B70077">
          <w:rPr>
            <w:rStyle w:val="Hyperlink"/>
            <w:rFonts w:ascii="Times New Roman" w:eastAsia="Times New Roman" w:hAnsi="Times New Roman" w:cs="Times New Roman"/>
            <w:lang w:val="en-GB" w:eastAsia="en-GB"/>
          </w:rPr>
          <w:t>HR-MAIL-B1@ec.europa.eu</w:t>
        </w:r>
      </w:hyperlink>
      <w:r w:rsidRPr="00AF7D78">
        <w:rPr>
          <w:rFonts w:ascii="Times New Roman" w:eastAsia="Times New Roman" w:hAnsi="Times New Roman" w:cs="Times New Roman"/>
          <w:lang w:val="en-GB" w:eastAsia="en-GB"/>
        </w:rPr>
        <w:t>.</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may contact the Data Protection Officer (</w:t>
      </w:r>
      <w:hyperlink r:id="rId12" w:history="1">
        <w:r w:rsidRPr="00AF7D78">
          <w:rPr>
            <w:rFonts w:ascii="Times New Roman" w:eastAsia="Times New Roman" w:hAnsi="Times New Roman" w:cs="Times New Roman"/>
            <w:color w:val="0000FF"/>
            <w:u w:val="single"/>
            <w:lang w:val="en-GB" w:eastAsia="en-GB"/>
          </w:rPr>
          <w:t>DATA-PROTECTION-OFFICER@ec.europa.eu</w:t>
        </w:r>
      </w:hyperlink>
      <w:r w:rsidRPr="00AF7D78">
        <w:rPr>
          <w:rFonts w:ascii="Times New Roman" w:eastAsia="Times New Roman" w:hAnsi="Times New Roman" w:cs="Times New Roman"/>
          <w:u w:val="single"/>
          <w:lang w:val="en-GB" w:eastAsia="en-GB"/>
        </w:rPr>
        <w:t xml:space="preserve">) </w:t>
      </w:r>
      <w:r w:rsidRPr="00AF7D78">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the right to have recourse (i.e. you can lodge a complaint) to the European Data Protection Supervisor</w:t>
      </w:r>
      <w:r w:rsidRPr="00AF7D78">
        <w:rPr>
          <w:rFonts w:ascii="Times New Roman" w:eastAsia="Times New Roman" w:hAnsi="Times New Roman" w:cs="Times New Roman"/>
          <w:u w:val="single"/>
          <w:lang w:val="en-GB" w:eastAsia="en-GB"/>
        </w:rPr>
        <w:t xml:space="preserve"> (</w:t>
      </w:r>
      <w:hyperlink r:id="rId13" w:history="1">
        <w:r w:rsidRPr="00AF7D78">
          <w:rPr>
            <w:rFonts w:ascii="Times New Roman" w:eastAsia="Times New Roman" w:hAnsi="Times New Roman" w:cs="Times New Roman"/>
            <w:color w:val="0000FF"/>
            <w:u w:val="single"/>
            <w:lang w:val="en-GB" w:eastAsia="en-GB"/>
          </w:rPr>
          <w:t>edps@edps.europa.eu</w:t>
        </w:r>
      </w:hyperlink>
      <w:r w:rsidRPr="00AF7D78">
        <w:rPr>
          <w:rFonts w:ascii="Times New Roman" w:eastAsia="Times New Roman" w:hAnsi="Times New Roman" w:cs="Times New Roman"/>
          <w:u w:val="single"/>
          <w:lang w:val="en-GB" w:eastAsia="en-GB"/>
        </w:rPr>
        <w:t>)</w:t>
      </w:r>
      <w:r w:rsidRPr="00AF7D78">
        <w:rPr>
          <w:rFonts w:ascii="Times New Roman" w:eastAsia="Times New Roman" w:hAnsi="Times New Roman" w:cs="Times New Roman"/>
          <w:lang w:val="en-GB" w:eastAsia="en-GB"/>
        </w:rPr>
        <w:t xml:space="preserve"> if you consider that your rights under Regulation (EU) 2018/1725 have been infringed </w:t>
      </w:r>
      <w:proofErr w:type="gramStart"/>
      <w:r w:rsidRPr="00AF7D78">
        <w:rPr>
          <w:rFonts w:ascii="Times New Roman" w:eastAsia="Times New Roman" w:hAnsi="Times New Roman" w:cs="Times New Roman"/>
          <w:lang w:val="en-GB" w:eastAsia="en-GB"/>
        </w:rPr>
        <w:t>as a result</w:t>
      </w:r>
      <w:proofErr w:type="gramEnd"/>
      <w:r w:rsidRPr="00AF7D78">
        <w:rPr>
          <w:rFonts w:ascii="Times New Roman" w:eastAsia="Times New Roman" w:hAnsi="Times New Roman" w:cs="Times New Roman"/>
          <w:lang w:val="en-GB" w:eastAsia="en-GB"/>
        </w:rPr>
        <w:t xml:space="preserve"> of the processing of your personal data by the Data Controller.</w:t>
      </w:r>
    </w:p>
    <w:p w:rsidR="00AF7D78" w:rsidRPr="00AF7D78"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 xml:space="preserve">To the attention of candidates from third countries: your personal data </w:t>
      </w:r>
      <w:proofErr w:type="gramStart"/>
      <w:r w:rsidRPr="00AF7D78">
        <w:rPr>
          <w:rFonts w:ascii="Times New Roman" w:eastAsia="Times New Roman" w:hAnsi="Times New Roman" w:cs="Times New Roman"/>
          <w:lang w:val="en-GB" w:eastAsia="en-GB"/>
        </w:rPr>
        <w:t>can be used</w:t>
      </w:r>
      <w:proofErr w:type="gramEnd"/>
      <w:r w:rsidRPr="00AF7D78">
        <w:rPr>
          <w:rFonts w:ascii="Times New Roman" w:eastAsia="Times New Roman" w:hAnsi="Times New Roman" w:cs="Times New Roman"/>
          <w:lang w:val="en-GB" w:eastAsia="en-GB"/>
        </w:rPr>
        <w:t xml:space="preserve"> for necessary checks.</w:t>
      </w:r>
    </w:p>
    <w:p w:rsidR="00AC55BD" w:rsidRPr="00AF7D78" w:rsidRDefault="003C74F0">
      <w:pPr>
        <w:rPr>
          <w:lang w:val="en-US"/>
        </w:rPr>
      </w:pPr>
    </w:p>
    <w:sectPr w:rsidR="00AC55BD" w:rsidRPr="00AF7D78" w:rsidSect="004E1C73">
      <w:footerReference w:type="default" r:id="rId14"/>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 xml:space="preserve">These mentions </w:t>
      </w:r>
      <w:proofErr w:type="gramStart"/>
      <w:r>
        <w:rPr>
          <w:lang w:val="en-GB"/>
        </w:rPr>
        <w:t>are given</w:t>
      </w:r>
      <w:proofErr w:type="gramEnd"/>
      <w:r>
        <w:rPr>
          <w:lang w:val="en-GB"/>
        </w:rPr>
        <w:t xml:space="preserve">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BB61CE"/>
    <w:multiLevelType w:val="hybridMultilevel"/>
    <w:tmpl w:val="EE1EBD5E"/>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 w15:restartNumberingAfterBreak="0">
    <w:nsid w:val="111922B6"/>
    <w:multiLevelType w:val="hybridMultilevel"/>
    <w:tmpl w:val="B290BFAC"/>
    <w:lvl w:ilvl="0" w:tplc="88468882">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12F6551"/>
    <w:multiLevelType w:val="hybridMultilevel"/>
    <w:tmpl w:val="28E06B74"/>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1BCF7935"/>
    <w:multiLevelType w:val="hybridMultilevel"/>
    <w:tmpl w:val="8AB85A78"/>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5" w15:restartNumberingAfterBreak="0">
    <w:nsid w:val="1F564E2A"/>
    <w:multiLevelType w:val="hybridMultilevel"/>
    <w:tmpl w:val="8C3EAEDA"/>
    <w:lvl w:ilvl="0" w:tplc="AD842A3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6" w15:restartNumberingAfterBreak="0">
    <w:nsid w:val="217F3B82"/>
    <w:multiLevelType w:val="hybridMultilevel"/>
    <w:tmpl w:val="62ACE5BC"/>
    <w:lvl w:ilvl="0" w:tplc="16B210C2">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7" w15:restartNumberingAfterBreak="0">
    <w:nsid w:val="22EB4B80"/>
    <w:multiLevelType w:val="hybridMultilevel"/>
    <w:tmpl w:val="473EAB9A"/>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8" w15:restartNumberingAfterBreak="0">
    <w:nsid w:val="24A44F0B"/>
    <w:multiLevelType w:val="hybridMultilevel"/>
    <w:tmpl w:val="4428221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9" w15:restartNumberingAfterBreak="0">
    <w:nsid w:val="30612816"/>
    <w:multiLevelType w:val="hybridMultilevel"/>
    <w:tmpl w:val="FE0252F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0" w15:restartNumberingAfterBreak="0">
    <w:nsid w:val="33382D60"/>
    <w:multiLevelType w:val="hybridMultilevel"/>
    <w:tmpl w:val="A7387D32"/>
    <w:lvl w:ilvl="0" w:tplc="02D4D1A0">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1" w15:restartNumberingAfterBreak="0">
    <w:nsid w:val="33EB0B22"/>
    <w:multiLevelType w:val="hybridMultilevel"/>
    <w:tmpl w:val="A052005E"/>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2" w15:restartNumberingAfterBreak="0">
    <w:nsid w:val="357B7073"/>
    <w:multiLevelType w:val="hybridMultilevel"/>
    <w:tmpl w:val="99ACF96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3" w15:restartNumberingAfterBreak="0">
    <w:nsid w:val="3CD200C9"/>
    <w:multiLevelType w:val="hybridMultilevel"/>
    <w:tmpl w:val="B84EFF84"/>
    <w:lvl w:ilvl="0" w:tplc="59987520">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4" w15:restartNumberingAfterBreak="0">
    <w:nsid w:val="3F985EE4"/>
    <w:multiLevelType w:val="hybridMultilevel"/>
    <w:tmpl w:val="5418A07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5" w15:restartNumberingAfterBreak="0">
    <w:nsid w:val="468E0B7B"/>
    <w:multiLevelType w:val="hybridMultilevel"/>
    <w:tmpl w:val="5CD4AC16"/>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6" w15:restartNumberingAfterBreak="0">
    <w:nsid w:val="46FB4F9A"/>
    <w:multiLevelType w:val="hybridMultilevel"/>
    <w:tmpl w:val="507AC176"/>
    <w:lvl w:ilvl="0" w:tplc="C3E25CB0">
      <w:numFmt w:val="bullet"/>
      <w:lvlText w:val="-"/>
      <w:lvlJc w:val="left"/>
      <w:pPr>
        <w:ind w:left="786" w:hanging="360"/>
      </w:pPr>
      <w:rPr>
        <w:rFonts w:ascii="Times New Roman" w:eastAsiaTheme="minorHAns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7" w15:restartNumberingAfterBreak="0">
    <w:nsid w:val="4B931CE0"/>
    <w:multiLevelType w:val="hybridMultilevel"/>
    <w:tmpl w:val="FA0E8AB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8" w15:restartNumberingAfterBreak="0">
    <w:nsid w:val="4CD84809"/>
    <w:multiLevelType w:val="hybridMultilevel"/>
    <w:tmpl w:val="1F94D2AA"/>
    <w:lvl w:ilvl="0" w:tplc="CB667BC8">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9" w15:restartNumberingAfterBreak="0">
    <w:nsid w:val="52C10FA3"/>
    <w:multiLevelType w:val="hybridMultilevel"/>
    <w:tmpl w:val="3FB8EEF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0" w15:restartNumberingAfterBreak="0">
    <w:nsid w:val="56AB13B0"/>
    <w:multiLevelType w:val="hybridMultilevel"/>
    <w:tmpl w:val="0ABE9B2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1" w15:restartNumberingAfterBreak="0">
    <w:nsid w:val="59DE62FE"/>
    <w:multiLevelType w:val="hybridMultilevel"/>
    <w:tmpl w:val="457C1810"/>
    <w:lvl w:ilvl="0" w:tplc="CEEA8860">
      <w:numFmt w:val="bullet"/>
      <w:lvlText w:val="•"/>
      <w:lvlJc w:val="left"/>
      <w:pPr>
        <w:ind w:left="1065" w:hanging="705"/>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A203B57"/>
    <w:multiLevelType w:val="hybridMultilevel"/>
    <w:tmpl w:val="7FA2E48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3" w15:restartNumberingAfterBreak="0">
    <w:nsid w:val="5D4A1D8B"/>
    <w:multiLevelType w:val="hybridMultilevel"/>
    <w:tmpl w:val="D4EA93D4"/>
    <w:lvl w:ilvl="0" w:tplc="D384FEFC">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4" w15:restartNumberingAfterBreak="0">
    <w:nsid w:val="66A04E91"/>
    <w:multiLevelType w:val="hybridMultilevel"/>
    <w:tmpl w:val="12F81B02"/>
    <w:lvl w:ilvl="0" w:tplc="5BDC59C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25" w15:restartNumberingAfterBreak="0">
    <w:nsid w:val="68C220A6"/>
    <w:multiLevelType w:val="hybridMultilevel"/>
    <w:tmpl w:val="87B6FC76"/>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6" w15:restartNumberingAfterBreak="0">
    <w:nsid w:val="70CA4100"/>
    <w:multiLevelType w:val="hybridMultilevel"/>
    <w:tmpl w:val="C5D2B340"/>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7" w15:restartNumberingAfterBreak="0">
    <w:nsid w:val="70FB20CC"/>
    <w:multiLevelType w:val="hybridMultilevel"/>
    <w:tmpl w:val="E06ACED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8" w15:restartNumberingAfterBreak="0">
    <w:nsid w:val="791F7BD5"/>
    <w:multiLevelType w:val="hybridMultilevel"/>
    <w:tmpl w:val="CEC042D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3"/>
  </w:num>
  <w:num w:numId="2">
    <w:abstractNumId w:val="1"/>
  </w:num>
  <w:num w:numId="3">
    <w:abstractNumId w:val="21"/>
  </w:num>
  <w:num w:numId="4">
    <w:abstractNumId w:val="2"/>
  </w:num>
  <w:num w:numId="5">
    <w:abstractNumId w:val="15"/>
  </w:num>
  <w:num w:numId="6">
    <w:abstractNumId w:val="13"/>
  </w:num>
  <w:num w:numId="7">
    <w:abstractNumId w:val="25"/>
  </w:num>
  <w:num w:numId="8">
    <w:abstractNumId w:val="27"/>
  </w:num>
  <w:num w:numId="9">
    <w:abstractNumId w:val="23"/>
  </w:num>
  <w:num w:numId="10">
    <w:abstractNumId w:val="7"/>
  </w:num>
  <w:num w:numId="11">
    <w:abstractNumId w:val="24"/>
  </w:num>
  <w:num w:numId="12">
    <w:abstractNumId w:val="26"/>
  </w:num>
  <w:num w:numId="13">
    <w:abstractNumId w:val="5"/>
  </w:num>
  <w:num w:numId="14">
    <w:abstractNumId w:val="20"/>
  </w:num>
  <w:num w:numId="15">
    <w:abstractNumId w:val="22"/>
  </w:num>
  <w:num w:numId="16">
    <w:abstractNumId w:val="0"/>
  </w:num>
  <w:num w:numId="17">
    <w:abstractNumId w:val="17"/>
  </w:num>
  <w:num w:numId="18">
    <w:abstractNumId w:val="8"/>
  </w:num>
  <w:num w:numId="19">
    <w:abstractNumId w:val="6"/>
  </w:num>
  <w:num w:numId="20">
    <w:abstractNumId w:val="12"/>
  </w:num>
  <w:num w:numId="21">
    <w:abstractNumId w:val="10"/>
  </w:num>
  <w:num w:numId="22">
    <w:abstractNumId w:val="14"/>
  </w:num>
  <w:num w:numId="23">
    <w:abstractNumId w:val="18"/>
  </w:num>
  <w:num w:numId="24">
    <w:abstractNumId w:val="4"/>
  </w:num>
  <w:num w:numId="25">
    <w:abstractNumId w:val="28"/>
  </w:num>
  <w:num w:numId="26">
    <w:abstractNumId w:val="19"/>
  </w:num>
  <w:num w:numId="27">
    <w:abstractNumId w:val="9"/>
  </w:num>
  <w:num w:numId="28">
    <w:abstractNumId w:val="16"/>
  </w:num>
  <w:num w:numId="2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081304"/>
    <w:rsid w:val="000E4874"/>
    <w:rsid w:val="000E739C"/>
    <w:rsid w:val="00124A9C"/>
    <w:rsid w:val="0014734A"/>
    <w:rsid w:val="00151FDA"/>
    <w:rsid w:val="0019598C"/>
    <w:rsid w:val="003C74F0"/>
    <w:rsid w:val="0044334A"/>
    <w:rsid w:val="004A2099"/>
    <w:rsid w:val="004D7DCC"/>
    <w:rsid w:val="00505BD2"/>
    <w:rsid w:val="00534042"/>
    <w:rsid w:val="00536D39"/>
    <w:rsid w:val="005849BF"/>
    <w:rsid w:val="005D1729"/>
    <w:rsid w:val="00632DAF"/>
    <w:rsid w:val="006373E4"/>
    <w:rsid w:val="00660776"/>
    <w:rsid w:val="00673B92"/>
    <w:rsid w:val="00682FE7"/>
    <w:rsid w:val="00691157"/>
    <w:rsid w:val="00696FD5"/>
    <w:rsid w:val="00757143"/>
    <w:rsid w:val="00832953"/>
    <w:rsid w:val="0083432B"/>
    <w:rsid w:val="00860C38"/>
    <w:rsid w:val="0089313E"/>
    <w:rsid w:val="009300A4"/>
    <w:rsid w:val="00943796"/>
    <w:rsid w:val="0098353F"/>
    <w:rsid w:val="009C7B2E"/>
    <w:rsid w:val="009D4442"/>
    <w:rsid w:val="00A92957"/>
    <w:rsid w:val="00AD033B"/>
    <w:rsid w:val="00AD73EF"/>
    <w:rsid w:val="00AF7D78"/>
    <w:rsid w:val="00B47B23"/>
    <w:rsid w:val="00BB0D3B"/>
    <w:rsid w:val="00BB44AF"/>
    <w:rsid w:val="00BC14A5"/>
    <w:rsid w:val="00BE6BC9"/>
    <w:rsid w:val="00CC4913"/>
    <w:rsid w:val="00CF677F"/>
    <w:rsid w:val="00D37EF6"/>
    <w:rsid w:val="00D4063D"/>
    <w:rsid w:val="00DF4FC4"/>
    <w:rsid w:val="00DF6CB3"/>
    <w:rsid w:val="00E000D3"/>
    <w:rsid w:val="00E137DE"/>
    <w:rsid w:val="00E139F7"/>
    <w:rsid w:val="00E4016B"/>
    <w:rsid w:val="00E71B62"/>
    <w:rsid w:val="00EA69EF"/>
    <w:rsid w:val="00F01FBD"/>
    <w:rsid w:val="00F1254B"/>
    <w:rsid w:val="00FD6F20"/>
    <w:rsid w:val="00FF4A8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C0364D"/>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505BD2"/>
    <w:rPr>
      <w:color w:val="0000FF" w:themeColor="hyperlink"/>
      <w:u w:val="single"/>
    </w:rPr>
  </w:style>
  <w:style w:type="paragraph" w:styleId="ListParagraph">
    <w:name w:val="List Paragraph"/>
    <w:basedOn w:val="Normal"/>
    <w:uiPriority w:val="34"/>
    <w:qFormat/>
    <w:rsid w:val="00505B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edps@edps.europa.e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ATA-PROTECTION-OFFICER@ec.europa.e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HR-MAIL-B1@ec.europa.e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uropass.cedefop.europa.eu/en/documents/curriculum-vitae" TargetMode="External"/><Relationship Id="rId4" Type="http://schemas.openxmlformats.org/officeDocument/2006/relationships/settings" Target="settings.xml"/><Relationship Id="rId9" Type="http://schemas.openxmlformats.org/officeDocument/2006/relationships/hyperlink" Target="mailto:Marc.Ricker@ec.europa.eu"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F7BDFF-00FE-48C5-9B42-2B74CEFCC7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973</Words>
  <Characters>7036</Characters>
  <Application>Microsoft Office Word</Application>
  <DocSecurity>0</DocSecurity>
  <Lines>152</Lines>
  <Paragraphs>66</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7943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3</cp:revision>
  <dcterms:created xsi:type="dcterms:W3CDTF">2022-04-08T09:54:00Z</dcterms:created>
  <dcterms:modified xsi:type="dcterms:W3CDTF">2022-04-08T09:59:00Z</dcterms:modified>
</cp:coreProperties>
</file>