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010C4F"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DEFIS-B-1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10C4F" w:rsidRPr="00010C4F" w:rsidRDefault="00010C4F" w:rsidP="00010C4F">
            <w:pPr>
              <w:rPr>
                <w:rFonts w:ascii="Times New Roman" w:hAnsi="Times New Roman" w:cs="Times New Roman"/>
                <w:b/>
                <w:lang w:val="en-GB"/>
              </w:rPr>
            </w:pPr>
            <w:r w:rsidRPr="00010C4F">
              <w:rPr>
                <w:rFonts w:ascii="Times New Roman" w:hAnsi="Times New Roman" w:cs="Times New Roman"/>
                <w:b/>
                <w:lang w:val="en-GB"/>
              </w:rPr>
              <w:t xml:space="preserve">Christoph </w:t>
            </w:r>
            <w:proofErr w:type="spellStart"/>
            <w:r w:rsidRPr="00010C4F">
              <w:rPr>
                <w:rFonts w:ascii="Times New Roman" w:hAnsi="Times New Roman" w:cs="Times New Roman"/>
                <w:b/>
                <w:lang w:val="en-GB"/>
              </w:rPr>
              <w:t>Kautz</w:t>
            </w:r>
            <w:proofErr w:type="spellEnd"/>
          </w:p>
          <w:p w:rsidR="00010C4F" w:rsidRPr="00010C4F" w:rsidRDefault="00010C4F" w:rsidP="00010C4F">
            <w:pPr>
              <w:rPr>
                <w:rFonts w:ascii="Times New Roman" w:hAnsi="Times New Roman" w:cs="Times New Roman"/>
                <w:b/>
                <w:lang w:val="en-GB"/>
              </w:rPr>
            </w:pPr>
            <w:hyperlink r:id="rId8" w:history="1">
              <w:r w:rsidRPr="00010C4F">
                <w:rPr>
                  <w:rFonts w:ascii="Times New Roman" w:hAnsi="Times New Roman" w:cs="Times New Roman"/>
                  <w:b/>
                  <w:color w:val="0000FF"/>
                  <w:u w:val="single"/>
                  <w:lang w:val="en-GB"/>
                </w:rPr>
                <w:t>Christoph.kautz@ec.europa.eu</w:t>
              </w:r>
            </w:hyperlink>
            <w:r w:rsidRPr="00010C4F">
              <w:rPr>
                <w:rFonts w:ascii="Times New Roman" w:hAnsi="Times New Roman" w:cs="Times New Roman"/>
                <w:b/>
                <w:lang w:val="en-GB"/>
              </w:rPr>
              <w:t xml:space="preserve"> </w:t>
            </w:r>
          </w:p>
          <w:p w:rsidR="00381739" w:rsidRDefault="00010C4F" w:rsidP="00010C4F">
            <w:pPr>
              <w:rPr>
                <w:rFonts w:ascii="Times New Roman" w:hAnsi="Times New Roman" w:cs="Times New Roman"/>
                <w:b/>
              </w:rPr>
            </w:pPr>
            <w:r w:rsidRPr="00010C4F">
              <w:rPr>
                <w:rFonts w:ascii="Times New Roman" w:hAnsi="Times New Roman" w:cs="Times New Roman"/>
                <w:b/>
                <w:lang w:val="en-GB"/>
              </w:rPr>
              <w:t>+32 2 2952371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010C4F"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36190C" w:rsidRPr="0036190C">
              <w:rPr>
                <w:rFonts w:ascii="Times New Roman" w:hAnsi="Times New Roman" w:cs="Times New Roman"/>
                <w:b/>
                <w:vertAlign w:val="superscript"/>
              </w:rPr>
              <w:t>ème</w:t>
            </w:r>
            <w:r w:rsidR="0036190C">
              <w:rPr>
                <w:rFonts w:ascii="Times New Roman" w:hAnsi="Times New Roman" w:cs="Times New Roman"/>
                <w:b/>
              </w:rPr>
              <w:t xml:space="preserve"> </w:t>
            </w:r>
            <w:r w:rsidR="00381739" w:rsidRPr="00381739">
              <w:rPr>
                <w:rFonts w:ascii="Times New Roman" w:hAnsi="Times New Roman" w:cs="Times New Roman"/>
                <w:b/>
              </w:rPr>
              <w:t>trimestre 202</w:t>
            </w:r>
            <w:r w:rsidR="0036190C">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36190C" w:rsidRDefault="0036190C" w:rsidP="0036190C">
      <w:pPr>
        <w:spacing w:after="0" w:line="240" w:lineRule="auto"/>
        <w:rPr>
          <w:rFonts w:ascii="Times New Roman" w:eastAsia="Times New Roman" w:hAnsi="Times New Roman" w:cs="Times New Roman"/>
          <w:sz w:val="24"/>
          <w:szCs w:val="20"/>
          <w:lang w:eastAsia="en-GB"/>
        </w:rPr>
      </w:pPr>
    </w:p>
    <w:p w:rsidR="00010C4F" w:rsidRDefault="00010C4F" w:rsidP="00010C4F">
      <w:pPr>
        <w:spacing w:after="0" w:line="240" w:lineRule="auto"/>
        <w:ind w:left="426"/>
        <w:jc w:val="both"/>
        <w:rPr>
          <w:rFonts w:ascii="Times New Roman" w:eastAsia="Times New Roman" w:hAnsi="Times New Roman" w:cs="Times New Roman"/>
          <w:lang w:eastAsia="en-GB"/>
        </w:rPr>
      </w:pPr>
      <w:r w:rsidRPr="00010C4F">
        <w:rPr>
          <w:rFonts w:ascii="Times New Roman" w:eastAsia="Times New Roman" w:hAnsi="Times New Roman" w:cs="Times New Roman"/>
          <w:lang w:eastAsia="en-GB"/>
        </w:rPr>
        <w:t>L'expert soutiendra l'unité "Connectivité sécurisée, surveillance de l'espace et applications" dans le développement et la mise en œuvre de la compétence de l'UE en matière de politique spatiale telle que définie à l'article 189 du TFUE.</w:t>
      </w:r>
    </w:p>
    <w:p w:rsidR="00010C4F" w:rsidRPr="00010C4F" w:rsidRDefault="00010C4F" w:rsidP="00010C4F">
      <w:pPr>
        <w:spacing w:after="0" w:line="240" w:lineRule="auto"/>
        <w:ind w:left="426"/>
        <w:jc w:val="both"/>
        <w:rPr>
          <w:rFonts w:ascii="Times New Roman" w:eastAsia="Times New Roman" w:hAnsi="Times New Roman" w:cs="Times New Roman"/>
          <w:lang w:eastAsia="en-GB"/>
        </w:rPr>
      </w:pPr>
    </w:p>
    <w:p w:rsidR="00010C4F" w:rsidRPr="00010C4F" w:rsidRDefault="00010C4F" w:rsidP="00010C4F">
      <w:pPr>
        <w:spacing w:after="0" w:line="240" w:lineRule="auto"/>
        <w:ind w:left="426"/>
        <w:jc w:val="both"/>
        <w:rPr>
          <w:rFonts w:ascii="Times New Roman" w:eastAsia="Times New Roman" w:hAnsi="Times New Roman" w:cs="Times New Roman"/>
          <w:lang w:eastAsia="en-GB"/>
        </w:rPr>
      </w:pPr>
      <w:r w:rsidRPr="00010C4F">
        <w:rPr>
          <w:rFonts w:ascii="Times New Roman" w:eastAsia="Times New Roman" w:hAnsi="Times New Roman" w:cs="Times New Roman"/>
          <w:lang w:eastAsia="en-GB"/>
        </w:rPr>
        <w:t>Dans ce contexte, l'expert sera notamment chargé des tâches suivantes :</w:t>
      </w:r>
    </w:p>
    <w:p w:rsidR="00010C4F" w:rsidRDefault="00010C4F" w:rsidP="00010C4F">
      <w:pPr>
        <w:spacing w:after="0" w:line="240" w:lineRule="auto"/>
        <w:ind w:left="426"/>
        <w:jc w:val="both"/>
        <w:rPr>
          <w:rFonts w:ascii="Times New Roman" w:eastAsia="Times New Roman" w:hAnsi="Times New Roman" w:cs="Times New Roman"/>
          <w:lang w:eastAsia="en-GB"/>
        </w:rPr>
      </w:pPr>
    </w:p>
    <w:p w:rsidR="00010C4F" w:rsidRPr="00010C4F" w:rsidRDefault="00010C4F" w:rsidP="00010C4F">
      <w:pPr>
        <w:pStyle w:val="ListParagraph"/>
        <w:numPr>
          <w:ilvl w:val="0"/>
          <w:numId w:val="33"/>
        </w:numPr>
        <w:spacing w:after="0" w:line="240" w:lineRule="auto"/>
        <w:ind w:left="709" w:hanging="283"/>
        <w:jc w:val="both"/>
        <w:rPr>
          <w:rFonts w:ascii="Times New Roman" w:eastAsia="Times New Roman" w:hAnsi="Times New Roman" w:cs="Times New Roman"/>
          <w:lang w:eastAsia="en-GB"/>
        </w:rPr>
      </w:pPr>
      <w:r w:rsidRPr="00010C4F">
        <w:rPr>
          <w:rFonts w:ascii="Times New Roman" w:eastAsia="Times New Roman" w:hAnsi="Times New Roman" w:cs="Times New Roman"/>
          <w:lang w:eastAsia="en-GB"/>
        </w:rPr>
        <w:t>Contribuer à la gestion de la composante SSA (</w:t>
      </w:r>
      <w:proofErr w:type="spellStart"/>
      <w:r w:rsidRPr="00010C4F">
        <w:rPr>
          <w:rFonts w:ascii="Times New Roman" w:eastAsia="Times New Roman" w:hAnsi="Times New Roman" w:cs="Times New Roman"/>
          <w:lang w:eastAsia="en-GB"/>
        </w:rPr>
        <w:t>Space</w:t>
      </w:r>
      <w:proofErr w:type="spellEnd"/>
      <w:r w:rsidRPr="00010C4F">
        <w:rPr>
          <w:rFonts w:ascii="Times New Roman" w:eastAsia="Times New Roman" w:hAnsi="Times New Roman" w:cs="Times New Roman"/>
          <w:lang w:eastAsia="en-GB"/>
        </w:rPr>
        <w:t xml:space="preserve"> </w:t>
      </w:r>
      <w:proofErr w:type="spellStart"/>
      <w:r w:rsidRPr="00010C4F">
        <w:rPr>
          <w:rFonts w:ascii="Times New Roman" w:eastAsia="Times New Roman" w:hAnsi="Times New Roman" w:cs="Times New Roman"/>
          <w:lang w:eastAsia="en-GB"/>
        </w:rPr>
        <w:t>Situational</w:t>
      </w:r>
      <w:proofErr w:type="spellEnd"/>
      <w:r w:rsidRPr="00010C4F">
        <w:rPr>
          <w:rFonts w:ascii="Times New Roman" w:eastAsia="Times New Roman" w:hAnsi="Times New Roman" w:cs="Times New Roman"/>
          <w:lang w:eastAsia="en-GB"/>
        </w:rPr>
        <w:t xml:space="preserve"> </w:t>
      </w:r>
      <w:proofErr w:type="spellStart"/>
      <w:r w:rsidRPr="00010C4F">
        <w:rPr>
          <w:rFonts w:ascii="Times New Roman" w:eastAsia="Times New Roman" w:hAnsi="Times New Roman" w:cs="Times New Roman"/>
          <w:lang w:eastAsia="en-GB"/>
        </w:rPr>
        <w:t>Awareness</w:t>
      </w:r>
      <w:proofErr w:type="spellEnd"/>
      <w:r w:rsidRPr="00010C4F">
        <w:rPr>
          <w:rFonts w:ascii="Times New Roman" w:eastAsia="Times New Roman" w:hAnsi="Times New Roman" w:cs="Times New Roman"/>
          <w:lang w:eastAsia="en-GB"/>
        </w:rPr>
        <w:t>) du règlement du programme spatial (UE) 2021/696, et en particulier de la partie SST (surveillance et suivi de l'espace). Cela comprend la gestion de projet, l'interaction avec le consortium/partenariat SST, la préparation des actes d'exécution prévus pour la SSA dans le cadre du règlement relatif au programme spatial, permettant d'assurer des services complets de surveillance de l'espace contre les risques.</w:t>
      </w:r>
    </w:p>
    <w:p w:rsidR="002F53FB" w:rsidRPr="00010C4F" w:rsidRDefault="00010C4F" w:rsidP="00010C4F">
      <w:pPr>
        <w:pStyle w:val="ListParagraph"/>
        <w:numPr>
          <w:ilvl w:val="0"/>
          <w:numId w:val="33"/>
        </w:numPr>
        <w:spacing w:after="0" w:line="240" w:lineRule="auto"/>
        <w:ind w:left="709" w:hanging="283"/>
        <w:jc w:val="both"/>
        <w:rPr>
          <w:rFonts w:ascii="Times New Roman" w:eastAsia="Times New Roman" w:hAnsi="Times New Roman" w:cs="Times New Roman"/>
          <w:lang w:eastAsia="en-GB"/>
        </w:rPr>
      </w:pPr>
      <w:r w:rsidRPr="00010C4F">
        <w:rPr>
          <w:rFonts w:ascii="Times New Roman" w:eastAsia="Times New Roman" w:hAnsi="Times New Roman" w:cs="Times New Roman"/>
          <w:lang w:eastAsia="en-GB"/>
        </w:rPr>
        <w:t>Contribuer à la mise en œuvre de l'approche de gestion du trafic spatial définie dans la communication conjointe de la Commission et du Haut Représentant du 15 février 2022 (</w:t>
      </w:r>
      <w:proofErr w:type="gramStart"/>
      <w:r w:rsidRPr="00010C4F">
        <w:rPr>
          <w:rFonts w:ascii="Times New Roman" w:eastAsia="Times New Roman" w:hAnsi="Times New Roman" w:cs="Times New Roman"/>
          <w:lang w:eastAsia="en-GB"/>
        </w:rPr>
        <w:t>JOIN(</w:t>
      </w:r>
      <w:proofErr w:type="gramEnd"/>
      <w:r w:rsidRPr="00010C4F">
        <w:rPr>
          <w:rFonts w:ascii="Times New Roman" w:eastAsia="Times New Roman" w:hAnsi="Times New Roman" w:cs="Times New Roman"/>
          <w:lang w:eastAsia="en-GB"/>
        </w:rPr>
        <w:t>2022) 4 final).</w:t>
      </w:r>
    </w:p>
    <w:p w:rsidR="002F53FB" w:rsidRPr="002F53FB" w:rsidRDefault="002F53FB" w:rsidP="002F53FB">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E12EF4">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7F276B">
        <w:rPr>
          <w:rFonts w:ascii="Times New Roman" w:eastAsia="Times New Roman" w:hAnsi="Times New Roman" w:cs="Times New Roman"/>
          <w:lang w:eastAsia="en-GB"/>
        </w:rPr>
        <w:t> </w:t>
      </w:r>
      <w:r w:rsidR="007F276B" w:rsidRPr="00E12EF4">
        <w:rPr>
          <w:rFonts w:ascii="Times New Roman" w:eastAsia="Times New Roman" w:hAnsi="Times New Roman" w:cs="Times New Roman"/>
          <w:lang w:eastAsia="en-GB"/>
        </w:rPr>
        <w:t>:</w:t>
      </w:r>
      <w:r w:rsidR="00E12EF4" w:rsidRPr="00E12EF4">
        <w:rPr>
          <w:rFonts w:ascii="Times New Roman" w:hAnsi="Times New Roman" w:cs="Times New Roman"/>
        </w:rPr>
        <w:t xml:space="preserve"> </w:t>
      </w:r>
      <w:r w:rsidR="00010C4F" w:rsidRPr="00010C4F">
        <w:rPr>
          <w:rFonts w:ascii="Times New Roman" w:hAnsi="Times New Roman" w:cs="Times New Roman"/>
        </w:rPr>
        <w:t>ingénierie (aérospatial, électronique, télécommunications ou similaire) et/ou des sciences</w:t>
      </w:r>
      <w:r w:rsidR="00E12EF4">
        <w:rPr>
          <w:rFonts w:ascii="Times New Roman" w:eastAsia="Times New Roman" w:hAnsi="Times New Roman" w:cs="Times New Roman"/>
          <w:lang w:eastAsia="en-GB"/>
        </w:rPr>
        <w:t>.</w:t>
      </w:r>
    </w:p>
    <w:p w:rsidR="001F34B4" w:rsidRPr="00745B97" w:rsidRDefault="001F34B4"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10C4F" w:rsidRPr="00010C4F" w:rsidRDefault="00010C4F" w:rsidP="00010C4F">
      <w:pPr>
        <w:pStyle w:val="ListParagraph"/>
        <w:numPr>
          <w:ilvl w:val="0"/>
          <w:numId w:val="34"/>
        </w:numPr>
        <w:tabs>
          <w:tab w:val="left" w:pos="709"/>
        </w:tabs>
        <w:spacing w:after="0" w:line="240" w:lineRule="auto"/>
        <w:ind w:left="993" w:right="60" w:hanging="284"/>
        <w:jc w:val="both"/>
        <w:rPr>
          <w:rFonts w:ascii="Times New Roman" w:eastAsia="Times New Roman" w:hAnsi="Times New Roman" w:cs="Times New Roman"/>
          <w:lang w:eastAsia="en-GB"/>
        </w:rPr>
      </w:pPr>
      <w:r>
        <w:rPr>
          <w:rFonts w:ascii="Times New Roman" w:eastAsia="Times New Roman" w:hAnsi="Times New Roman" w:cs="Times New Roman"/>
          <w:lang w:eastAsia="en-GB"/>
        </w:rPr>
        <w:t>B</w:t>
      </w:r>
      <w:r w:rsidRPr="00010C4F">
        <w:rPr>
          <w:rFonts w:ascii="Times New Roman" w:eastAsia="Times New Roman" w:hAnsi="Times New Roman" w:cs="Times New Roman"/>
          <w:lang w:eastAsia="en-GB"/>
        </w:rPr>
        <w:t>onne connaissance des programmes spatiaux européens et des initiatives spatiales internationales.</w:t>
      </w:r>
    </w:p>
    <w:p w:rsidR="00010C4F" w:rsidRPr="00010C4F" w:rsidRDefault="00010C4F" w:rsidP="00010C4F">
      <w:pPr>
        <w:pStyle w:val="ListParagraph"/>
        <w:numPr>
          <w:ilvl w:val="0"/>
          <w:numId w:val="34"/>
        </w:numPr>
        <w:tabs>
          <w:tab w:val="left" w:pos="709"/>
        </w:tabs>
        <w:spacing w:after="0" w:line="240" w:lineRule="auto"/>
        <w:ind w:left="993" w:right="60" w:hanging="284"/>
        <w:jc w:val="both"/>
        <w:rPr>
          <w:rFonts w:ascii="Times New Roman" w:eastAsia="Times New Roman" w:hAnsi="Times New Roman" w:cs="Times New Roman"/>
          <w:lang w:eastAsia="en-GB"/>
        </w:rPr>
      </w:pPr>
      <w:r w:rsidRPr="00010C4F">
        <w:rPr>
          <w:rFonts w:ascii="Times New Roman" w:eastAsia="Times New Roman" w:hAnsi="Times New Roman" w:cs="Times New Roman"/>
          <w:lang w:eastAsia="en-GB"/>
        </w:rPr>
        <w:t>Expérience dans la rédaction de documents et la participation à des projets spatiaux (à un niveau national et international).</w:t>
      </w:r>
    </w:p>
    <w:p w:rsidR="00010C4F" w:rsidRPr="00010C4F" w:rsidRDefault="00010C4F" w:rsidP="00010C4F">
      <w:pPr>
        <w:pStyle w:val="ListParagraph"/>
        <w:numPr>
          <w:ilvl w:val="0"/>
          <w:numId w:val="34"/>
        </w:numPr>
        <w:tabs>
          <w:tab w:val="left" w:pos="709"/>
        </w:tabs>
        <w:spacing w:after="0" w:line="240" w:lineRule="auto"/>
        <w:ind w:left="993" w:right="60" w:hanging="284"/>
        <w:jc w:val="both"/>
        <w:rPr>
          <w:rFonts w:ascii="Times New Roman" w:eastAsia="Times New Roman" w:hAnsi="Times New Roman" w:cs="Times New Roman"/>
          <w:lang w:eastAsia="en-GB"/>
        </w:rPr>
      </w:pPr>
      <w:r w:rsidRPr="00010C4F">
        <w:rPr>
          <w:rFonts w:ascii="Times New Roman" w:eastAsia="Times New Roman" w:hAnsi="Times New Roman" w:cs="Times New Roman"/>
          <w:lang w:eastAsia="en-GB"/>
        </w:rPr>
        <w:t>Flexibilité d’adaptation aux changements de priorités de l’unité et capacité à travailler en équipe.</w:t>
      </w:r>
    </w:p>
    <w:p w:rsidR="001F34B4" w:rsidRPr="00010C4F" w:rsidRDefault="00010C4F" w:rsidP="00010C4F">
      <w:pPr>
        <w:pStyle w:val="ListParagraph"/>
        <w:numPr>
          <w:ilvl w:val="0"/>
          <w:numId w:val="34"/>
        </w:numPr>
        <w:tabs>
          <w:tab w:val="left" w:pos="709"/>
        </w:tabs>
        <w:spacing w:after="0" w:line="240" w:lineRule="auto"/>
        <w:ind w:left="993" w:right="60" w:hanging="284"/>
        <w:jc w:val="both"/>
        <w:rPr>
          <w:rFonts w:ascii="Times New Roman" w:eastAsia="Times New Roman" w:hAnsi="Times New Roman" w:cs="Times New Roman"/>
          <w:lang w:eastAsia="en-GB"/>
        </w:rPr>
      </w:pPr>
      <w:r>
        <w:rPr>
          <w:rFonts w:ascii="Times New Roman" w:eastAsia="Times New Roman" w:hAnsi="Times New Roman" w:cs="Times New Roman"/>
          <w:lang w:eastAsia="en-GB"/>
        </w:rPr>
        <w:t>E</w:t>
      </w:r>
      <w:r w:rsidRPr="00010C4F">
        <w:rPr>
          <w:rFonts w:ascii="Times New Roman" w:eastAsia="Times New Roman" w:hAnsi="Times New Roman" w:cs="Times New Roman"/>
          <w:lang w:eastAsia="en-GB"/>
        </w:rPr>
        <w:t>xpérience solide et significative au niveau national ou européen dans le domaine spatial, notamment en matière de technologie, recherche spatiale, politique industrielle, programmes et activités serait un atout.</w:t>
      </w:r>
    </w:p>
    <w:p w:rsidR="001F34B4" w:rsidRPr="001F34B4" w:rsidRDefault="001F34B4" w:rsidP="001F34B4">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10C4F" w:rsidRPr="00010C4F" w:rsidRDefault="00010C4F" w:rsidP="00010C4F">
      <w:pPr>
        <w:spacing w:after="0" w:line="240" w:lineRule="auto"/>
        <w:ind w:left="709"/>
        <w:jc w:val="both"/>
        <w:rPr>
          <w:rFonts w:ascii="Times New Roman" w:eastAsia="Times New Roman" w:hAnsi="Times New Roman" w:cs="Times New Roman"/>
          <w:lang w:eastAsia="en-GB"/>
        </w:rPr>
      </w:pPr>
      <w:r w:rsidRPr="00010C4F">
        <w:rPr>
          <w:rFonts w:ascii="Times New Roman" w:eastAsia="Times New Roman" w:hAnsi="Times New Roman" w:cs="Times New Roman"/>
          <w:lang w:eastAsia="en-GB"/>
        </w:rPr>
        <w:t>Anglais: excellent niveau de compétence en communication écrite et orale</w:t>
      </w:r>
    </w:p>
    <w:p w:rsidR="00D9400C" w:rsidRDefault="00010C4F" w:rsidP="00010C4F">
      <w:pPr>
        <w:spacing w:after="0" w:line="240" w:lineRule="auto"/>
        <w:ind w:left="709"/>
        <w:jc w:val="both"/>
        <w:rPr>
          <w:rFonts w:ascii="Times New Roman" w:eastAsia="Times New Roman" w:hAnsi="Times New Roman" w:cs="Times New Roman"/>
          <w:lang w:eastAsia="en-GB"/>
        </w:rPr>
      </w:pPr>
      <w:r w:rsidRPr="00010C4F">
        <w:rPr>
          <w:rFonts w:ascii="Times New Roman" w:eastAsia="Times New Roman" w:hAnsi="Times New Roman" w:cs="Times New Roman"/>
          <w:lang w:eastAsia="en-GB"/>
        </w:rPr>
        <w:t>Français: un bon niveau de compétence en communication écrite et orale serait un atout.</w:t>
      </w:r>
      <w:bookmarkStart w:id="0" w:name="_GoBack"/>
      <w:bookmarkEnd w:id="0"/>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10C4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2E95702"/>
    <w:multiLevelType w:val="hybridMultilevel"/>
    <w:tmpl w:val="4D7E711C"/>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6AF14C1"/>
    <w:multiLevelType w:val="hybridMultilevel"/>
    <w:tmpl w:val="AEFC9FF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A2070DE"/>
    <w:multiLevelType w:val="hybridMultilevel"/>
    <w:tmpl w:val="A032344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D0C0BAC"/>
    <w:multiLevelType w:val="hybridMultilevel"/>
    <w:tmpl w:val="DA8CB85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FEE03C2"/>
    <w:multiLevelType w:val="hybridMultilevel"/>
    <w:tmpl w:val="D12C1042"/>
    <w:lvl w:ilvl="0" w:tplc="21785350">
      <w:start w:val="1"/>
      <w:numFmt w:val="bullet"/>
      <w:lvlText w:val="-"/>
      <w:lvlJc w:val="left"/>
      <w:pPr>
        <w:ind w:left="1146" w:hanging="360"/>
      </w:pPr>
      <w:rPr>
        <w:rFonts w:ascii="Times New Roman" w:hAnsi="Times New Roman" w:cs="Times New Roman" w:hint="default"/>
      </w:rPr>
    </w:lvl>
    <w:lvl w:ilvl="1" w:tplc="022A59AA">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4F72A31"/>
    <w:multiLevelType w:val="hybridMultilevel"/>
    <w:tmpl w:val="0422EB98"/>
    <w:lvl w:ilvl="0" w:tplc="BB646AA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202C4B"/>
    <w:multiLevelType w:val="hybridMultilevel"/>
    <w:tmpl w:val="FB36D27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8C6648E"/>
    <w:multiLevelType w:val="hybridMultilevel"/>
    <w:tmpl w:val="F0407F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E6B71A9"/>
    <w:multiLevelType w:val="hybridMultilevel"/>
    <w:tmpl w:val="763201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70C7507"/>
    <w:multiLevelType w:val="hybridMultilevel"/>
    <w:tmpl w:val="6FACBA5A"/>
    <w:lvl w:ilvl="0" w:tplc="BB8EE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6B54288"/>
    <w:multiLevelType w:val="hybridMultilevel"/>
    <w:tmpl w:val="4DB2F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CF21C4D"/>
    <w:multiLevelType w:val="hybridMultilevel"/>
    <w:tmpl w:val="D9C28A08"/>
    <w:lvl w:ilvl="0" w:tplc="21785350">
      <w:start w:val="1"/>
      <w:numFmt w:val="bullet"/>
      <w:lvlText w:val="-"/>
      <w:lvlJc w:val="left"/>
      <w:pPr>
        <w:ind w:left="1200" w:hanging="360"/>
      </w:pPr>
      <w:rPr>
        <w:rFonts w:ascii="Times New Roman" w:hAnsi="Times New Roman" w:cs="Times New Roman"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num w:numId="1">
    <w:abstractNumId w:val="15"/>
  </w:num>
  <w:num w:numId="2">
    <w:abstractNumId w:val="12"/>
  </w:num>
  <w:num w:numId="3">
    <w:abstractNumId w:val="28"/>
  </w:num>
  <w:num w:numId="4">
    <w:abstractNumId w:val="17"/>
  </w:num>
  <w:num w:numId="5">
    <w:abstractNumId w:val="13"/>
  </w:num>
  <w:num w:numId="6">
    <w:abstractNumId w:val="4"/>
  </w:num>
  <w:num w:numId="7">
    <w:abstractNumId w:val="20"/>
  </w:num>
  <w:num w:numId="8">
    <w:abstractNumId w:val="14"/>
  </w:num>
  <w:num w:numId="9">
    <w:abstractNumId w:val="21"/>
  </w:num>
  <w:num w:numId="10">
    <w:abstractNumId w:val="10"/>
  </w:num>
  <w:num w:numId="11">
    <w:abstractNumId w:val="1"/>
  </w:num>
  <w:num w:numId="12">
    <w:abstractNumId w:val="7"/>
  </w:num>
  <w:num w:numId="13">
    <w:abstractNumId w:val="22"/>
  </w:num>
  <w:num w:numId="14">
    <w:abstractNumId w:val="27"/>
  </w:num>
  <w:num w:numId="15">
    <w:abstractNumId w:val="8"/>
  </w:num>
  <w:num w:numId="16">
    <w:abstractNumId w:val="0"/>
  </w:num>
  <w:num w:numId="17">
    <w:abstractNumId w:val="31"/>
  </w:num>
  <w:num w:numId="18">
    <w:abstractNumId w:val="29"/>
  </w:num>
  <w:num w:numId="19">
    <w:abstractNumId w:val="19"/>
  </w:num>
  <w:num w:numId="20">
    <w:abstractNumId w:val="16"/>
  </w:num>
  <w:num w:numId="21">
    <w:abstractNumId w:val="32"/>
  </w:num>
  <w:num w:numId="22">
    <w:abstractNumId w:val="26"/>
  </w:num>
  <w:num w:numId="23">
    <w:abstractNumId w:val="30"/>
  </w:num>
  <w:num w:numId="24">
    <w:abstractNumId w:val="9"/>
  </w:num>
  <w:num w:numId="25">
    <w:abstractNumId w:val="5"/>
  </w:num>
  <w:num w:numId="26">
    <w:abstractNumId w:val="2"/>
  </w:num>
  <w:num w:numId="27">
    <w:abstractNumId w:val="23"/>
  </w:num>
  <w:num w:numId="28">
    <w:abstractNumId w:val="25"/>
  </w:num>
  <w:num w:numId="29">
    <w:abstractNumId w:val="6"/>
  </w:num>
  <w:num w:numId="30">
    <w:abstractNumId w:val="11"/>
  </w:num>
  <w:num w:numId="31">
    <w:abstractNumId w:val="33"/>
  </w:num>
  <w:num w:numId="32">
    <w:abstractNumId w:val="18"/>
  </w:num>
  <w:num w:numId="33">
    <w:abstractNumId w:val="24"/>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10C4F"/>
    <w:rsid w:val="000D7956"/>
    <w:rsid w:val="000E6DA3"/>
    <w:rsid w:val="0019598C"/>
    <w:rsid w:val="001D1CEB"/>
    <w:rsid w:val="001F18BF"/>
    <w:rsid w:val="001F34B4"/>
    <w:rsid w:val="001F6A8B"/>
    <w:rsid w:val="00294A59"/>
    <w:rsid w:val="002A3536"/>
    <w:rsid w:val="002D3AB2"/>
    <w:rsid w:val="002D5733"/>
    <w:rsid w:val="002F53FB"/>
    <w:rsid w:val="003445AE"/>
    <w:rsid w:val="0036190C"/>
    <w:rsid w:val="00381739"/>
    <w:rsid w:val="003F6A25"/>
    <w:rsid w:val="0041391F"/>
    <w:rsid w:val="00443EC9"/>
    <w:rsid w:val="004947DA"/>
    <w:rsid w:val="004D1C94"/>
    <w:rsid w:val="00504F19"/>
    <w:rsid w:val="00534042"/>
    <w:rsid w:val="00563A0A"/>
    <w:rsid w:val="00581C3B"/>
    <w:rsid w:val="006321C7"/>
    <w:rsid w:val="006851C8"/>
    <w:rsid w:val="006F273B"/>
    <w:rsid w:val="00745B97"/>
    <w:rsid w:val="00762B34"/>
    <w:rsid w:val="00793AF8"/>
    <w:rsid w:val="007F276B"/>
    <w:rsid w:val="007F46B6"/>
    <w:rsid w:val="007F771A"/>
    <w:rsid w:val="00803AF5"/>
    <w:rsid w:val="00804B2F"/>
    <w:rsid w:val="00902804"/>
    <w:rsid w:val="00906967"/>
    <w:rsid w:val="009A421C"/>
    <w:rsid w:val="009C39A3"/>
    <w:rsid w:val="00A140DB"/>
    <w:rsid w:val="00A23D3E"/>
    <w:rsid w:val="00A516E1"/>
    <w:rsid w:val="00B05153"/>
    <w:rsid w:val="00B36D07"/>
    <w:rsid w:val="00BA34CF"/>
    <w:rsid w:val="00BC14A5"/>
    <w:rsid w:val="00C20621"/>
    <w:rsid w:val="00CF677F"/>
    <w:rsid w:val="00D805C9"/>
    <w:rsid w:val="00D869ED"/>
    <w:rsid w:val="00D9400C"/>
    <w:rsid w:val="00DF5355"/>
    <w:rsid w:val="00E109FB"/>
    <w:rsid w:val="00E12EF4"/>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5F61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ph.kaut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1358</Words>
  <Characters>7785</Characters>
  <Application>Microsoft Office Word</Application>
  <DocSecurity>0</DocSecurity>
  <Lines>165</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2022-03-11T12:03:00Z</dcterms:created>
  <dcterms:modified xsi:type="dcterms:W3CDTF">2022-03-11T12:03:00Z</dcterms:modified>
</cp:coreProperties>
</file>