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F34B4"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w:t>
            </w:r>
            <w:r w:rsidR="00906967">
              <w:rPr>
                <w:rFonts w:ascii="Times New Roman" w:eastAsia="Times New Roman" w:hAnsi="Times New Roman" w:cs="Times New Roman"/>
                <w:b/>
                <w:sz w:val="24"/>
                <w:szCs w:val="20"/>
                <w:lang w:eastAsia="en-GB"/>
              </w:rPr>
              <w:t>-B-2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F34B4" w:rsidRPr="001F34B4" w:rsidRDefault="001F34B4" w:rsidP="001F34B4">
            <w:pPr>
              <w:rPr>
                <w:rFonts w:ascii="Times New Roman" w:hAnsi="Times New Roman" w:cs="Times New Roman"/>
                <w:b/>
              </w:rPr>
            </w:pPr>
            <w:r w:rsidRPr="001F34B4">
              <w:rPr>
                <w:rFonts w:ascii="Times New Roman" w:hAnsi="Times New Roman" w:cs="Times New Roman"/>
                <w:b/>
              </w:rPr>
              <w:t xml:space="preserve">Alison </w:t>
            </w:r>
            <w:proofErr w:type="spellStart"/>
            <w:r w:rsidRPr="001F34B4">
              <w:rPr>
                <w:rFonts w:ascii="Times New Roman" w:hAnsi="Times New Roman" w:cs="Times New Roman"/>
                <w:b/>
              </w:rPr>
              <w:t>Crabb</w:t>
            </w:r>
            <w:proofErr w:type="spellEnd"/>
          </w:p>
          <w:p w:rsidR="001F34B4" w:rsidRPr="001F34B4" w:rsidRDefault="001F34B4" w:rsidP="001F34B4">
            <w:pPr>
              <w:rPr>
                <w:rFonts w:ascii="Times New Roman" w:hAnsi="Times New Roman" w:cs="Times New Roman"/>
                <w:b/>
              </w:rPr>
            </w:pPr>
            <w:hyperlink r:id="rId8" w:history="1">
              <w:r w:rsidRPr="00B70077">
                <w:rPr>
                  <w:rStyle w:val="Hyperlink"/>
                  <w:rFonts w:ascii="Times New Roman" w:hAnsi="Times New Roman" w:cs="Times New Roman"/>
                  <w:b/>
                </w:rPr>
                <w:t>alison.crabb@ec.europa.eu</w:t>
              </w:r>
            </w:hyperlink>
            <w:r>
              <w:rPr>
                <w:rFonts w:ascii="Times New Roman" w:hAnsi="Times New Roman" w:cs="Times New Roman"/>
                <w:b/>
              </w:rPr>
              <w:t xml:space="preserve"> </w:t>
            </w:r>
            <w:r w:rsidRPr="001F34B4">
              <w:rPr>
                <w:rFonts w:ascii="Times New Roman" w:hAnsi="Times New Roman" w:cs="Times New Roman"/>
                <w:b/>
              </w:rPr>
              <w:t xml:space="preserve"> </w:t>
            </w:r>
          </w:p>
          <w:p w:rsidR="00381739" w:rsidRDefault="001F34B4" w:rsidP="001F34B4">
            <w:pPr>
              <w:rPr>
                <w:rFonts w:ascii="Times New Roman" w:hAnsi="Times New Roman" w:cs="Times New Roman"/>
                <w:b/>
              </w:rPr>
            </w:pPr>
            <w:r w:rsidRPr="001F34B4">
              <w:rPr>
                <w:rFonts w:ascii="Times New Roman" w:hAnsi="Times New Roman" w:cs="Times New Roman"/>
                <w:b/>
                <w:lang w:val="en-GB"/>
              </w:rPr>
              <w:t>+32 229-59223</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E31F9"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 xml:space="preserve">L’unité EMPL B2 « Stratégie en matière de compétences » vise à aider les adultes de toute l’Europe à améliorer leurs compétences et à rendre les compétences et les qualifications des citoyens plus compréhensibles à travers les frontières, en soutenant les transitions et reconversions professionnelles, ainsi que la mobilité à des fins d’emploi ou de formation. Nous coordonnons la stratégie européenne en matière de compétences, en travaillant au sein de la Commission afin que ses 12 actions phares produisent leurs effets sur le terrain. </w:t>
      </w: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 xml:space="preserve">Nous sommes à la tête de la coopération de l’UE en matière de compétences des adultes, y compris le « pacte pour les compétences ». Celui-ci vise à engager les parties prenantes à offrir des possibilités d’apprentissage aux adultes, et à développer des politiques qui donnent aux adultes les moyens d’apprendre, y compris une initiative sur les comptes individuels de l’apprentissage, la mise en œuvre de parcours de renforcement des compétences et les politiques de l’UE en matière de validation et d’orientation. </w:t>
      </w: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 xml:space="preserve">Nous nous efforçons de rendre les compétences et les qualifications des citoyens plus compréhensibles par-delà les frontières. Nous gérons le cadre européen des certifications (CEC), qui aide les personnes à déterminer l’équivalence d’un niveau de certification d’un pays européen à un autre, et l’outil de profilage des compétences pour les ressortissants de pays tiers afin d’aider les migrants et les réfugiés à mieux reconnaître leurs compétences et à franchir la prochaine étape de l’intégration. </w:t>
      </w: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 xml:space="preserve">Le collègue retenu sera chargé d’apporter son soutien à l’unité dans le cadre des politiques et instruments en matière de compétences et de certifications, et plus particulièrement: </w:t>
      </w: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p>
    <w:p w:rsidR="001F34B4" w:rsidRPr="001F34B4" w:rsidRDefault="001F34B4" w:rsidP="001F34B4">
      <w:pPr>
        <w:spacing w:after="0" w:line="240" w:lineRule="auto"/>
        <w:ind w:left="709" w:hanging="283"/>
        <w:contextualSpacing/>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lastRenderedPageBreak/>
        <w:t>1.</w:t>
      </w:r>
      <w:r w:rsidRPr="001F34B4">
        <w:rPr>
          <w:rFonts w:ascii="Times New Roman" w:eastAsia="Times New Roman" w:hAnsi="Times New Roman" w:cs="Times New Roman"/>
          <w:lang w:eastAsia="en-GB"/>
        </w:rPr>
        <w:tab/>
        <w:t xml:space="preserve">Contribuer à l'élaboration et à la coordination des politiques de l'UE dans le domaine des compétences et des qualifications, et notamment des compétences des adultes. En particulier, soutenir la mise en œuvre de la stratégie en matière de compétences.  </w:t>
      </w:r>
    </w:p>
    <w:p w:rsidR="001F34B4" w:rsidRPr="001F34B4" w:rsidRDefault="001F34B4" w:rsidP="001F34B4">
      <w:pPr>
        <w:spacing w:after="0" w:line="240" w:lineRule="auto"/>
        <w:ind w:left="709" w:hanging="283"/>
        <w:contextualSpacing/>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2.</w:t>
      </w:r>
      <w:r w:rsidRPr="001F34B4">
        <w:rPr>
          <w:rFonts w:ascii="Times New Roman" w:eastAsia="Times New Roman" w:hAnsi="Times New Roman" w:cs="Times New Roman"/>
          <w:lang w:eastAsia="en-GB"/>
        </w:rPr>
        <w:tab/>
        <w:t>Contribuer à la mise en œuvre et au développement de la coopération de l'UE en matière de transparence et de reconnaissance des compétences et des qualifications, en favorisant un meilleur fonctionnement des marchés du travail et de l'apprentissage tout au long de la vie.</w:t>
      </w: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Le collègue retenu sera en charge du développement de la politique dans le domaine des compétences des adultes et des compétences et qualifications, incluant par exemple :</w:t>
      </w:r>
    </w:p>
    <w:p w:rsidR="001F34B4" w:rsidRPr="001F34B4" w:rsidRDefault="001F34B4" w:rsidP="001F34B4">
      <w:pPr>
        <w:pStyle w:val="ListParagraph"/>
        <w:numPr>
          <w:ilvl w:val="0"/>
          <w:numId w:val="24"/>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contribuer</w:t>
      </w:r>
      <w:proofErr w:type="gramEnd"/>
      <w:r w:rsidRPr="001F34B4">
        <w:rPr>
          <w:rFonts w:ascii="Times New Roman" w:eastAsia="Times New Roman" w:hAnsi="Times New Roman" w:cs="Times New Roman"/>
          <w:lang w:eastAsia="en-GB"/>
        </w:rPr>
        <w:t xml:space="preserve"> à l'élaboration des priorités politiques et assurer le suivi de leur mise en œuvre</w:t>
      </w:r>
    </w:p>
    <w:p w:rsidR="001F34B4" w:rsidRPr="001F34B4" w:rsidRDefault="001F34B4" w:rsidP="001F34B4">
      <w:pPr>
        <w:pStyle w:val="ListParagraph"/>
        <w:numPr>
          <w:ilvl w:val="0"/>
          <w:numId w:val="24"/>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analyser</w:t>
      </w:r>
      <w:proofErr w:type="gramEnd"/>
      <w:r w:rsidRPr="001F34B4">
        <w:rPr>
          <w:rFonts w:ascii="Times New Roman" w:eastAsia="Times New Roman" w:hAnsi="Times New Roman" w:cs="Times New Roman"/>
          <w:lang w:eastAsia="en-GB"/>
        </w:rPr>
        <w:t xml:space="preserve"> les recherches pertinentes et les utiliser dans le travail politique</w:t>
      </w:r>
    </w:p>
    <w:p w:rsidR="001F34B4" w:rsidRPr="001F34B4" w:rsidRDefault="001F34B4" w:rsidP="001F34B4">
      <w:pPr>
        <w:pStyle w:val="ListParagraph"/>
        <w:numPr>
          <w:ilvl w:val="0"/>
          <w:numId w:val="24"/>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exploiter</w:t>
      </w:r>
      <w:proofErr w:type="gramEnd"/>
      <w:r w:rsidRPr="001F34B4">
        <w:rPr>
          <w:rFonts w:ascii="Times New Roman" w:eastAsia="Times New Roman" w:hAnsi="Times New Roman" w:cs="Times New Roman"/>
          <w:lang w:eastAsia="en-GB"/>
        </w:rPr>
        <w:t xml:space="preserve"> les résultats de projets financés par l'UE ou d'initiatives nationales réussies</w:t>
      </w:r>
    </w:p>
    <w:p w:rsidR="001F34B4" w:rsidRPr="001F34B4" w:rsidRDefault="001F34B4" w:rsidP="001F34B4">
      <w:pPr>
        <w:pStyle w:val="ListParagraph"/>
        <w:numPr>
          <w:ilvl w:val="0"/>
          <w:numId w:val="24"/>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gérer</w:t>
      </w:r>
      <w:proofErr w:type="gramEnd"/>
      <w:r w:rsidRPr="001F34B4">
        <w:rPr>
          <w:rFonts w:ascii="Times New Roman" w:eastAsia="Times New Roman" w:hAnsi="Times New Roman" w:cs="Times New Roman"/>
          <w:lang w:eastAsia="en-GB"/>
        </w:rPr>
        <w:t xml:space="preserve"> des groupes de travail et des réseaux, notamment en contribuant à leur politique, à leur pilotage, à l'organisation de réunions, d'activités d'apprentissage par les pairs et de webinaires</w:t>
      </w:r>
    </w:p>
    <w:p w:rsidR="001F34B4" w:rsidRPr="001F34B4" w:rsidRDefault="001F34B4" w:rsidP="001F34B4">
      <w:pPr>
        <w:pStyle w:val="ListParagraph"/>
        <w:numPr>
          <w:ilvl w:val="0"/>
          <w:numId w:val="24"/>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gérer</w:t>
      </w:r>
      <w:proofErr w:type="gramEnd"/>
      <w:r w:rsidRPr="001F34B4">
        <w:rPr>
          <w:rFonts w:ascii="Times New Roman" w:eastAsia="Times New Roman" w:hAnsi="Times New Roman" w:cs="Times New Roman"/>
          <w:lang w:eastAsia="en-GB"/>
        </w:rPr>
        <w:t xml:space="preserve"> et contrôler le travail de tiers (tels que les contractants), et</w:t>
      </w:r>
    </w:p>
    <w:p w:rsidR="001F34B4" w:rsidRPr="001F34B4" w:rsidRDefault="001F34B4" w:rsidP="001F34B4">
      <w:pPr>
        <w:pStyle w:val="ListParagraph"/>
        <w:numPr>
          <w:ilvl w:val="0"/>
          <w:numId w:val="24"/>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assurer</w:t>
      </w:r>
      <w:proofErr w:type="gramEnd"/>
      <w:r w:rsidRPr="001F34B4">
        <w:rPr>
          <w:rFonts w:ascii="Times New Roman" w:eastAsia="Times New Roman" w:hAnsi="Times New Roman" w:cs="Times New Roman"/>
          <w:lang w:eastAsia="en-GB"/>
        </w:rPr>
        <w:t xml:space="preserve"> la liaison avec les unités ESF de la direction générale et les groupes de parties prenantes.</w:t>
      </w: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p>
    <w:p w:rsidR="001F34B4" w:rsidRPr="001F34B4" w:rsidRDefault="001F34B4" w:rsidP="001F34B4">
      <w:pPr>
        <w:spacing w:after="0" w:line="240" w:lineRule="auto"/>
        <w:ind w:left="426"/>
        <w:contextualSpacing/>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 xml:space="preserve">Il/elle contribuera par ses connaissances, ses compétences et son expertise à la mise en œuvre du programme de travail de l'unité en coopération avec ses collègues. Il s'agira notamment de tâches telles que </w:t>
      </w:r>
    </w:p>
    <w:p w:rsidR="001F34B4" w:rsidRPr="001F34B4" w:rsidRDefault="001F34B4" w:rsidP="001F34B4">
      <w:pPr>
        <w:pStyle w:val="ListParagraph"/>
        <w:numPr>
          <w:ilvl w:val="0"/>
          <w:numId w:val="25"/>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fournir</w:t>
      </w:r>
      <w:proofErr w:type="gramEnd"/>
      <w:r w:rsidRPr="001F34B4">
        <w:rPr>
          <w:rFonts w:ascii="Times New Roman" w:eastAsia="Times New Roman" w:hAnsi="Times New Roman" w:cs="Times New Roman"/>
          <w:lang w:eastAsia="en-GB"/>
        </w:rPr>
        <w:t xml:space="preserve"> des contributions aux briefings et aux discours </w:t>
      </w:r>
    </w:p>
    <w:p w:rsidR="001F34B4" w:rsidRPr="001F34B4" w:rsidRDefault="001F34B4" w:rsidP="001F34B4">
      <w:pPr>
        <w:pStyle w:val="ListParagraph"/>
        <w:numPr>
          <w:ilvl w:val="0"/>
          <w:numId w:val="25"/>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rédiger</w:t>
      </w:r>
      <w:proofErr w:type="gramEnd"/>
      <w:r w:rsidRPr="001F34B4">
        <w:rPr>
          <w:rFonts w:ascii="Times New Roman" w:eastAsia="Times New Roman" w:hAnsi="Times New Roman" w:cs="Times New Roman"/>
          <w:lang w:eastAsia="en-GB"/>
        </w:rPr>
        <w:t xml:space="preserve"> des rapports</w:t>
      </w:r>
    </w:p>
    <w:p w:rsidR="001F34B4" w:rsidRPr="001F34B4" w:rsidRDefault="001F34B4" w:rsidP="001F34B4">
      <w:pPr>
        <w:pStyle w:val="ListParagraph"/>
        <w:numPr>
          <w:ilvl w:val="0"/>
          <w:numId w:val="25"/>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contribuer</w:t>
      </w:r>
      <w:proofErr w:type="gramEnd"/>
      <w:r w:rsidRPr="001F34B4">
        <w:rPr>
          <w:rFonts w:ascii="Times New Roman" w:eastAsia="Times New Roman" w:hAnsi="Times New Roman" w:cs="Times New Roman"/>
          <w:lang w:eastAsia="en-GB"/>
        </w:rPr>
        <w:t xml:space="preserve"> aux réunions</w:t>
      </w:r>
    </w:p>
    <w:p w:rsidR="00C20621" w:rsidRPr="001F34B4" w:rsidRDefault="001F34B4" w:rsidP="001F34B4">
      <w:pPr>
        <w:pStyle w:val="ListParagraph"/>
        <w:numPr>
          <w:ilvl w:val="0"/>
          <w:numId w:val="25"/>
        </w:numPr>
        <w:spacing w:after="0" w:line="240" w:lineRule="auto"/>
        <w:ind w:left="851"/>
        <w:jc w:val="both"/>
        <w:rPr>
          <w:rFonts w:ascii="Times New Roman" w:eastAsia="Times New Roman" w:hAnsi="Times New Roman" w:cs="Times New Roman"/>
          <w:lang w:eastAsia="en-GB"/>
        </w:rPr>
      </w:pPr>
      <w:proofErr w:type="gramStart"/>
      <w:r w:rsidRPr="001F34B4">
        <w:rPr>
          <w:rFonts w:ascii="Times New Roman" w:eastAsia="Times New Roman" w:hAnsi="Times New Roman" w:cs="Times New Roman"/>
          <w:lang w:eastAsia="en-GB"/>
        </w:rPr>
        <w:t>coopérer</w:t>
      </w:r>
      <w:proofErr w:type="gramEnd"/>
      <w:r w:rsidRPr="001F34B4">
        <w:rPr>
          <w:rFonts w:ascii="Times New Roman" w:eastAsia="Times New Roman" w:hAnsi="Times New Roman" w:cs="Times New Roman"/>
          <w:lang w:eastAsia="en-GB"/>
        </w:rPr>
        <w:t xml:space="preserve"> avec d'autres unités et services de la Commission ou d'autres organes de l'UE.</w:t>
      </w:r>
    </w:p>
    <w:p w:rsidR="007F771A" w:rsidRPr="001F18BF" w:rsidRDefault="007F771A" w:rsidP="007F77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FE31F9">
        <w:rPr>
          <w:rFonts w:ascii="Times New Roman" w:eastAsia="Times New Roman" w:hAnsi="Times New Roman" w:cs="Times New Roman"/>
          <w:lang w:eastAsia="en-GB"/>
        </w:rPr>
        <w:t xml:space="preserve"> </w:t>
      </w:r>
      <w:r w:rsidR="001F34B4" w:rsidRPr="001F34B4">
        <w:rPr>
          <w:rFonts w:ascii="Times New Roman" w:eastAsia="Times New Roman" w:hAnsi="Times New Roman" w:cs="Times New Roman"/>
          <w:lang w:eastAsia="en-GB"/>
        </w:rPr>
        <w:t>économie, sciences politiques</w:t>
      </w:r>
      <w:r w:rsidR="00C20621" w:rsidRPr="00C20621">
        <w:rPr>
          <w:rFonts w:ascii="Times New Roman" w:eastAsia="Times New Roman" w:hAnsi="Times New Roman" w:cs="Times New Roman"/>
          <w:lang w:eastAsia="en-GB"/>
        </w:rPr>
        <w:t>.</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1F34B4"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1F34B4"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Les candidats doivent avoir acquis une solide expérience des politiques en matière de compétences. L’expérience de la coopération entre le marché du travail et l’éducation et la formation est un atout.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De plus, les candidats devraient disposer de :</w:t>
      </w:r>
    </w:p>
    <w:p w:rsidR="001F34B4" w:rsidRPr="001F34B4" w:rsidRDefault="001F34B4" w:rsidP="001F34B4">
      <w:pPr>
        <w:pStyle w:val="ListParagraph"/>
        <w:numPr>
          <w:ilvl w:val="1"/>
          <w:numId w:val="26"/>
        </w:numPr>
        <w:tabs>
          <w:tab w:val="left" w:pos="709"/>
        </w:tabs>
        <w:spacing w:after="0" w:line="240" w:lineRule="auto"/>
        <w:ind w:left="1134" w:right="60"/>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Excellentes compétences en matière d’analyse des politiques</w:t>
      </w:r>
    </w:p>
    <w:p w:rsidR="001F34B4" w:rsidRPr="001F34B4" w:rsidRDefault="001F34B4" w:rsidP="001F34B4">
      <w:pPr>
        <w:pStyle w:val="ListParagraph"/>
        <w:numPr>
          <w:ilvl w:val="1"/>
          <w:numId w:val="26"/>
        </w:numPr>
        <w:tabs>
          <w:tab w:val="left" w:pos="709"/>
        </w:tabs>
        <w:spacing w:after="0" w:line="240" w:lineRule="auto"/>
        <w:ind w:left="1134" w:right="60"/>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Excellentes capacités rédactionnelles</w:t>
      </w:r>
    </w:p>
    <w:p w:rsidR="001F34B4" w:rsidRPr="001F34B4" w:rsidRDefault="001F34B4" w:rsidP="001F34B4">
      <w:pPr>
        <w:pStyle w:val="ListParagraph"/>
        <w:numPr>
          <w:ilvl w:val="1"/>
          <w:numId w:val="26"/>
        </w:numPr>
        <w:tabs>
          <w:tab w:val="left" w:pos="709"/>
        </w:tabs>
        <w:spacing w:after="0" w:line="240" w:lineRule="auto"/>
        <w:ind w:left="1134" w:right="60"/>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Excellentes capacités de communication, tant à l’oral qu’à l’écrit</w:t>
      </w:r>
    </w:p>
    <w:p w:rsidR="001F34B4" w:rsidRPr="001F34B4" w:rsidRDefault="001F34B4" w:rsidP="001F34B4">
      <w:pPr>
        <w:pStyle w:val="ListParagraph"/>
        <w:numPr>
          <w:ilvl w:val="1"/>
          <w:numId w:val="26"/>
        </w:numPr>
        <w:tabs>
          <w:tab w:val="left" w:pos="709"/>
        </w:tabs>
        <w:spacing w:after="0" w:line="240" w:lineRule="auto"/>
        <w:ind w:left="1134" w:right="60"/>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 xml:space="preserve">Capacité à travailler de manière autonome et esprit d’initiative fort </w:t>
      </w:r>
    </w:p>
    <w:p w:rsidR="00793AF8" w:rsidRPr="001F34B4" w:rsidRDefault="001F34B4" w:rsidP="001F34B4">
      <w:pPr>
        <w:pStyle w:val="ListParagraph"/>
        <w:numPr>
          <w:ilvl w:val="1"/>
          <w:numId w:val="26"/>
        </w:numPr>
        <w:tabs>
          <w:tab w:val="left" w:pos="709"/>
        </w:tabs>
        <w:spacing w:after="0" w:line="240" w:lineRule="auto"/>
        <w:ind w:left="1134" w:right="60"/>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De solides compétences organisationnelles et la capacité de fournir des résultats de haute qualité, même dans des délais serrés et changeants;</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F34B4" w:rsidP="00906967">
      <w:pPr>
        <w:spacing w:after="0" w:line="240" w:lineRule="auto"/>
        <w:ind w:left="709"/>
        <w:jc w:val="both"/>
        <w:rPr>
          <w:rFonts w:ascii="Times New Roman" w:eastAsia="Times New Roman" w:hAnsi="Times New Roman" w:cs="Times New Roman"/>
          <w:lang w:eastAsia="en-GB"/>
        </w:rPr>
      </w:pPr>
      <w:r w:rsidRPr="001F34B4">
        <w:rPr>
          <w:rFonts w:ascii="Times New Roman" w:eastAsia="Times New Roman" w:hAnsi="Times New Roman" w:cs="Times New Roman"/>
          <w:lang w:eastAsia="en-GB"/>
        </w:rPr>
        <w:t>La langue de travail de l’unité est principalement l’anglais (en particulier pour la rédaction). Par conséquent, une bonne connaissance de l'anglais (au moins C1) est requise, ainsi que la connaissance d’une des autres langues de l’Union européenne. La maîtrise du français serait un atout.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w:t>
      </w:r>
      <w:r w:rsidRPr="00745B97">
        <w:rPr>
          <w:rFonts w:ascii="Times New Roman" w:eastAsia="Times New Roman" w:hAnsi="Times New Roman" w:cs="Times New Roman"/>
          <w:lang w:eastAsia="en-GB"/>
        </w:rPr>
        <w:lastRenderedPageBreak/>
        <w:t>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F34B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2"/>
  </w:num>
  <w:num w:numId="2">
    <w:abstractNumId w:val="9"/>
  </w:num>
  <w:num w:numId="3">
    <w:abstractNumId w:val="21"/>
  </w:num>
  <w:num w:numId="4">
    <w:abstractNumId w:val="14"/>
  </w:num>
  <w:num w:numId="5">
    <w:abstractNumId w:val="10"/>
  </w:num>
  <w:num w:numId="6">
    <w:abstractNumId w:val="3"/>
  </w:num>
  <w:num w:numId="7">
    <w:abstractNumId w:val="16"/>
  </w:num>
  <w:num w:numId="8">
    <w:abstractNumId w:val="11"/>
  </w:num>
  <w:num w:numId="9">
    <w:abstractNumId w:val="17"/>
  </w:num>
  <w:num w:numId="10">
    <w:abstractNumId w:val="8"/>
  </w:num>
  <w:num w:numId="11">
    <w:abstractNumId w:val="1"/>
  </w:num>
  <w:num w:numId="12">
    <w:abstractNumId w:val="5"/>
  </w:num>
  <w:num w:numId="13">
    <w:abstractNumId w:val="18"/>
  </w:num>
  <w:num w:numId="14">
    <w:abstractNumId w:val="20"/>
  </w:num>
  <w:num w:numId="15">
    <w:abstractNumId w:val="6"/>
  </w:num>
  <w:num w:numId="16">
    <w:abstractNumId w:val="0"/>
  </w:num>
  <w:num w:numId="17">
    <w:abstractNumId w:val="24"/>
  </w:num>
  <w:num w:numId="18">
    <w:abstractNumId w:val="22"/>
  </w:num>
  <w:num w:numId="19">
    <w:abstractNumId w:val="15"/>
  </w:num>
  <w:num w:numId="20">
    <w:abstractNumId w:val="13"/>
  </w:num>
  <w:num w:numId="21">
    <w:abstractNumId w:val="25"/>
  </w:num>
  <w:num w:numId="22">
    <w:abstractNumId w:val="19"/>
  </w:num>
  <w:num w:numId="23">
    <w:abstractNumId w:val="23"/>
  </w:num>
  <w:num w:numId="24">
    <w:abstractNumId w:val="7"/>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34B4"/>
    <w:rsid w:val="001F6A8B"/>
    <w:rsid w:val="00294A59"/>
    <w:rsid w:val="002A3536"/>
    <w:rsid w:val="002D3AB2"/>
    <w:rsid w:val="002D5733"/>
    <w:rsid w:val="003445AE"/>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46B6"/>
    <w:rsid w:val="007F771A"/>
    <w:rsid w:val="00803AF5"/>
    <w:rsid w:val="00804B2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1777</Words>
  <Characters>10008</Characters>
  <Application>Microsoft Office Word</Application>
  <DocSecurity>4</DocSecurity>
  <Lines>208</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2022-03-11T09:28:00Z</dcterms:created>
  <dcterms:modified xsi:type="dcterms:W3CDTF">2022-03-11T09:28:00Z</dcterms:modified>
</cp:coreProperties>
</file>