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048EC"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RTD-D</w:t>
            </w:r>
            <w:r w:rsidR="001860EA">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048EC" w:rsidRPr="00F048EC" w:rsidRDefault="00F048EC" w:rsidP="00F048EC">
            <w:pPr>
              <w:rPr>
                <w:rFonts w:ascii="Times New Roman" w:hAnsi="Times New Roman" w:cs="Times New Roman"/>
                <w:b/>
                <w:lang w:val="en-GB"/>
              </w:rPr>
            </w:pPr>
            <w:r w:rsidRPr="00F048EC">
              <w:rPr>
                <w:rFonts w:ascii="Times New Roman" w:hAnsi="Times New Roman" w:cs="Times New Roman"/>
                <w:b/>
                <w:lang w:val="en-GB"/>
              </w:rPr>
              <w:t>Harald HARTUNG</w:t>
            </w:r>
          </w:p>
          <w:p w:rsidR="00F048EC" w:rsidRPr="00F048EC" w:rsidRDefault="00BB586F" w:rsidP="00F048EC">
            <w:pPr>
              <w:rPr>
                <w:rFonts w:ascii="Times New Roman" w:hAnsi="Times New Roman" w:cs="Times New Roman"/>
                <w:b/>
                <w:lang w:val="en-GB"/>
              </w:rPr>
            </w:pPr>
            <w:hyperlink r:id="rId8" w:history="1">
              <w:r w:rsidR="00F048EC" w:rsidRPr="00575874">
                <w:rPr>
                  <w:rStyle w:val="Hyperlink"/>
                  <w:rFonts w:ascii="Times New Roman" w:hAnsi="Times New Roman" w:cs="Times New Roman"/>
                  <w:b/>
                  <w:lang w:val="en-GB"/>
                </w:rPr>
                <w:t>harald.hartung@ec.europa.eu</w:t>
              </w:r>
            </w:hyperlink>
            <w:r w:rsidR="00F048EC">
              <w:rPr>
                <w:rFonts w:ascii="Times New Roman" w:hAnsi="Times New Roman" w:cs="Times New Roman"/>
                <w:b/>
                <w:lang w:val="en-GB"/>
              </w:rPr>
              <w:t xml:space="preserve"> </w:t>
            </w:r>
          </w:p>
          <w:p w:rsidR="00381739" w:rsidRDefault="00F048EC" w:rsidP="00F048EC">
            <w:pPr>
              <w:rPr>
                <w:rFonts w:ascii="Times New Roman" w:hAnsi="Times New Roman" w:cs="Times New Roman"/>
                <w:b/>
              </w:rPr>
            </w:pPr>
            <w:r w:rsidRPr="00BB586F">
              <w:rPr>
                <w:rFonts w:ascii="Times New Roman" w:hAnsi="Times New Roman" w:cs="Times New Roman"/>
                <w:b/>
              </w:rPr>
              <w:t>+32 2 2965450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BB586F"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BB586F">
              <w:rPr>
                <w:rFonts w:ascii="Times New Roman" w:hAnsi="Times New Roman" w:cs="Times New Roman"/>
                <w:b/>
                <w:vertAlign w:val="superscript"/>
              </w:rPr>
              <w:t>ème</w:t>
            </w:r>
            <w:r>
              <w:rPr>
                <w:rFonts w:ascii="Times New Roman" w:hAnsi="Times New Roman" w:cs="Times New Roman"/>
                <w:b/>
              </w:rPr>
              <w:t xml:space="preserve"> </w:t>
            </w:r>
            <w:bookmarkStart w:id="0" w:name="_GoBack"/>
            <w:bookmarkEnd w:id="0"/>
            <w:r w:rsidR="00381739" w:rsidRPr="00381739">
              <w:rPr>
                <w:rFonts w:ascii="Times New Roman" w:hAnsi="Times New Roman" w:cs="Times New Roman"/>
                <w:b/>
              </w:rPr>
              <w:t>trimestre 202</w:t>
            </w:r>
            <w:r w:rsidR="00864A4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860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048EC" w:rsidRDefault="00F048EC" w:rsidP="00F048EC">
      <w:pPr>
        <w:spacing w:after="0" w:line="240" w:lineRule="auto"/>
        <w:ind w:left="426"/>
        <w:jc w:val="both"/>
        <w:rPr>
          <w:rFonts w:ascii="Times New Roman" w:hAnsi="Times New Roman" w:cs="Times New Roman"/>
        </w:rPr>
      </w:pPr>
      <w:r w:rsidRPr="00F048EC">
        <w:rPr>
          <w:rFonts w:ascii="Times New Roman" w:hAnsi="Times New Roman" w:cs="Times New Roman"/>
        </w:rPr>
        <w:t xml:space="preserve">L'Expert national détaché assistera les fonctionnaires dans le développement, la mise en œuvre et le monitorage d’activités du ressort des sciences économiques contribuant aux importants défis sociétaux tels que repris parmi les priorités de la Présidente-élue Ursula von der </w:t>
      </w:r>
      <w:proofErr w:type="spellStart"/>
      <w:r w:rsidRPr="00F048EC">
        <w:rPr>
          <w:rFonts w:ascii="Times New Roman" w:hAnsi="Times New Roman" w:cs="Times New Roman"/>
        </w:rPr>
        <w:t>Leyen</w:t>
      </w:r>
      <w:proofErr w:type="spellEnd"/>
      <w:r w:rsidRPr="00F048EC">
        <w:rPr>
          <w:rFonts w:ascii="Times New Roman" w:hAnsi="Times New Roman" w:cs="Times New Roman"/>
        </w:rPr>
        <w:t xml:space="preserve">. Ceci concerne l’élaboration d’options de politique fondées sur des preuves, par le moyen de la recherche scientifique. Une attention particulière sera portée sur les Sociétés </w:t>
      </w:r>
      <w:proofErr w:type="spellStart"/>
      <w:r w:rsidRPr="00F048EC">
        <w:rPr>
          <w:rFonts w:ascii="Times New Roman" w:hAnsi="Times New Roman" w:cs="Times New Roman"/>
        </w:rPr>
        <w:t>Equitables</w:t>
      </w:r>
      <w:proofErr w:type="spellEnd"/>
      <w:r w:rsidRPr="00F048EC">
        <w:rPr>
          <w:rFonts w:ascii="Times New Roman" w:hAnsi="Times New Roman" w:cs="Times New Roman"/>
        </w:rPr>
        <w:t xml:space="preserve"> et Inclusives développées par le Cluster 2 du présent Programme-cadre Horizon Europe.</w:t>
      </w:r>
    </w:p>
    <w:p w:rsidR="00F048EC" w:rsidRPr="00F048EC" w:rsidRDefault="00F048EC" w:rsidP="00F048EC">
      <w:pPr>
        <w:spacing w:after="0" w:line="240" w:lineRule="auto"/>
        <w:ind w:left="426"/>
        <w:jc w:val="both"/>
        <w:rPr>
          <w:rFonts w:ascii="Times New Roman" w:hAnsi="Times New Roman" w:cs="Times New Roman"/>
        </w:rPr>
      </w:pPr>
    </w:p>
    <w:p w:rsidR="00F048EC" w:rsidRDefault="00F048EC" w:rsidP="00F048EC">
      <w:pPr>
        <w:spacing w:after="0" w:line="240" w:lineRule="auto"/>
        <w:ind w:left="426"/>
        <w:jc w:val="both"/>
        <w:rPr>
          <w:rFonts w:ascii="Times New Roman" w:hAnsi="Times New Roman" w:cs="Times New Roman"/>
        </w:rPr>
      </w:pPr>
      <w:r w:rsidRPr="00F048EC">
        <w:rPr>
          <w:rFonts w:ascii="Times New Roman" w:hAnsi="Times New Roman" w:cs="Times New Roman"/>
        </w:rPr>
        <w:t>Il/elle fournira d’analyses et d’évaluations de politiques contribuant à l'identification de nouveaux objectifs de recherche et aussi, priorités pour le programme de recherche en sciences Socio-économiques et Humanités (SSH). Il/elle contribuera à l'exécution des parties pertinentes de la mission de la Direction D "Personnes" et en particulier à la mise en œuvre des politiques et programmes RDT de l’Union européenne (UE) relatifs à la recherche dans les sciences SSH, particulièrement sur les thématiques de politique suivantes : recherche économique en matière de PIB et au-delà, économie comportementale, macro-économie, économie du travail, économétrie, fiscalité. De plus, il/elle réalisera des évaluations ex-post d’activités afin de développer des perspectives de recherche de mi- et long- terme dans le domaine socio-économique.</w:t>
      </w:r>
    </w:p>
    <w:p w:rsidR="00F048EC" w:rsidRPr="00F048EC" w:rsidRDefault="00F048EC" w:rsidP="00F048EC">
      <w:pPr>
        <w:spacing w:after="0" w:line="240" w:lineRule="auto"/>
        <w:ind w:left="426"/>
        <w:jc w:val="both"/>
        <w:rPr>
          <w:rFonts w:ascii="Times New Roman" w:hAnsi="Times New Roman" w:cs="Times New Roman"/>
        </w:rPr>
      </w:pPr>
    </w:p>
    <w:p w:rsidR="00F048EC" w:rsidRDefault="00F048EC" w:rsidP="00F048EC">
      <w:pPr>
        <w:spacing w:after="0" w:line="240" w:lineRule="auto"/>
        <w:ind w:left="426"/>
        <w:jc w:val="both"/>
        <w:rPr>
          <w:rFonts w:ascii="Times New Roman" w:hAnsi="Times New Roman" w:cs="Times New Roman"/>
        </w:rPr>
      </w:pPr>
      <w:r w:rsidRPr="00F048EC">
        <w:rPr>
          <w:rFonts w:ascii="Times New Roman" w:hAnsi="Times New Roman" w:cs="Times New Roman"/>
        </w:rPr>
        <w:t>Ces tâches incluent par exemple les activités suivantes :</w:t>
      </w:r>
    </w:p>
    <w:p w:rsidR="00F048EC" w:rsidRPr="00F048EC" w:rsidRDefault="00F048EC" w:rsidP="00F048EC">
      <w:pPr>
        <w:spacing w:after="0" w:line="240" w:lineRule="auto"/>
        <w:ind w:left="426"/>
        <w:jc w:val="both"/>
        <w:rPr>
          <w:rFonts w:ascii="Times New Roman" w:hAnsi="Times New Roman" w:cs="Times New Roman"/>
        </w:rPr>
      </w:pPr>
    </w:p>
    <w:p w:rsidR="00F048EC" w:rsidRPr="00F048EC" w:rsidRDefault="00F048EC" w:rsidP="00F048EC">
      <w:pPr>
        <w:pStyle w:val="ListParagraph"/>
        <w:numPr>
          <w:ilvl w:val="0"/>
          <w:numId w:val="22"/>
        </w:numPr>
        <w:spacing w:after="0" w:line="240" w:lineRule="auto"/>
        <w:ind w:left="709" w:hanging="283"/>
        <w:jc w:val="both"/>
        <w:rPr>
          <w:rFonts w:ascii="Times New Roman" w:hAnsi="Times New Roman" w:cs="Times New Roman"/>
        </w:rPr>
      </w:pPr>
      <w:r w:rsidRPr="00F048EC">
        <w:rPr>
          <w:rFonts w:ascii="Times New Roman" w:hAnsi="Times New Roman" w:cs="Times New Roman"/>
        </w:rPr>
        <w:t>Rédaction de discours, briefings, études, rapports d’analyse ;</w:t>
      </w:r>
    </w:p>
    <w:p w:rsidR="00F048EC" w:rsidRPr="00F048EC" w:rsidRDefault="00F048EC" w:rsidP="00F048EC">
      <w:pPr>
        <w:pStyle w:val="ListParagraph"/>
        <w:numPr>
          <w:ilvl w:val="0"/>
          <w:numId w:val="22"/>
        </w:numPr>
        <w:spacing w:after="0" w:line="240" w:lineRule="auto"/>
        <w:ind w:left="709" w:hanging="283"/>
        <w:jc w:val="both"/>
        <w:rPr>
          <w:rFonts w:ascii="Times New Roman" w:hAnsi="Times New Roman" w:cs="Times New Roman"/>
        </w:rPr>
      </w:pPr>
      <w:r w:rsidRPr="00F048EC">
        <w:rPr>
          <w:rFonts w:ascii="Times New Roman" w:hAnsi="Times New Roman" w:cs="Times New Roman"/>
        </w:rPr>
        <w:t>La dissémination et la valorisation des résultats de la recherche et de l’innovation ;</w:t>
      </w:r>
    </w:p>
    <w:p w:rsidR="00F048EC" w:rsidRPr="00F048EC" w:rsidRDefault="00F048EC" w:rsidP="00F048EC">
      <w:pPr>
        <w:pStyle w:val="ListParagraph"/>
        <w:numPr>
          <w:ilvl w:val="0"/>
          <w:numId w:val="22"/>
        </w:numPr>
        <w:spacing w:after="0" w:line="240" w:lineRule="auto"/>
        <w:ind w:left="709" w:hanging="283"/>
        <w:jc w:val="both"/>
        <w:rPr>
          <w:rFonts w:ascii="Times New Roman" w:hAnsi="Times New Roman" w:cs="Times New Roman"/>
        </w:rPr>
      </w:pPr>
      <w:r w:rsidRPr="00F048EC">
        <w:rPr>
          <w:rFonts w:ascii="Times New Roman" w:hAnsi="Times New Roman" w:cs="Times New Roman"/>
        </w:rPr>
        <w:t>La préparation et la mise en œuvre d’événements, de rapports, de comptes rendus et des présentations ;</w:t>
      </w:r>
    </w:p>
    <w:p w:rsidR="00F048EC" w:rsidRPr="00F048EC" w:rsidRDefault="00F048EC" w:rsidP="00F048EC">
      <w:pPr>
        <w:pStyle w:val="ListParagraph"/>
        <w:numPr>
          <w:ilvl w:val="0"/>
          <w:numId w:val="22"/>
        </w:numPr>
        <w:spacing w:after="0" w:line="240" w:lineRule="auto"/>
        <w:ind w:left="709" w:hanging="283"/>
        <w:jc w:val="both"/>
        <w:rPr>
          <w:rFonts w:ascii="Times New Roman" w:hAnsi="Times New Roman" w:cs="Times New Roman"/>
        </w:rPr>
      </w:pPr>
      <w:r w:rsidRPr="00F048EC">
        <w:rPr>
          <w:rFonts w:ascii="Times New Roman" w:hAnsi="Times New Roman" w:cs="Times New Roman"/>
        </w:rPr>
        <w:t>Activités de coordination.</w:t>
      </w:r>
    </w:p>
    <w:p w:rsidR="00F048EC" w:rsidRPr="00F048EC" w:rsidRDefault="00F048EC" w:rsidP="00F048EC">
      <w:pPr>
        <w:pStyle w:val="ListParagraph"/>
        <w:numPr>
          <w:ilvl w:val="0"/>
          <w:numId w:val="22"/>
        </w:numPr>
        <w:spacing w:after="0" w:line="240" w:lineRule="auto"/>
        <w:ind w:left="709" w:hanging="283"/>
        <w:jc w:val="both"/>
        <w:rPr>
          <w:rFonts w:ascii="Times New Roman" w:hAnsi="Times New Roman" w:cs="Times New Roman"/>
        </w:rPr>
      </w:pPr>
      <w:r w:rsidRPr="00F048EC">
        <w:rPr>
          <w:rFonts w:ascii="Times New Roman" w:hAnsi="Times New Roman" w:cs="Times New Roman"/>
        </w:rPr>
        <w:t>Bon esprit d’analyse, de communication et de rédaction sont nécessaires.</w:t>
      </w:r>
    </w:p>
    <w:p w:rsidR="00F048EC" w:rsidRDefault="00F048EC" w:rsidP="00F048EC">
      <w:pPr>
        <w:spacing w:after="0" w:line="240" w:lineRule="auto"/>
        <w:ind w:left="426"/>
        <w:jc w:val="both"/>
        <w:rPr>
          <w:rFonts w:ascii="Times New Roman" w:hAnsi="Times New Roman" w:cs="Times New Roman"/>
        </w:rPr>
      </w:pPr>
      <w:r w:rsidRPr="00F048EC">
        <w:rPr>
          <w:rFonts w:ascii="Times New Roman" w:hAnsi="Times New Roman" w:cs="Times New Roman"/>
        </w:rPr>
        <w:lastRenderedPageBreak/>
        <w:t>Il/elle travaillera sous la supervision d’un administrateur. Sans préjudice du principe de coopération loyale entre le national/régional et les administrations européennes, le SNE ne pourra pas travailler sur des cas individuels qui auraient des implications avec des fichiers qu’il/elle aurait dû traiter dans son administration nationale dans les deux ans précédent son entrée à la Commission, ou des cas directement adjacents.</w:t>
      </w:r>
    </w:p>
    <w:p w:rsidR="00F048EC" w:rsidRPr="00F048EC" w:rsidRDefault="00F048EC" w:rsidP="00F048EC">
      <w:pPr>
        <w:spacing w:after="0" w:line="240" w:lineRule="auto"/>
        <w:ind w:left="426"/>
        <w:jc w:val="both"/>
        <w:rPr>
          <w:rFonts w:ascii="Times New Roman" w:hAnsi="Times New Roman" w:cs="Times New Roman"/>
        </w:rPr>
      </w:pPr>
    </w:p>
    <w:p w:rsidR="001F18BF" w:rsidRPr="000C4F21" w:rsidRDefault="00F048EC" w:rsidP="00F048EC">
      <w:pPr>
        <w:spacing w:after="0" w:line="240" w:lineRule="auto"/>
        <w:ind w:left="426"/>
        <w:jc w:val="both"/>
        <w:rPr>
          <w:rFonts w:ascii="Times New Roman" w:eastAsia="Times New Roman" w:hAnsi="Times New Roman" w:cs="Times New Roman"/>
          <w:lang w:eastAsia="en-GB"/>
        </w:rPr>
      </w:pPr>
      <w:r w:rsidRPr="00F048EC">
        <w:rPr>
          <w:rFonts w:ascii="Times New Roman" w:hAnsi="Times New Roman" w:cs="Times New Roman"/>
        </w:rPr>
        <w:t>En aucun cas, il ne représente la Commission pour prendre des engagements financiers ou autres, ou négocier au nom de la Commission.</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1860EA" w:rsidRPr="001860EA">
        <w:rPr>
          <w:rFonts w:ascii="Times New Roman" w:eastAsia="Times New Roman" w:hAnsi="Times New Roman" w:cs="Times New Roman"/>
          <w:lang w:eastAsia="en-GB"/>
        </w:rPr>
        <w:t>économie</w:t>
      </w:r>
      <w:r w:rsidR="00F048EC" w:rsidRPr="00F048EC">
        <w:t xml:space="preserve"> </w:t>
      </w:r>
      <w:r w:rsidR="00F048EC" w:rsidRPr="00F048EC">
        <w:rPr>
          <w:rFonts w:ascii="Times New Roman" w:eastAsia="Times New Roman" w:hAnsi="Times New Roman" w:cs="Times New Roman"/>
          <w:lang w:eastAsia="en-GB"/>
        </w:rPr>
        <w:t>ou autres d</w:t>
      </w:r>
      <w:r w:rsidR="00F048EC">
        <w:rPr>
          <w:rFonts w:ascii="Times New Roman" w:eastAsia="Times New Roman" w:hAnsi="Times New Roman" w:cs="Times New Roman"/>
          <w:lang w:eastAsia="en-GB"/>
        </w:rPr>
        <w:t>omaines</w:t>
      </w:r>
      <w:r w:rsidR="00F048EC" w:rsidRPr="00F048EC">
        <w:rPr>
          <w:rFonts w:ascii="Times New Roman" w:eastAsia="Times New Roman" w:hAnsi="Times New Roman" w:cs="Times New Roman"/>
          <w:lang w:eastAsia="en-GB"/>
        </w:rPr>
        <w:t xml:space="preserve"> tels que les sciences politiques, droit économique, sciences du comportement qui comportent un élément important d'économie.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7CB0" w:rsidRDefault="00F048EC" w:rsidP="00182403">
      <w:pPr>
        <w:tabs>
          <w:tab w:val="left" w:pos="709"/>
        </w:tabs>
        <w:spacing w:after="0" w:line="240" w:lineRule="auto"/>
        <w:ind w:left="709" w:right="60"/>
        <w:jc w:val="both"/>
        <w:rPr>
          <w:rFonts w:ascii="Times New Roman" w:eastAsia="Times New Roman" w:hAnsi="Times New Roman" w:cs="Times New Roman"/>
          <w:lang w:eastAsia="en-GB"/>
        </w:rPr>
      </w:pPr>
      <w:r w:rsidRPr="00F048EC">
        <w:rPr>
          <w:rFonts w:ascii="Times New Roman" w:eastAsia="Times New Roman" w:hAnsi="Times New Roman" w:cs="Times New Roman"/>
          <w:lang w:eastAsia="en-GB"/>
        </w:rPr>
        <w:t xml:space="preserve">Connaissance(s) approfondie(s) du paysage et de la politique de recherche et d’innovation d’au moins un </w:t>
      </w:r>
      <w:proofErr w:type="spellStart"/>
      <w:r w:rsidRPr="00F048EC">
        <w:rPr>
          <w:rFonts w:ascii="Times New Roman" w:eastAsia="Times New Roman" w:hAnsi="Times New Roman" w:cs="Times New Roman"/>
          <w:lang w:eastAsia="en-GB"/>
        </w:rPr>
        <w:t>Etat</w:t>
      </w:r>
      <w:proofErr w:type="spellEnd"/>
      <w:r w:rsidRPr="00F048EC">
        <w:rPr>
          <w:rFonts w:ascii="Times New Roman" w:eastAsia="Times New Roman" w:hAnsi="Times New Roman" w:cs="Times New Roman"/>
          <w:lang w:eastAsia="en-GB"/>
        </w:rPr>
        <w:t xml:space="preserve"> membre ; bonne connaissance des institutions de l’UE et de leur fonctionnement ; bonne capacité à collaborer efficacement avec les acteurs concernés au niveau de l’UE ; bonnes aptitudes de communication orale et par écrit pour l’analyse politique et les présentations.</w:t>
      </w:r>
    </w:p>
    <w:p w:rsidR="000C4F21" w:rsidRDefault="000C4F21" w:rsidP="000C4F2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048EC" w:rsidP="001F18BF">
      <w:pPr>
        <w:spacing w:after="0" w:line="240" w:lineRule="auto"/>
        <w:ind w:left="709"/>
        <w:rPr>
          <w:rFonts w:ascii="Times New Roman" w:eastAsia="Times New Roman" w:hAnsi="Times New Roman" w:cs="Times New Roman"/>
          <w:lang w:eastAsia="en-GB"/>
        </w:rPr>
      </w:pPr>
      <w:r w:rsidRPr="00F048EC">
        <w:rPr>
          <w:rFonts w:ascii="Times New Roman" w:eastAsia="Times New Roman" w:hAnsi="Times New Roman" w:cs="Times New Roman"/>
          <w:lang w:eastAsia="en-GB"/>
        </w:rPr>
        <w:t>Anglais et une ou plusieurs langues officielles de l’Union européenne sont un avantage.</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B586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B3B0829"/>
    <w:multiLevelType w:val="hybridMultilevel"/>
    <w:tmpl w:val="767AB9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9357AD"/>
    <w:multiLevelType w:val="hybridMultilevel"/>
    <w:tmpl w:val="A02076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6D56083"/>
    <w:multiLevelType w:val="hybridMultilevel"/>
    <w:tmpl w:val="8C181878"/>
    <w:lvl w:ilvl="0" w:tplc="310287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8"/>
  </w:num>
  <w:num w:numId="3">
    <w:abstractNumId w:val="19"/>
  </w:num>
  <w:num w:numId="4">
    <w:abstractNumId w:val="12"/>
  </w:num>
  <w:num w:numId="5">
    <w:abstractNumId w:val="9"/>
  </w:num>
  <w:num w:numId="6">
    <w:abstractNumId w:val="2"/>
  </w:num>
  <w:num w:numId="7">
    <w:abstractNumId w:val="14"/>
  </w:num>
  <w:num w:numId="8">
    <w:abstractNumId w:val="10"/>
  </w:num>
  <w:num w:numId="9">
    <w:abstractNumId w:val="15"/>
  </w:num>
  <w:num w:numId="10">
    <w:abstractNumId w:val="7"/>
  </w:num>
  <w:num w:numId="11">
    <w:abstractNumId w:val="1"/>
  </w:num>
  <w:num w:numId="12">
    <w:abstractNumId w:val="5"/>
  </w:num>
  <w:num w:numId="13">
    <w:abstractNumId w:val="17"/>
  </w:num>
  <w:num w:numId="14">
    <w:abstractNumId w:val="18"/>
  </w:num>
  <w:num w:numId="15">
    <w:abstractNumId w:val="6"/>
  </w:num>
  <w:num w:numId="16">
    <w:abstractNumId w:val="0"/>
  </w:num>
  <w:num w:numId="17">
    <w:abstractNumId w:val="21"/>
  </w:num>
  <w:num w:numId="18">
    <w:abstractNumId w:val="20"/>
  </w:num>
  <w:num w:numId="19">
    <w:abstractNumId w:val="13"/>
  </w:num>
  <w:num w:numId="20">
    <w:abstractNumId w:val="4"/>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C4F21"/>
    <w:rsid w:val="000D7956"/>
    <w:rsid w:val="000E6DA3"/>
    <w:rsid w:val="00182403"/>
    <w:rsid w:val="001860EA"/>
    <w:rsid w:val="0019598C"/>
    <w:rsid w:val="001D1CEB"/>
    <w:rsid w:val="001F18BF"/>
    <w:rsid w:val="001F6A8B"/>
    <w:rsid w:val="00294A59"/>
    <w:rsid w:val="002A3536"/>
    <w:rsid w:val="002D3AB2"/>
    <w:rsid w:val="002D5733"/>
    <w:rsid w:val="003445AE"/>
    <w:rsid w:val="00381739"/>
    <w:rsid w:val="003826BA"/>
    <w:rsid w:val="003F6A25"/>
    <w:rsid w:val="00443EC9"/>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864A48"/>
    <w:rsid w:val="00902804"/>
    <w:rsid w:val="00986555"/>
    <w:rsid w:val="009A421C"/>
    <w:rsid w:val="009C39A3"/>
    <w:rsid w:val="00A140DB"/>
    <w:rsid w:val="00A516E1"/>
    <w:rsid w:val="00B36D07"/>
    <w:rsid w:val="00B97CB0"/>
    <w:rsid w:val="00BA34CF"/>
    <w:rsid w:val="00BB586F"/>
    <w:rsid w:val="00BC14A5"/>
    <w:rsid w:val="00CF677F"/>
    <w:rsid w:val="00D805C9"/>
    <w:rsid w:val="00D869ED"/>
    <w:rsid w:val="00D9400C"/>
    <w:rsid w:val="00DF5355"/>
    <w:rsid w:val="00E109FB"/>
    <w:rsid w:val="00E40883"/>
    <w:rsid w:val="00E441A0"/>
    <w:rsid w:val="00F048E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6A32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1534</Words>
  <Characters>8811</Characters>
  <Application>Microsoft Office Word</Application>
  <DocSecurity>0</DocSecurity>
  <Lines>179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2022-03-11T16:53:00Z</dcterms:created>
  <dcterms:modified xsi:type="dcterms:W3CDTF">2022-03-11T16:53:00Z</dcterms:modified>
</cp:coreProperties>
</file>