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B5A0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w:t>
            </w:r>
            <w:r w:rsidR="00734E4D">
              <w:rPr>
                <w:rFonts w:ascii="Times New Roman" w:eastAsia="Times New Roman" w:hAnsi="Times New Roman" w:cs="Times New Roman"/>
                <w:b/>
                <w:sz w:val="24"/>
                <w:szCs w:val="20"/>
                <w:lang w:val="de-DE" w:eastAsia="en-GB"/>
              </w:rPr>
              <w:t>-4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B5A05" w:rsidRPr="00FB5A05" w:rsidRDefault="00FB5A05" w:rsidP="00FB5A05">
            <w:pPr>
              <w:rPr>
                <w:rFonts w:ascii="Times New Roman" w:hAnsi="Times New Roman" w:cs="Times New Roman"/>
                <w:b/>
                <w:lang w:val="en-GB"/>
              </w:rPr>
            </w:pPr>
            <w:r w:rsidRPr="00FB5A05">
              <w:rPr>
                <w:rFonts w:ascii="Times New Roman" w:hAnsi="Times New Roman" w:cs="Times New Roman"/>
                <w:b/>
                <w:lang w:val="en-GB"/>
              </w:rPr>
              <w:t>Maresa MEISSL</w:t>
            </w:r>
          </w:p>
          <w:p w:rsidR="00FB5A05" w:rsidRPr="00FB5A05" w:rsidRDefault="00FB5A05" w:rsidP="00FB5A05">
            <w:pPr>
              <w:rPr>
                <w:rFonts w:ascii="Times New Roman" w:hAnsi="Times New Roman" w:cs="Times New Roman"/>
                <w:b/>
                <w:lang w:val="en-GB"/>
              </w:rPr>
            </w:pPr>
            <w:hyperlink r:id="rId8" w:history="1">
              <w:r w:rsidRPr="00FB5A05">
                <w:rPr>
                  <w:rFonts w:ascii="Times New Roman" w:hAnsi="Times New Roman" w:cs="Times New Roman"/>
                  <w:b/>
                  <w:color w:val="0000FF" w:themeColor="hyperlink"/>
                  <w:u w:val="single"/>
                  <w:lang w:val="en-GB"/>
                </w:rPr>
                <w:t>Maresa.meissl@ec.europa.eu</w:t>
              </w:r>
            </w:hyperlink>
            <w:r w:rsidRPr="00FB5A05">
              <w:rPr>
                <w:rFonts w:ascii="Times New Roman" w:hAnsi="Times New Roman" w:cs="Times New Roman"/>
                <w:b/>
                <w:lang w:val="en-GB"/>
              </w:rPr>
              <w:t xml:space="preserve">  </w:t>
            </w:r>
          </w:p>
          <w:p w:rsidR="00E21280" w:rsidRPr="00E21280" w:rsidRDefault="00FB5A05" w:rsidP="00FB5A05">
            <w:pPr>
              <w:ind w:right="1317"/>
              <w:jc w:val="both"/>
              <w:rPr>
                <w:rFonts w:ascii="Times New Roman" w:hAnsi="Times New Roman" w:cs="Times New Roman"/>
                <w:b/>
                <w:lang w:val="de-DE"/>
              </w:rPr>
            </w:pPr>
            <w:r w:rsidRPr="00FB5A05">
              <w:rPr>
                <w:rFonts w:ascii="Times New Roman" w:hAnsi="Times New Roman" w:cs="Times New Roman"/>
                <w:b/>
                <w:lang w:val="en-GB"/>
              </w:rPr>
              <w:t>+32 2 295 6214</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B5A0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B5A05" w:rsidRPr="00FB5A05"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Wir sind das Referat Informationssicherheit in der GD HR. Wir sind ein Team von 40 begeisterten Sachbearbeitern, Cybersicherheitsingenieuren, IT-Prüfern, Trainern und Supportmitarbeitern, die für eine breite Palette von Informationssicherheitsaufgaben verantwortlich sind, darunter:</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Entwicklung der Informationssicherheitspolitik der Kommission, insbesondere für EU-Verschlusssachen;</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 xml:space="preserve">Verantwortung </w:t>
      </w:r>
      <w:proofErr w:type="spellStart"/>
      <w:r w:rsidRPr="00FB5A05">
        <w:rPr>
          <w:rFonts w:ascii="Times New Roman" w:eastAsia="Times New Roman" w:hAnsi="Times New Roman" w:cs="Times New Roman"/>
          <w:lang w:val="de-DE" w:eastAsia="en-GB"/>
        </w:rPr>
        <w:t>fuer</w:t>
      </w:r>
      <w:proofErr w:type="spellEnd"/>
      <w:r w:rsidRPr="00FB5A05">
        <w:rPr>
          <w:rFonts w:ascii="Times New Roman" w:eastAsia="Times New Roman" w:hAnsi="Times New Roman" w:cs="Times New Roman"/>
          <w:lang w:val="de-DE" w:eastAsia="en-GB"/>
        </w:rPr>
        <w:t xml:space="preserve"> den Infrastrukturdienst für die Public-Key-Infrastruktur der Kommission (PKI) zur Verschlüsslung;</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Durchführung von IT-Sicherheitsinspektionen;</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Entwicklung und Betrieb von akkreditierten IT-Systemen für Verschlusssachen;</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Cyberabwehr und Forensik;</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Sensibilisierung für Informationssicherheit und Schulungen;</w:t>
      </w:r>
    </w:p>
    <w:p w:rsidR="00FB5A05" w:rsidRPr="00FB5A05" w:rsidRDefault="00FB5A05" w:rsidP="00FB5A05">
      <w:pPr>
        <w:tabs>
          <w:tab w:val="left" w:pos="993"/>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w:t>
      </w:r>
      <w:r w:rsidRPr="00FB5A05">
        <w:rPr>
          <w:rFonts w:ascii="Times New Roman" w:eastAsia="Times New Roman" w:hAnsi="Times New Roman" w:cs="Times New Roman"/>
          <w:lang w:val="de-DE" w:eastAsia="en-GB"/>
        </w:rPr>
        <w:tab/>
        <w:t>Zusammenarbeit mit den Mitgliedstaaten in Fragen der Informationssicherheit.</w:t>
      </w:r>
    </w:p>
    <w:p w:rsidR="00FB5A05"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p>
    <w:p w:rsidR="00FB5A05" w:rsidRPr="00FB5A05"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Als zentrale Dienststelle arbeiten wir eng mit vielen anderen Diensten in der Kommission zusammen.</w:t>
      </w:r>
    </w:p>
    <w:p w:rsidR="00FB5A05" w:rsidRPr="00FB5A05"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p>
    <w:p w:rsidR="00FB5A05" w:rsidRPr="00FB5A05"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Wir schlagen vor e</w:t>
      </w:r>
      <w:r w:rsidRPr="00FB5A05">
        <w:rPr>
          <w:rFonts w:ascii="Times New Roman" w:eastAsia="Times New Roman" w:hAnsi="Times New Roman" w:cs="Times New Roman"/>
          <w:lang w:val="de-DE" w:eastAsia="en-GB"/>
        </w:rPr>
        <w:t>ine Position als Experte für Informationssicherheit in unserem Team. Wir möchten unsere Richtlinien- und IT-Inspektionskapazitäten im Bereich Informationssicherheit verstärken. Sie werden an diesen Aktivitäten beteiligt sein:</w:t>
      </w:r>
    </w:p>
    <w:p w:rsidR="00FB5A05" w:rsidRPr="00FB5A05" w:rsidRDefault="00FB5A05" w:rsidP="00FB5A05">
      <w:pPr>
        <w:pStyle w:val="ListParagraph"/>
        <w:numPr>
          <w:ilvl w:val="0"/>
          <w:numId w:val="19"/>
        </w:numPr>
        <w:tabs>
          <w:tab w:val="left" w:pos="851"/>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Unterstützung der Umsetzung des EUCI-Sicherheitsrahmens in den EU-Agenturen;</w:t>
      </w:r>
    </w:p>
    <w:p w:rsidR="00FB5A05" w:rsidRPr="00FB5A05" w:rsidRDefault="00FB5A05" w:rsidP="00FB5A05">
      <w:pPr>
        <w:pStyle w:val="ListParagraph"/>
        <w:numPr>
          <w:ilvl w:val="0"/>
          <w:numId w:val="19"/>
        </w:numPr>
        <w:tabs>
          <w:tab w:val="left" w:pos="851"/>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Die ordnungsgemäße Umsetzung der Vorschriften zur Informationssicherheit in den IT-Systemen der Kommission;</w:t>
      </w:r>
    </w:p>
    <w:p w:rsidR="00FB5A05" w:rsidRPr="00FB5A05" w:rsidRDefault="00FB5A05" w:rsidP="00FB5A05">
      <w:pPr>
        <w:pStyle w:val="ListParagraph"/>
        <w:numPr>
          <w:ilvl w:val="0"/>
          <w:numId w:val="19"/>
        </w:numPr>
        <w:tabs>
          <w:tab w:val="left" w:pos="851"/>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Beratung der Benutzer von Informationssicherheit;</w:t>
      </w:r>
    </w:p>
    <w:p w:rsidR="00FB5A05" w:rsidRPr="00FB5A05" w:rsidRDefault="00FB5A05" w:rsidP="00FB5A05">
      <w:pPr>
        <w:pStyle w:val="ListParagraph"/>
        <w:numPr>
          <w:ilvl w:val="0"/>
          <w:numId w:val="19"/>
        </w:numPr>
        <w:tabs>
          <w:tab w:val="left" w:pos="851"/>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Unterstützung der Einführung von Verschlusssachen in der gesamten EU;</w:t>
      </w:r>
    </w:p>
    <w:p w:rsidR="00734E4D" w:rsidRPr="00FB5A05" w:rsidRDefault="00FB5A05" w:rsidP="00FB5A05">
      <w:pPr>
        <w:pStyle w:val="ListParagraph"/>
        <w:numPr>
          <w:ilvl w:val="0"/>
          <w:numId w:val="19"/>
        </w:numPr>
        <w:tabs>
          <w:tab w:val="left" w:pos="851"/>
        </w:tabs>
        <w:spacing w:after="0" w:line="240" w:lineRule="auto"/>
        <w:ind w:left="851" w:hanging="425"/>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lastRenderedPageBreak/>
        <w:t>Lösung von Problemen der industriellen Sicherheit und Unterstützung der Entwicklung des Europäischen Verteidigungsfonds und anderer Aktivitäten, die stark von Verschlusssachen abhängen.</w:t>
      </w:r>
    </w:p>
    <w:p w:rsidR="00FB5A05" w:rsidRPr="00734E4D" w:rsidRDefault="00FB5A05" w:rsidP="00FB5A05">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B5A05" w:rsidRPr="00FB5A05">
        <w:rPr>
          <w:rFonts w:ascii="Times New Roman" w:eastAsia="Times New Roman" w:hAnsi="Times New Roman" w:cs="Times New Roman"/>
          <w:lang w:val="de-DE" w:eastAsia="en-GB"/>
        </w:rPr>
        <w:t>Informationssicherheit oder Cybersicherheit</w:t>
      </w:r>
      <w:r w:rsidR="008C673F" w:rsidRPr="008C67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B5A05" w:rsidRPr="00FB5A05"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Erfahrung im Bereich Informationssicherheit oder Cybersicherheit ist erforderlich.</w:t>
      </w:r>
    </w:p>
    <w:p w:rsidR="00FB5A05" w:rsidRPr="00FB5A05"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Erfahrung in der Erstellung von sicherheitsrelevanten Dokumente, Sicherheitsüberprüfungen, Sicherheitsplänen, Benutzerhandbüchern und Schulungen.</w:t>
      </w:r>
    </w:p>
    <w:p w:rsidR="00FB5A05" w:rsidRPr="00FB5A05"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Erfahrung in Schulungen zum Thema Informationssicherheit.</w:t>
      </w:r>
    </w:p>
    <w:p w:rsidR="00FB5A05" w:rsidRPr="00FB5A05"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p>
    <w:p w:rsidR="00FB5A05" w:rsidRPr="00FB5A05"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Erfahrung in der Leitung eines Projekts im Bereich Schulung und Informationssicherheit wäre von Vorteil.</w:t>
      </w:r>
    </w:p>
    <w:p w:rsidR="007628D6" w:rsidRPr="007628D6" w:rsidRDefault="00FB5A05" w:rsidP="00FB5A05">
      <w:pPr>
        <w:tabs>
          <w:tab w:val="left" w:pos="1418"/>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Erfahrung in einem Team in einem multikulturellen Umfeld wäre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B5A05"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FB5A05">
        <w:rPr>
          <w:rFonts w:ascii="Times New Roman" w:eastAsia="Times New Roman" w:hAnsi="Times New Roman" w:cs="Times New Roman"/>
          <w:lang w:val="de-DE" w:eastAsia="en-GB"/>
        </w:rPr>
        <w:t>Der Stelleninhaber muss über ausgeprägte Kommunikationsfähigkeiten in Englisch verfügen. Französisch wäre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ED7018"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B5A0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2DE288E"/>
    <w:multiLevelType w:val="hybridMultilevel"/>
    <w:tmpl w:val="0654172E"/>
    <w:lvl w:ilvl="0" w:tplc="C968113A">
      <w:start w:val="1"/>
      <w:numFmt w:val="bullet"/>
      <w:lvlText w:val=""/>
      <w:lvlJc w:val="left"/>
      <w:pPr>
        <w:ind w:left="1146" w:hanging="360"/>
      </w:pPr>
      <w:rPr>
        <w:rFonts w:ascii="Symbol" w:hAnsi="Symbol" w:hint="default"/>
        <w:sz w:val="16"/>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CC55AC"/>
    <w:multiLevelType w:val="hybridMultilevel"/>
    <w:tmpl w:val="C7408858"/>
    <w:lvl w:ilvl="0" w:tplc="2DB28E8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8"/>
  </w:num>
  <w:num w:numId="3">
    <w:abstractNumId w:val="12"/>
  </w:num>
  <w:num w:numId="4">
    <w:abstractNumId w:val="1"/>
  </w:num>
  <w:num w:numId="5">
    <w:abstractNumId w:val="9"/>
  </w:num>
  <w:num w:numId="6">
    <w:abstractNumId w:val="4"/>
  </w:num>
  <w:num w:numId="7">
    <w:abstractNumId w:val="16"/>
  </w:num>
  <w:num w:numId="8">
    <w:abstractNumId w:val="8"/>
  </w:num>
  <w:num w:numId="9">
    <w:abstractNumId w:val="2"/>
  </w:num>
  <w:num w:numId="10">
    <w:abstractNumId w:val="5"/>
  </w:num>
  <w:num w:numId="11">
    <w:abstractNumId w:val="3"/>
  </w:num>
  <w:num w:numId="12">
    <w:abstractNumId w:val="19"/>
  </w:num>
  <w:num w:numId="13">
    <w:abstractNumId w:val="13"/>
  </w:num>
  <w:num w:numId="14">
    <w:abstractNumId w:val="14"/>
  </w:num>
  <w:num w:numId="15">
    <w:abstractNumId w:val="10"/>
  </w:num>
  <w:num w:numId="16">
    <w:abstractNumId w:val="17"/>
  </w:num>
  <w:num w:numId="17">
    <w:abstractNumId w:val="0"/>
  </w:num>
  <w:num w:numId="18">
    <w:abstractNumId w:val="7"/>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3567F"/>
    <w:rsid w:val="0025275C"/>
    <w:rsid w:val="002A40F8"/>
    <w:rsid w:val="00365478"/>
    <w:rsid w:val="00370EFD"/>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A33EC"/>
    <w:rsid w:val="00AC518C"/>
    <w:rsid w:val="00AF16BD"/>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 w:val="00FB5A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B4F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sa.meiss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8684</Characters>
  <Application>Microsoft Office Word</Application>
  <DocSecurity>0</DocSecurity>
  <Lines>234</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2022-03-15T15:00:00Z</dcterms:created>
  <dcterms:modified xsi:type="dcterms:W3CDTF">2022-03-15T15:00:00Z</dcterms:modified>
</cp:coreProperties>
</file>