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E7CAD"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BUDG-02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E7CAD" w:rsidRPr="00AE7CAD" w:rsidRDefault="00AE7CAD" w:rsidP="00AE7CAD">
            <w:pPr>
              <w:rPr>
                <w:rFonts w:ascii="Times New Roman" w:hAnsi="Times New Roman" w:cs="Times New Roman"/>
                <w:b/>
                <w:lang w:val="en-GB"/>
              </w:rPr>
            </w:pPr>
            <w:r w:rsidRPr="00AE7CAD">
              <w:rPr>
                <w:rFonts w:ascii="Times New Roman" w:hAnsi="Times New Roman" w:cs="Times New Roman"/>
                <w:b/>
                <w:lang w:val="en-GB"/>
              </w:rPr>
              <w:t>Bernhard WINDISCH</w:t>
            </w:r>
          </w:p>
          <w:p w:rsidR="00AE7CAD" w:rsidRPr="00AE7CAD" w:rsidRDefault="00AE7CAD" w:rsidP="00AE7CAD">
            <w:pPr>
              <w:rPr>
                <w:rFonts w:ascii="Times New Roman" w:hAnsi="Times New Roman" w:cs="Times New Roman"/>
                <w:b/>
                <w:lang w:val="en-GB"/>
              </w:rPr>
            </w:pPr>
            <w:hyperlink r:id="rId8" w:history="1">
              <w:r w:rsidRPr="00AE7CAD">
                <w:rPr>
                  <w:rFonts w:ascii="Times New Roman" w:hAnsi="Times New Roman" w:cs="Times New Roman"/>
                  <w:b/>
                  <w:color w:val="0000FF" w:themeColor="hyperlink"/>
                  <w:u w:val="single"/>
                  <w:lang w:val="en-GB"/>
                </w:rPr>
                <w:t>bernhard.windisch@ec.europa.eu</w:t>
              </w:r>
            </w:hyperlink>
            <w:r w:rsidRPr="00AE7CAD">
              <w:rPr>
                <w:rFonts w:ascii="Times New Roman" w:hAnsi="Times New Roman" w:cs="Times New Roman"/>
                <w:b/>
                <w:lang w:val="en-GB"/>
              </w:rPr>
              <w:t xml:space="preserve"> </w:t>
            </w:r>
          </w:p>
          <w:p w:rsidR="00D53AD5" w:rsidRDefault="00AE7CAD" w:rsidP="00AE7CAD">
            <w:pPr>
              <w:ind w:left="34" w:right="1317"/>
              <w:jc w:val="both"/>
              <w:rPr>
                <w:rFonts w:ascii="Times New Roman" w:hAnsi="Times New Roman" w:cs="Times New Roman"/>
                <w:b/>
              </w:rPr>
            </w:pPr>
            <w:r w:rsidRPr="00AE7CAD">
              <w:rPr>
                <w:rFonts w:ascii="Times New Roman" w:hAnsi="Times New Roman" w:cs="Times New Roman"/>
                <w:b/>
              </w:rPr>
              <w:t>+3222966247</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11BA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AE7CA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AE7CA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AE7CAD"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AE7CAD" w:rsidP="00950BA5">
            <w:pPr>
              <w:rPr>
                <w:rFonts w:ascii="Times New Roman" w:eastAsia="Times New Roman" w:hAnsi="Times New Roman" w:cs="Times New Roman"/>
                <w:lang w:val="de-DE" w:eastAsia="en-GB"/>
              </w:rPr>
            </w:pPr>
            <w:r w:rsidRPr="00AE7CAD">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OECD, IMF</w:t>
            </w:r>
            <w:bookmarkStart w:id="0" w:name="_GoBack"/>
            <w:bookmarkEnd w:id="0"/>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 xml:space="preserve">Sind Sie auf der Suche nach einer anspruchsvollen, aber sehr lohnenden Tätigkeit? Gefällt Ihnen der Gedanke, zur Ausführung eines EU-Haushalts beizutragen, der im Einklang mit den großen politischen Prioritäten von heute echte und relevante Auswirkungen auf das Leben der Bürger hat? Interessieren Sie sich für den gesamten Zyklus der Politikentwicklung, von der Analyse und dem Vorschlag über die Umsetzung, die Berichterstattung und andere Kommunikationsaktivitäten bis hin zur Prüfung und Bewertung? Arbeiten Sie gerne in kleinen Projektteams? Sind Sie schnell und ausdauernd beim Sammeln und Zusammenstellen von Informationen, um Lösungen für neue Probleme vorzuschlagen? Finden Sie es motivierend, an mehreren Projekten gleichzeitig und unter engen Fristen zu arbeiten? </w:t>
      </w: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Dann sind Sie der/</w:t>
      </w:r>
      <w:proofErr w:type="gramStart"/>
      <w:r w:rsidRPr="00AE7CAD">
        <w:rPr>
          <w:rFonts w:ascii="Times New Roman" w:eastAsia="Times New Roman" w:hAnsi="Times New Roman" w:cs="Times New Roman"/>
          <w:lang w:val="de-DE" w:eastAsia="en-GB"/>
        </w:rPr>
        <w:t>die richtige Kandidat</w:t>
      </w:r>
      <w:proofErr w:type="gramEnd"/>
      <w:r w:rsidRPr="00AE7CAD">
        <w:rPr>
          <w:rFonts w:ascii="Times New Roman" w:eastAsia="Times New Roman" w:hAnsi="Times New Roman" w:cs="Times New Roman"/>
          <w:lang w:val="de-DE" w:eastAsia="en-GB"/>
        </w:rPr>
        <w:t>/in für das Referat 02 der GD BUDG. Wir sind ein horizontales Strategiereferat in der GD BUDG, das direkt dem Generaldirektor unterstellt ist. Das Referat besteht aus einem kleinen, dynamischen und unterhaltsamen Team und bietet einen ausgezeichneten Überblick über die strategischen Prioritäten des Haushalts und eine herausfordernde und sehr vielfältige Mischung von Aktivitäten.</w:t>
      </w: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 xml:space="preserve">Das Referat hat zwei Hauptprioritäten: die Entwicklung eines soliden Rahmens für die Leistungsbudgetierung für den EU-Haushalt und die Einbeziehung wichtiger politischer Ziele wie Klima, Biodiversität oder Gleichstellung in den EU-Haushalt. Ziel unserer Arbeit ist es, die Transparenz und Rechenschaftspflicht in Bezug darauf zu erhöhen, wie die EU ihren Haushalt ausgibt, um Ergebnisse zu erzielen und zu den übergeordneten politischen Zielen beizutragen, die den Bürgern, Unternehmen und Organisationen der EU </w:t>
      </w:r>
      <w:proofErr w:type="spellStart"/>
      <w:proofErr w:type="gramStart"/>
      <w:r w:rsidRPr="00AE7CAD">
        <w:rPr>
          <w:rFonts w:ascii="Times New Roman" w:eastAsia="Times New Roman" w:hAnsi="Times New Roman" w:cs="Times New Roman"/>
          <w:lang w:val="de-DE" w:eastAsia="en-GB"/>
        </w:rPr>
        <w:t>zugute kommen</w:t>
      </w:r>
      <w:proofErr w:type="spellEnd"/>
      <w:proofErr w:type="gramEnd"/>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lastRenderedPageBreak/>
        <w:t xml:space="preserve">Wir arbeiten sowohl an der strategischen Entwicklung unserer Themen als auch an deren Umsetzung in der gesamten Kommission. Ein zunehmender Fokus auf Leistung und Erfolge des EU-Haushalts erfordert die Umsetzung des neuen und verbesserten Designs des Leistungsrahmens unter dem neuen mehrjährigen Finanzrahmen 2021-2027. Dies erfordert auch die kontinuierliche Verbesserung unserer Leistungsberichterstattung bis hin zu dem, was die Kommission in ihrem jährlichen Management- und Leistungsbericht über den EU-Haushalt berichtet. Weitere wichtige Prioritäten sind die Umsetzung des neuen verbindlichen Ziels von 30 % für Klimaausgaben im gesamten EU-Haushalt, die Finanzierung von mindestens 30 % von </w:t>
      </w:r>
      <w:proofErr w:type="spellStart"/>
      <w:r w:rsidRPr="00AE7CAD">
        <w:rPr>
          <w:rFonts w:ascii="Times New Roman" w:eastAsia="Times New Roman" w:hAnsi="Times New Roman" w:cs="Times New Roman"/>
          <w:lang w:val="de-DE" w:eastAsia="en-GB"/>
        </w:rPr>
        <w:t>NextGenerationEU</w:t>
      </w:r>
      <w:proofErr w:type="spellEnd"/>
      <w:r w:rsidRPr="00AE7CAD">
        <w:rPr>
          <w:rFonts w:ascii="Times New Roman" w:eastAsia="Times New Roman" w:hAnsi="Times New Roman" w:cs="Times New Roman"/>
          <w:lang w:val="de-DE" w:eastAsia="en-GB"/>
        </w:rPr>
        <w:t xml:space="preserve"> durch die Ausgabe grüner Anleihen und die Entwicklung und Umsetzung von Methoden zur Verfolgung der Ausgaben für andere horizontale politische Prioritäten wie Biodiversität und Gleichstellung.</w:t>
      </w: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Bei unserer Arbeit arbeiten wir eng mit den verschiedenen Dienststellen der Kommission zusammen, sowohl mit den zentralen Dienststellen als auch mit den politischen Generaldirektionen, insbesondere mit denjenigen, die Ausgabenprogramme konzipieren und durchführen. Wir stehen auch in engem Kontakt mit anderen europäischen Institutionen, insbesondere mit dem Europäischen Parlament, dem Rat und dem Europäischen Rechnungshof, internationalen Organisationen und den Mitgliedstaaten.</w:t>
      </w: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p>
    <w:p w:rsidR="00AE7CAD" w:rsidRPr="00AE7CAD" w:rsidRDefault="00AE7CAD" w:rsidP="00AE7CAD">
      <w:pPr>
        <w:tabs>
          <w:tab w:val="left" w:pos="993"/>
        </w:tabs>
        <w:spacing w:after="0" w:line="240" w:lineRule="auto"/>
        <w:ind w:left="426"/>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Wenn Sie bei uns einsteigen, werden Sie Teil eines dynamischen Teams mit einem sehr breit gefächerten Tätigkeitsbereich. Es wird von Ihnen erwartet, dass Sie zu verschiedenen Arbeitsbereichen beitragen, wie z. B.</w:t>
      </w:r>
    </w:p>
    <w:p w:rsidR="00AE7CAD" w:rsidRPr="00AE7CAD" w:rsidRDefault="00AE7CAD" w:rsidP="00AE7CAD">
      <w:pPr>
        <w:tabs>
          <w:tab w:val="left" w:pos="993"/>
        </w:tabs>
        <w:spacing w:after="0" w:line="240" w:lineRule="auto"/>
        <w:ind w:left="709" w:hanging="283"/>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t>
      </w:r>
      <w:r w:rsidRPr="00AE7CAD">
        <w:rPr>
          <w:rFonts w:ascii="Times New Roman" w:eastAsia="Times New Roman" w:hAnsi="Times New Roman" w:cs="Times New Roman"/>
          <w:lang w:val="de-DE" w:eastAsia="en-GB"/>
        </w:rPr>
        <w:tab/>
        <w:t xml:space="preserve">Entwicklung von Methoden zur Verfolgung von Haushaltsbeiträgen zu politischen Prioritäten wie Klima oder Gleichstellung und Integration dieser Prioritäten in den Haushaltsleistungsrahmen; </w:t>
      </w:r>
    </w:p>
    <w:p w:rsidR="00AE7CAD" w:rsidRPr="00AE7CAD" w:rsidRDefault="00AE7CAD" w:rsidP="00AE7CAD">
      <w:pPr>
        <w:tabs>
          <w:tab w:val="left" w:pos="993"/>
        </w:tabs>
        <w:spacing w:after="0" w:line="240" w:lineRule="auto"/>
        <w:ind w:left="709" w:hanging="283"/>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t>
      </w:r>
      <w:r w:rsidRPr="00AE7CAD">
        <w:rPr>
          <w:rFonts w:ascii="Times New Roman" w:eastAsia="Times New Roman" w:hAnsi="Times New Roman" w:cs="Times New Roman"/>
          <w:lang w:val="de-DE" w:eastAsia="en-GB"/>
        </w:rPr>
        <w:tab/>
        <w:t xml:space="preserve">Gewährleistung der rechtzeitigen, genauen und angemessenen Berichterstattung über Leistungsinformationen an unsere wichtigsten Interessengruppen, die Haushaltsbehörden (Rat und Europäisches Parlament) und die Bürger; </w:t>
      </w:r>
    </w:p>
    <w:p w:rsidR="00AE7CAD" w:rsidRPr="00AE7CAD" w:rsidRDefault="00AE7CAD" w:rsidP="00AE7CAD">
      <w:pPr>
        <w:tabs>
          <w:tab w:val="left" w:pos="993"/>
        </w:tabs>
        <w:spacing w:after="0" w:line="240" w:lineRule="auto"/>
        <w:ind w:left="709" w:hanging="283"/>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t>
      </w:r>
      <w:r w:rsidRPr="00AE7CAD">
        <w:rPr>
          <w:rFonts w:ascii="Times New Roman" w:eastAsia="Times New Roman" w:hAnsi="Times New Roman" w:cs="Times New Roman"/>
          <w:lang w:val="de-DE" w:eastAsia="en-GB"/>
        </w:rPr>
        <w:tab/>
        <w:t xml:space="preserve">Umsetzung des verbesserten Haushaltsleistungsrahmens im Rahmen des neuen MFR 2021-2027; </w:t>
      </w:r>
    </w:p>
    <w:p w:rsidR="00AE7CAD" w:rsidRPr="00AE7CAD" w:rsidRDefault="00AE7CAD" w:rsidP="00AE7CAD">
      <w:pPr>
        <w:tabs>
          <w:tab w:val="left" w:pos="993"/>
        </w:tabs>
        <w:spacing w:after="0" w:line="240" w:lineRule="auto"/>
        <w:ind w:left="709" w:hanging="283"/>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t>
      </w:r>
      <w:r w:rsidRPr="00AE7CAD">
        <w:rPr>
          <w:rFonts w:ascii="Times New Roman" w:eastAsia="Times New Roman" w:hAnsi="Times New Roman" w:cs="Times New Roman"/>
          <w:lang w:val="de-DE" w:eastAsia="en-GB"/>
        </w:rPr>
        <w:tab/>
        <w:t xml:space="preserve">Enge Zusammenarbeit mit dem Europäischen Rechnungshof und den zuständigen Generaldirektionen bei seiner Arbeit an Wirtschaftlichkeitsprüfungen des EU-Haushalts im Allgemeinen oder spezieller Programme; </w:t>
      </w:r>
    </w:p>
    <w:p w:rsidR="00711BAC" w:rsidRPr="00734E4D" w:rsidRDefault="00AE7CAD" w:rsidP="00AE7CAD">
      <w:pPr>
        <w:tabs>
          <w:tab w:val="left" w:pos="993"/>
        </w:tabs>
        <w:spacing w:after="0" w:line="240" w:lineRule="auto"/>
        <w:ind w:left="709" w:hanging="283"/>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w:t>
      </w:r>
      <w:r w:rsidRPr="00AE7CAD">
        <w:rPr>
          <w:rFonts w:ascii="Times New Roman" w:eastAsia="Times New Roman" w:hAnsi="Times New Roman" w:cs="Times New Roman"/>
          <w:lang w:val="de-DE" w:eastAsia="en-GB"/>
        </w:rPr>
        <w:tab/>
        <w:t>Verbesserung unserer Fähigkeit, die Leistung des EU-Haushalts und seiner Programme auf der Grundlage verfügbarer empirischer Daten zu bewerten, um den Übergang zu einer faktengestützten Politikgestaltung zu unterstützen und die Haushaltsvorschläge der Kommission gegenüber den Haushaltsbehörden zu verteidigen.</w:t>
      </w:r>
    </w:p>
    <w:p w:rsidR="00AE7CAD" w:rsidRDefault="00AE7CAD"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lastRenderedPageBreak/>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AE7CAD" w:rsidRPr="00AE7CAD">
        <w:rPr>
          <w:rFonts w:ascii="Times New Roman" w:eastAsia="Times New Roman" w:hAnsi="Times New Roman" w:cs="Times New Roman"/>
          <w:lang w:val="de-DE" w:eastAsia="en-GB"/>
        </w:rPr>
        <w:t>in einem beliebigen Bereich, der eine strukturierte Denkweise und starke analytische Fähigkeiten verlangt. Akademische Erfahrung in der Forschung oder als Anwender in einem unserer Hauptbereiche wäre von Vorteil, ist aber nicht erforderlich, z. B. öffentliche Haushalte, grüner Wandel (Klima, Energie, nachhaltiger Verkehr, nachhaltige Landwirtschaft usw.) oder Leistungsgestaltung (Folgenabschätzungen und Evaluierungen, Politikzyklus, Anreizstrukturen, Betriebswirtschaft usw.).</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E7CAD" w:rsidRDefault="00AE7CAD"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 xml:space="preserve">Frühere Berufserfahrungen in bestimmten Bereichen werden als Vorteil angesehen, sind aber nicht erforderlich. Interessant wären beispielsweise: Kenntnisse des EU-Haushalts und seiner jährlichen und mehrjährigen Zyklen; Erfahrung mit Green </w:t>
      </w:r>
      <w:proofErr w:type="spellStart"/>
      <w:r w:rsidRPr="00AE7CAD">
        <w:rPr>
          <w:rFonts w:ascii="Times New Roman" w:eastAsia="Times New Roman" w:hAnsi="Times New Roman" w:cs="Times New Roman"/>
          <w:lang w:val="de-DE" w:eastAsia="en-GB"/>
        </w:rPr>
        <w:t>Budgeting</w:t>
      </w:r>
      <w:proofErr w:type="spellEnd"/>
      <w:r w:rsidRPr="00AE7CAD">
        <w:rPr>
          <w:rFonts w:ascii="Times New Roman" w:eastAsia="Times New Roman" w:hAnsi="Times New Roman" w:cs="Times New Roman"/>
          <w:lang w:val="de-DE" w:eastAsia="en-GB"/>
        </w:rPr>
        <w:t xml:space="preserve"> oder Gender </w:t>
      </w:r>
      <w:proofErr w:type="spellStart"/>
      <w:r w:rsidRPr="00AE7CAD">
        <w:rPr>
          <w:rFonts w:ascii="Times New Roman" w:eastAsia="Times New Roman" w:hAnsi="Times New Roman" w:cs="Times New Roman"/>
          <w:lang w:val="de-DE" w:eastAsia="en-GB"/>
        </w:rPr>
        <w:t>Budgeting</w:t>
      </w:r>
      <w:proofErr w:type="spellEnd"/>
      <w:r w:rsidRPr="00AE7CAD">
        <w:rPr>
          <w:rFonts w:ascii="Times New Roman" w:eastAsia="Times New Roman" w:hAnsi="Times New Roman" w:cs="Times New Roman"/>
          <w:lang w:val="de-DE" w:eastAsia="en-GB"/>
        </w:rPr>
        <w:t xml:space="preserve">; Erfahrung mit der Bewertung/Modellierung von Klima- oder geschlechtsspezifischen Auswirkungen politischer Maßnahmen; Arbeit in der Politikanalyse/Politikgestaltung/Politikberatung; Erfahrung mit Folgenabschätzungen oder der Konzeption und Durchführung von Evaluierungen; Erfahrung mit Ausgabenprüfungen. </w:t>
      </w:r>
    </w:p>
    <w:p w:rsidR="00AE7CAD" w:rsidRDefault="00AE7CAD" w:rsidP="001B1626">
      <w:pPr>
        <w:tabs>
          <w:tab w:val="left" w:pos="1418"/>
        </w:tabs>
        <w:spacing w:after="0" w:line="240" w:lineRule="auto"/>
        <w:ind w:left="709" w:right="60"/>
        <w:jc w:val="both"/>
        <w:rPr>
          <w:rFonts w:ascii="Times New Roman" w:eastAsia="Times New Roman" w:hAnsi="Times New Roman" w:cs="Times New Roman"/>
          <w:lang w:val="de-DE" w:eastAsia="en-GB"/>
        </w:rPr>
      </w:pPr>
    </w:p>
    <w:p w:rsidR="00AF16BD" w:rsidRDefault="00AE7CAD" w:rsidP="001B1626">
      <w:pPr>
        <w:tabs>
          <w:tab w:val="left" w:pos="1418"/>
        </w:tabs>
        <w:spacing w:after="0" w:line="240" w:lineRule="auto"/>
        <w:ind w:left="709" w:right="60"/>
        <w:jc w:val="both"/>
        <w:rPr>
          <w:rFonts w:ascii="Times New Roman" w:eastAsia="Times New Roman" w:hAnsi="Times New Roman" w:cs="Times New Roman"/>
          <w:lang w:val="de-DE" w:eastAsia="en-GB"/>
        </w:rPr>
      </w:pPr>
      <w:r w:rsidRPr="00AE7CAD">
        <w:rPr>
          <w:rFonts w:ascii="Times New Roman" w:eastAsia="Times New Roman" w:hAnsi="Times New Roman" w:cs="Times New Roman"/>
          <w:lang w:val="de-DE" w:eastAsia="en-GB"/>
        </w:rPr>
        <w:t xml:space="preserve">Weitere nützliche Erfahrungen sind die frühere Arbeit mit und das Verständnis von Haushaltsdaten; IT-Erfahrung (MS Teams, Excel, Word, Standarddatenbanken (z.B. </w:t>
      </w:r>
      <w:proofErr w:type="spellStart"/>
      <w:r w:rsidRPr="00AE7CAD">
        <w:rPr>
          <w:rFonts w:ascii="Times New Roman" w:eastAsia="Times New Roman" w:hAnsi="Times New Roman" w:cs="Times New Roman"/>
          <w:lang w:val="de-DE" w:eastAsia="en-GB"/>
        </w:rPr>
        <w:t>datawarehouse</w:t>
      </w:r>
      <w:proofErr w:type="spellEnd"/>
      <w:r w:rsidRPr="00AE7CAD">
        <w:rPr>
          <w:rFonts w:ascii="Times New Roman" w:eastAsia="Times New Roman" w:hAnsi="Times New Roman" w:cs="Times New Roman"/>
          <w:lang w:val="de-DE" w:eastAsia="en-GB"/>
        </w:rPr>
        <w:t xml:space="preserve"> </w:t>
      </w:r>
      <w:proofErr w:type="spellStart"/>
      <w:r w:rsidRPr="00AE7CAD">
        <w:rPr>
          <w:rFonts w:ascii="Times New Roman" w:eastAsia="Times New Roman" w:hAnsi="Times New Roman" w:cs="Times New Roman"/>
          <w:lang w:val="de-DE" w:eastAsia="en-GB"/>
        </w:rPr>
        <w:t>business</w:t>
      </w:r>
      <w:proofErr w:type="spellEnd"/>
      <w:r w:rsidRPr="00AE7CAD">
        <w:rPr>
          <w:rFonts w:ascii="Times New Roman" w:eastAsia="Times New Roman" w:hAnsi="Times New Roman" w:cs="Times New Roman"/>
          <w:lang w:val="de-DE" w:eastAsia="en-GB"/>
        </w:rPr>
        <w:t xml:space="preserve"> </w:t>
      </w:r>
      <w:proofErr w:type="spellStart"/>
      <w:r w:rsidRPr="00AE7CAD">
        <w:rPr>
          <w:rFonts w:ascii="Times New Roman" w:eastAsia="Times New Roman" w:hAnsi="Times New Roman" w:cs="Times New Roman"/>
          <w:lang w:val="de-DE" w:eastAsia="en-GB"/>
        </w:rPr>
        <w:t>objects</w:t>
      </w:r>
      <w:proofErr w:type="spellEnd"/>
      <w:r w:rsidRPr="00AE7CAD">
        <w:rPr>
          <w:rFonts w:ascii="Times New Roman" w:eastAsia="Times New Roman" w:hAnsi="Times New Roman" w:cs="Times New Roman"/>
          <w:lang w:val="de-DE" w:eastAsia="en-GB"/>
        </w:rPr>
        <w:t xml:space="preserve">, </w:t>
      </w:r>
      <w:proofErr w:type="spellStart"/>
      <w:r w:rsidRPr="00AE7CAD">
        <w:rPr>
          <w:rFonts w:ascii="Times New Roman" w:eastAsia="Times New Roman" w:hAnsi="Times New Roman" w:cs="Times New Roman"/>
          <w:lang w:val="de-DE" w:eastAsia="en-GB"/>
        </w:rPr>
        <w:t>QlikSense</w:t>
      </w:r>
      <w:proofErr w:type="spellEnd"/>
      <w:r w:rsidRPr="00AE7CAD">
        <w:rPr>
          <w:rFonts w:ascii="Times New Roman" w:eastAsia="Times New Roman" w:hAnsi="Times New Roman" w:cs="Times New Roman"/>
          <w:lang w:val="de-DE" w:eastAsia="en-GB"/>
        </w:rPr>
        <w:t>, SAP BPC).</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724AA"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F724AA">
        <w:rPr>
          <w:rFonts w:ascii="Times New Roman" w:eastAsia="Times New Roman" w:hAnsi="Times New Roman" w:cs="Times New Roman"/>
          <w:lang w:val="de-DE" w:eastAsia="en-GB"/>
        </w:rPr>
        <w:t>Englisch</w:t>
      </w:r>
      <w:r w:rsidR="00AE7CAD">
        <w:rPr>
          <w:rFonts w:ascii="Times New Roman" w:eastAsia="Times New Roman" w:hAnsi="Times New Roman" w:cs="Times New Roman"/>
          <w:lang w:val="de-DE" w:eastAsia="en-GB"/>
        </w:rPr>
        <w:t xml:space="preserve"> C1. </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E7CA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4D96A4B"/>
    <w:multiLevelType w:val="hybridMultilevel"/>
    <w:tmpl w:val="F85EDF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9C66E9"/>
    <w:multiLevelType w:val="hybridMultilevel"/>
    <w:tmpl w:val="DE142A28"/>
    <w:lvl w:ilvl="0" w:tplc="7F1CEA7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67920CFB"/>
    <w:multiLevelType w:val="hybridMultilevel"/>
    <w:tmpl w:val="F1C84C06"/>
    <w:lvl w:ilvl="0" w:tplc="2B280F0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A796FC2"/>
    <w:multiLevelType w:val="hybridMultilevel"/>
    <w:tmpl w:val="8606099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2"/>
  </w:num>
  <w:num w:numId="3">
    <w:abstractNumId w:val="13"/>
  </w:num>
  <w:num w:numId="4">
    <w:abstractNumId w:val="1"/>
  </w:num>
  <w:num w:numId="5">
    <w:abstractNumId w:val="11"/>
  </w:num>
  <w:num w:numId="6">
    <w:abstractNumId w:val="6"/>
  </w:num>
  <w:num w:numId="7">
    <w:abstractNumId w:val="19"/>
  </w:num>
  <w:num w:numId="8">
    <w:abstractNumId w:val="10"/>
  </w:num>
  <w:num w:numId="9">
    <w:abstractNumId w:val="2"/>
  </w:num>
  <w:num w:numId="10">
    <w:abstractNumId w:val="7"/>
  </w:num>
  <w:num w:numId="11">
    <w:abstractNumId w:val="4"/>
  </w:num>
  <w:num w:numId="12">
    <w:abstractNumId w:val="23"/>
  </w:num>
  <w:num w:numId="13">
    <w:abstractNumId w:val="14"/>
  </w:num>
  <w:num w:numId="14">
    <w:abstractNumId w:val="15"/>
  </w:num>
  <w:num w:numId="15">
    <w:abstractNumId w:val="12"/>
  </w:num>
  <w:num w:numId="16">
    <w:abstractNumId w:val="20"/>
  </w:num>
  <w:num w:numId="17">
    <w:abstractNumId w:val="0"/>
  </w:num>
  <w:num w:numId="18">
    <w:abstractNumId w:val="9"/>
  </w:num>
  <w:num w:numId="19">
    <w:abstractNumId w:val="17"/>
  </w:num>
  <w:num w:numId="20">
    <w:abstractNumId w:val="5"/>
  </w:num>
  <w:num w:numId="21">
    <w:abstractNumId w:val="21"/>
  </w:num>
  <w:num w:numId="22">
    <w:abstractNumId w:val="18"/>
  </w:num>
  <w:num w:numId="23">
    <w:abstractNumId w:val="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B1626"/>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11BAC"/>
    <w:rsid w:val="00734E4D"/>
    <w:rsid w:val="007628D6"/>
    <w:rsid w:val="007E099F"/>
    <w:rsid w:val="008C673F"/>
    <w:rsid w:val="00950BA5"/>
    <w:rsid w:val="00A20BBC"/>
    <w:rsid w:val="00A76AFA"/>
    <w:rsid w:val="00AA33EC"/>
    <w:rsid w:val="00AC518C"/>
    <w:rsid w:val="00AE7CAD"/>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7018"/>
    <w:rsid w:val="00F34F3B"/>
    <w:rsid w:val="00F724A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hard.windi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1636</Words>
  <Characters>11620</Characters>
  <Application>Microsoft Office Word</Application>
  <DocSecurity>0</DocSecurity>
  <Lines>227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2022-03-11T17:46:00Z</dcterms:created>
  <dcterms:modified xsi:type="dcterms:W3CDTF">2022-03-11T17:46:00Z</dcterms:modified>
</cp:coreProperties>
</file>