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724AA"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TRADE-F-4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724AA" w:rsidRPr="00F724AA" w:rsidRDefault="00F724AA" w:rsidP="00F724AA">
            <w:pPr>
              <w:rPr>
                <w:rFonts w:ascii="Times New Roman" w:hAnsi="Times New Roman" w:cs="Times New Roman"/>
                <w:b/>
              </w:rPr>
            </w:pPr>
            <w:r w:rsidRPr="00F724AA">
              <w:rPr>
                <w:rFonts w:ascii="Times New Roman" w:hAnsi="Times New Roman" w:cs="Times New Roman"/>
                <w:b/>
              </w:rPr>
              <w:t>Damien LEVIE</w:t>
            </w:r>
          </w:p>
          <w:p w:rsidR="00F724AA" w:rsidRPr="00F724AA" w:rsidRDefault="00F724AA" w:rsidP="00F724AA">
            <w:pPr>
              <w:rPr>
                <w:rFonts w:ascii="Times New Roman" w:hAnsi="Times New Roman" w:cs="Times New Roman"/>
                <w:b/>
              </w:rPr>
            </w:pPr>
            <w:hyperlink r:id="rId8" w:history="1">
              <w:r w:rsidRPr="00F724AA">
                <w:rPr>
                  <w:rFonts w:ascii="Times New Roman" w:hAnsi="Times New Roman" w:cs="Times New Roman"/>
                  <w:b/>
                  <w:color w:val="0000FF" w:themeColor="hyperlink"/>
                  <w:u w:val="single"/>
                </w:rPr>
                <w:t>Damien.levie@ec.europa.eu</w:t>
              </w:r>
            </w:hyperlink>
            <w:r w:rsidRPr="00F724AA">
              <w:rPr>
                <w:rFonts w:ascii="Times New Roman" w:hAnsi="Times New Roman" w:cs="Times New Roman"/>
                <w:b/>
              </w:rPr>
              <w:t xml:space="preserve"> </w:t>
            </w:r>
          </w:p>
          <w:p w:rsidR="00D53AD5" w:rsidRDefault="00F724AA" w:rsidP="00F724AA">
            <w:pPr>
              <w:ind w:left="34" w:right="1317"/>
              <w:jc w:val="both"/>
              <w:rPr>
                <w:rFonts w:ascii="Times New Roman" w:hAnsi="Times New Roman" w:cs="Times New Roman"/>
                <w:b/>
              </w:rPr>
            </w:pPr>
            <w:r w:rsidRPr="00F724AA">
              <w:rPr>
                <w:rFonts w:ascii="Times New Roman" w:hAnsi="Times New Roman" w:cs="Times New Roman"/>
                <w:b/>
              </w:rPr>
              <w:t>+32 2 298 16 70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711BA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724AA" w:rsidRPr="00F724AA" w:rsidRDefault="00F724AA" w:rsidP="00F724AA">
      <w:pPr>
        <w:tabs>
          <w:tab w:val="left" w:pos="993"/>
        </w:tabs>
        <w:spacing w:after="0" w:line="240" w:lineRule="auto"/>
        <w:ind w:left="426"/>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t>Der Stelleninhaber muss auf der Grundlage seines politischen und rechtlichen Fachwissens und seiner technischen Kenntnisse im Bereich Dual-</w:t>
      </w:r>
      <w:proofErr w:type="spellStart"/>
      <w:r w:rsidRPr="00F724AA">
        <w:rPr>
          <w:rFonts w:ascii="Times New Roman" w:eastAsia="Times New Roman" w:hAnsi="Times New Roman" w:cs="Times New Roman"/>
          <w:lang w:val="de-DE" w:eastAsia="en-GB"/>
        </w:rPr>
        <w:t>Use</w:t>
      </w:r>
      <w:proofErr w:type="spellEnd"/>
      <w:r w:rsidRPr="00F724AA">
        <w:rPr>
          <w:rFonts w:ascii="Times New Roman" w:eastAsia="Times New Roman" w:hAnsi="Times New Roman" w:cs="Times New Roman"/>
          <w:lang w:val="de-DE" w:eastAsia="en-GB"/>
        </w:rPr>
        <w:t xml:space="preserve">-Güter zur allgemeinen Arbeit des F4-Sektors für Handel und Sicherheit beitragen, insbesondere: </w:t>
      </w:r>
    </w:p>
    <w:p w:rsidR="00F724AA" w:rsidRPr="00F724AA" w:rsidRDefault="00F724AA" w:rsidP="00F724AA">
      <w:pPr>
        <w:tabs>
          <w:tab w:val="left" w:pos="993"/>
        </w:tabs>
        <w:spacing w:after="0" w:line="240" w:lineRule="auto"/>
        <w:ind w:left="426"/>
        <w:jc w:val="both"/>
        <w:rPr>
          <w:rFonts w:ascii="Times New Roman" w:eastAsia="Times New Roman" w:hAnsi="Times New Roman" w:cs="Times New Roman"/>
          <w:lang w:val="de-DE" w:eastAsia="en-GB"/>
        </w:rPr>
      </w:pPr>
    </w:p>
    <w:p w:rsidR="00F724AA" w:rsidRPr="00F724AA" w:rsidRDefault="00F724AA" w:rsidP="00F724AA">
      <w:pPr>
        <w:pStyle w:val="ListParagraph"/>
        <w:numPr>
          <w:ilvl w:val="0"/>
          <w:numId w:val="23"/>
        </w:numPr>
        <w:tabs>
          <w:tab w:val="left" w:pos="709"/>
        </w:tabs>
        <w:spacing w:after="0" w:line="240" w:lineRule="auto"/>
        <w:ind w:left="709" w:hanging="283"/>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t xml:space="preserve">Unterstützung bei der Entwicklung und Festlegung der EU-Politik für Ausfuhrkontrollen mit doppelter Verwendung @-@, insbesondere im Zusammenhang mit den regelmäßigen Gesprächen mit den Mitgliedstaaten in der Arbeitsgruppe „Dual-@ </w:t>
      </w:r>
      <w:proofErr w:type="spellStart"/>
      <w:r w:rsidRPr="00F724AA">
        <w:rPr>
          <w:rFonts w:ascii="Times New Roman" w:eastAsia="Times New Roman" w:hAnsi="Times New Roman" w:cs="Times New Roman"/>
          <w:lang w:val="de-DE" w:eastAsia="en-GB"/>
        </w:rPr>
        <w:t>Use</w:t>
      </w:r>
      <w:proofErr w:type="spellEnd"/>
      <w:r w:rsidRPr="00F724AA">
        <w:rPr>
          <w:rFonts w:ascii="Times New Roman" w:eastAsia="Times New Roman" w:hAnsi="Times New Roman" w:cs="Times New Roman"/>
          <w:lang w:val="de-DE" w:eastAsia="en-GB"/>
        </w:rPr>
        <w:t xml:space="preserve">“ (DUWP); </w:t>
      </w:r>
    </w:p>
    <w:p w:rsidR="00F724AA" w:rsidRPr="00F724AA" w:rsidRDefault="00F724AA" w:rsidP="00F724AA">
      <w:pPr>
        <w:pStyle w:val="ListParagraph"/>
        <w:numPr>
          <w:ilvl w:val="0"/>
          <w:numId w:val="23"/>
        </w:numPr>
        <w:tabs>
          <w:tab w:val="left" w:pos="709"/>
        </w:tabs>
        <w:spacing w:after="0" w:line="240" w:lineRule="auto"/>
        <w:ind w:left="709" w:hanging="283"/>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t xml:space="preserve">Unterstützung bei der Durchführung und Durchsetzung von Ausfuhrkontrollen mit doppeltem Verwendungszweck, insbesondere im Rahmen der regelmäßigen Sitzungen mit den Mitgliedstaaten in der Koordinierungsgruppe „Güter mit doppeltem Verwendungszweck“ (DUCG). Dies kann die Teilnahme und/oder den Vorsitz in spezifischen technischen Sachverständigengruppen im Rahmen der DUCG umfassen, wie z. B. dem Koordinierungsmechanismus für die Durchsetzung; </w:t>
      </w:r>
    </w:p>
    <w:p w:rsidR="00F724AA" w:rsidRPr="00F724AA" w:rsidRDefault="00F724AA" w:rsidP="00F724AA">
      <w:pPr>
        <w:pStyle w:val="ListParagraph"/>
        <w:numPr>
          <w:ilvl w:val="0"/>
          <w:numId w:val="23"/>
        </w:numPr>
        <w:tabs>
          <w:tab w:val="left" w:pos="709"/>
        </w:tabs>
        <w:spacing w:after="0" w:line="240" w:lineRule="auto"/>
        <w:ind w:left="709" w:hanging="283"/>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t xml:space="preserve">Unterstützung bei der Entwicklung von Instrumenten für den Informationsaustausch @-@ wie dem Dual @-@ </w:t>
      </w:r>
      <w:proofErr w:type="spellStart"/>
      <w:r w:rsidRPr="00F724AA">
        <w:rPr>
          <w:rFonts w:ascii="Times New Roman" w:eastAsia="Times New Roman" w:hAnsi="Times New Roman" w:cs="Times New Roman"/>
          <w:lang w:val="de-DE" w:eastAsia="en-GB"/>
        </w:rPr>
        <w:t>Use</w:t>
      </w:r>
      <w:proofErr w:type="spellEnd"/>
      <w:r w:rsidRPr="00F724AA">
        <w:rPr>
          <w:rFonts w:ascii="Times New Roman" w:eastAsia="Times New Roman" w:hAnsi="Times New Roman" w:cs="Times New Roman"/>
          <w:lang w:val="de-DE" w:eastAsia="en-GB"/>
        </w:rPr>
        <w:t xml:space="preserve"> Electronic System (</w:t>
      </w:r>
      <w:proofErr w:type="spellStart"/>
      <w:r w:rsidRPr="00F724AA">
        <w:rPr>
          <w:rFonts w:ascii="Times New Roman" w:eastAsia="Times New Roman" w:hAnsi="Times New Roman" w:cs="Times New Roman"/>
          <w:lang w:val="de-DE" w:eastAsia="en-GB"/>
        </w:rPr>
        <w:t>DUeS</w:t>
      </w:r>
      <w:proofErr w:type="spellEnd"/>
      <w:r w:rsidRPr="00F724AA">
        <w:rPr>
          <w:rFonts w:ascii="Times New Roman" w:eastAsia="Times New Roman" w:hAnsi="Times New Roman" w:cs="Times New Roman"/>
          <w:lang w:val="de-DE" w:eastAsia="en-GB"/>
        </w:rPr>
        <w:t xml:space="preserve">) und Unterstützung bei der Arbeit der Behörden der Kommission/des Vereinigten Königreichs in Bezug auf Ausfuhren von Gütern mit doppeltem @-Verwendungszweck aus Nordirland; </w:t>
      </w:r>
    </w:p>
    <w:p w:rsidR="00F724AA" w:rsidRPr="00F724AA" w:rsidRDefault="00F724AA" w:rsidP="00F724AA">
      <w:pPr>
        <w:pStyle w:val="ListParagraph"/>
        <w:numPr>
          <w:ilvl w:val="0"/>
          <w:numId w:val="23"/>
        </w:numPr>
        <w:tabs>
          <w:tab w:val="left" w:pos="709"/>
        </w:tabs>
        <w:spacing w:after="0" w:line="240" w:lineRule="auto"/>
        <w:ind w:left="709" w:hanging="283"/>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t xml:space="preserve">Unterstützung der EU-Koordinierung und der Beiträge zur Arbeit internationaler Ausfuhrkontrollregelungen, z. B. des Trägertechnologie-Kontrollregimes (MTCR), insbesondere bei technischen Diskussionen über Genehmigungsfragen, Klassifizierungs- und Durchsetzungsmechanismen; </w:t>
      </w:r>
    </w:p>
    <w:p w:rsidR="00F724AA" w:rsidRPr="00F724AA" w:rsidRDefault="00F724AA" w:rsidP="00F724AA">
      <w:pPr>
        <w:pStyle w:val="ListParagraph"/>
        <w:numPr>
          <w:ilvl w:val="0"/>
          <w:numId w:val="23"/>
        </w:numPr>
        <w:tabs>
          <w:tab w:val="left" w:pos="709"/>
        </w:tabs>
        <w:spacing w:after="0" w:line="240" w:lineRule="auto"/>
        <w:ind w:left="709" w:hanging="283"/>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t xml:space="preserve">Unterstützung regelmäßiger Dialoge mit Drittländern, einschließlich der USA, des Vereinigten Königreichs, Norwegens, Japans und anderer Länder. </w:t>
      </w:r>
    </w:p>
    <w:p w:rsidR="00F724AA" w:rsidRPr="00F724AA" w:rsidRDefault="00F724AA" w:rsidP="00F724AA">
      <w:pPr>
        <w:pStyle w:val="ListParagraph"/>
        <w:numPr>
          <w:ilvl w:val="0"/>
          <w:numId w:val="23"/>
        </w:numPr>
        <w:tabs>
          <w:tab w:val="left" w:pos="709"/>
        </w:tabs>
        <w:spacing w:after="0" w:line="240" w:lineRule="auto"/>
        <w:ind w:left="709" w:hanging="283"/>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lastRenderedPageBreak/>
        <w:t xml:space="preserve">Beitrag zur Einbindung der Kommission in die Industrie und die Zivilgesellschaft, insbesondere durch die Organisation des jährlichen Ausfuhrkontrollforums und die Pflege und Weiterentwicklung der speziellen Website der GD Handel.  </w:t>
      </w:r>
    </w:p>
    <w:p w:rsidR="001B1626" w:rsidRPr="00F724AA" w:rsidRDefault="00F724AA" w:rsidP="00F724AA">
      <w:pPr>
        <w:pStyle w:val="ListParagraph"/>
        <w:numPr>
          <w:ilvl w:val="0"/>
          <w:numId w:val="23"/>
        </w:numPr>
        <w:tabs>
          <w:tab w:val="left" w:pos="709"/>
        </w:tabs>
        <w:spacing w:after="0" w:line="240" w:lineRule="auto"/>
        <w:ind w:left="709" w:hanging="283"/>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t>Unterstützung des Beitrags des Sektors zur umfassenderen Handels- und Sicherheitsdimension der EU-Politik.</w:t>
      </w:r>
    </w:p>
    <w:p w:rsidR="00711BAC" w:rsidRPr="00734E4D" w:rsidRDefault="00711BAC" w:rsidP="00711BA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F724AA" w:rsidRPr="00F724AA">
        <w:rPr>
          <w:rFonts w:ascii="Times New Roman" w:eastAsia="Times New Roman" w:hAnsi="Times New Roman" w:cs="Times New Roman"/>
          <w:lang w:val="de-DE" w:eastAsia="en-GB"/>
        </w:rPr>
        <w:t>Politikwissenschaften, Rechtswissenschaften, Wirtschaftswissenschaften oder Ingenieurwissenschaften</w:t>
      </w:r>
      <w:r w:rsidR="00B656B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Default="00F724AA" w:rsidP="001B1626">
      <w:pPr>
        <w:tabs>
          <w:tab w:val="left" w:pos="1418"/>
        </w:tabs>
        <w:spacing w:after="0" w:line="240" w:lineRule="auto"/>
        <w:ind w:left="709" w:right="60"/>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t>Erforderlich sind mindestens drei Jahre Berufserfahrung und ausgezeichnete technische Kenntnisse im Bereich der Ausfuhrkontrollen von Gütern mit doppeltem Verwendungszweck oder der damit verbundenen Handels- und Sicherheitspolitik.</w:t>
      </w:r>
    </w:p>
    <w:p w:rsidR="00A76AFA" w:rsidRPr="007628D6" w:rsidRDefault="00A76AF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F724AA"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t>Ausgezeichnete Englischkenntnisse sind unerlässlich; gute Französischkenntnisse wären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724A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4D96A4B"/>
    <w:multiLevelType w:val="hybridMultilevel"/>
    <w:tmpl w:val="F85EDF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9C66E9"/>
    <w:multiLevelType w:val="hybridMultilevel"/>
    <w:tmpl w:val="DE142A28"/>
    <w:lvl w:ilvl="0" w:tplc="7F1CEA7A">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67920CFB"/>
    <w:multiLevelType w:val="hybridMultilevel"/>
    <w:tmpl w:val="F1C84C06"/>
    <w:lvl w:ilvl="0" w:tplc="2B280F08">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A796FC2"/>
    <w:multiLevelType w:val="hybridMultilevel"/>
    <w:tmpl w:val="8606099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2"/>
  </w:num>
  <w:num w:numId="3">
    <w:abstractNumId w:val="13"/>
  </w:num>
  <w:num w:numId="4">
    <w:abstractNumId w:val="1"/>
  </w:num>
  <w:num w:numId="5">
    <w:abstractNumId w:val="11"/>
  </w:num>
  <w:num w:numId="6">
    <w:abstractNumId w:val="6"/>
  </w:num>
  <w:num w:numId="7">
    <w:abstractNumId w:val="19"/>
  </w:num>
  <w:num w:numId="8">
    <w:abstractNumId w:val="10"/>
  </w:num>
  <w:num w:numId="9">
    <w:abstractNumId w:val="2"/>
  </w:num>
  <w:num w:numId="10">
    <w:abstractNumId w:val="7"/>
  </w:num>
  <w:num w:numId="11">
    <w:abstractNumId w:val="4"/>
  </w:num>
  <w:num w:numId="12">
    <w:abstractNumId w:val="23"/>
  </w:num>
  <w:num w:numId="13">
    <w:abstractNumId w:val="14"/>
  </w:num>
  <w:num w:numId="14">
    <w:abstractNumId w:val="15"/>
  </w:num>
  <w:num w:numId="15">
    <w:abstractNumId w:val="12"/>
  </w:num>
  <w:num w:numId="16">
    <w:abstractNumId w:val="20"/>
  </w:num>
  <w:num w:numId="17">
    <w:abstractNumId w:val="0"/>
  </w:num>
  <w:num w:numId="18">
    <w:abstractNumId w:val="9"/>
  </w:num>
  <w:num w:numId="19">
    <w:abstractNumId w:val="17"/>
  </w:num>
  <w:num w:numId="20">
    <w:abstractNumId w:val="5"/>
  </w:num>
  <w:num w:numId="21">
    <w:abstractNumId w:val="21"/>
  </w:num>
  <w:num w:numId="22">
    <w:abstractNumId w:val="18"/>
  </w:num>
  <w:num w:numId="23">
    <w:abstractNumId w:val="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B1626"/>
    <w:rsid w:val="001E0FBD"/>
    <w:rsid w:val="0025275C"/>
    <w:rsid w:val="002A40F8"/>
    <w:rsid w:val="00365478"/>
    <w:rsid w:val="00370EFD"/>
    <w:rsid w:val="004A0D22"/>
    <w:rsid w:val="004B1E82"/>
    <w:rsid w:val="00534042"/>
    <w:rsid w:val="00550A94"/>
    <w:rsid w:val="005648F5"/>
    <w:rsid w:val="005A0D05"/>
    <w:rsid w:val="005D37D0"/>
    <w:rsid w:val="006740F2"/>
    <w:rsid w:val="006F30A1"/>
    <w:rsid w:val="00711BAC"/>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7018"/>
    <w:rsid w:val="00F34F3B"/>
    <w:rsid w:val="00F724A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EE5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en.levi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1211</Words>
  <Characters>8809</Characters>
  <Application>Microsoft Office Word</Application>
  <DocSecurity>0</DocSecurity>
  <Lines>191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2022-03-11T17:26:00Z</dcterms:created>
  <dcterms:modified xsi:type="dcterms:W3CDTF">2022-03-11T17:26:00Z</dcterms:modified>
</cp:coreProperties>
</file>