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D676C"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D676C" w:rsidRPr="002D676C" w:rsidRDefault="002D676C" w:rsidP="002D676C">
            <w:pPr>
              <w:rPr>
                <w:rFonts w:ascii="Times New Roman" w:hAnsi="Times New Roman" w:cs="Times New Roman"/>
                <w:b/>
                <w:lang w:val="en-GB"/>
              </w:rPr>
            </w:pPr>
            <w:r w:rsidRPr="002D676C">
              <w:rPr>
                <w:rFonts w:ascii="Times New Roman" w:hAnsi="Times New Roman" w:cs="Times New Roman"/>
                <w:b/>
                <w:lang w:val="en-GB"/>
              </w:rPr>
              <w:t>Tilman LUEDER</w:t>
            </w:r>
          </w:p>
          <w:p w:rsidR="002D676C" w:rsidRPr="002D676C" w:rsidRDefault="002D676C" w:rsidP="002D676C">
            <w:pPr>
              <w:rPr>
                <w:rFonts w:ascii="Times New Roman" w:hAnsi="Times New Roman" w:cs="Times New Roman"/>
                <w:b/>
                <w:lang w:val="en-GB"/>
              </w:rPr>
            </w:pPr>
            <w:hyperlink r:id="rId8" w:history="1">
              <w:r w:rsidRPr="002D676C">
                <w:rPr>
                  <w:rFonts w:ascii="Times New Roman" w:hAnsi="Times New Roman" w:cs="Times New Roman"/>
                  <w:b/>
                  <w:color w:val="0000FF" w:themeColor="hyperlink"/>
                  <w:u w:val="single"/>
                  <w:lang w:val="en-GB"/>
                </w:rPr>
                <w:t>Tilman.lueder@ec.europa.eu</w:t>
              </w:r>
            </w:hyperlink>
            <w:r w:rsidRPr="002D676C">
              <w:rPr>
                <w:rFonts w:ascii="Times New Roman" w:hAnsi="Times New Roman" w:cs="Times New Roman"/>
                <w:b/>
                <w:lang w:val="en-GB"/>
              </w:rPr>
              <w:t xml:space="preserve"> </w:t>
            </w:r>
          </w:p>
          <w:p w:rsidR="00E21280" w:rsidRPr="00E7382B" w:rsidRDefault="002D676C" w:rsidP="002D676C">
            <w:pPr>
              <w:ind w:right="1317"/>
              <w:jc w:val="both"/>
              <w:rPr>
                <w:rFonts w:ascii="Times New Roman" w:hAnsi="Times New Roman" w:cs="Times New Roman"/>
                <w:b/>
              </w:rPr>
            </w:pPr>
            <w:r w:rsidRPr="002D676C">
              <w:rPr>
                <w:rFonts w:ascii="Times New Roman" w:hAnsi="Times New Roman" w:cs="Times New Roman"/>
                <w:b/>
                <w:lang w:val="en-GB"/>
              </w:rPr>
              <w:t>+32 2 2991548</w:t>
            </w:r>
          </w:p>
          <w:p w:rsidR="00E21280" w:rsidRDefault="00CB29F1"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2D676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7382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8F2BCA"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8F2BC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D676C" w:rsidP="00950BA5">
            <w:pPr>
              <w:tabs>
                <w:tab w:val="left" w:pos="459"/>
              </w:tabs>
              <w:rPr>
                <w:rFonts w:ascii="Times New Roman" w:eastAsia="Times New Roman" w:hAnsi="Times New Roman" w:cs="Times New Roman"/>
                <w:b/>
                <w:bCs/>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8F2BCA" w:rsidP="002D676C">
            <w:pPr>
              <w:rPr>
                <w:rFonts w:ascii="Times New Roman" w:eastAsia="Times New Roman" w:hAnsi="Times New Roman" w:cs="Times New Roman"/>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WB, IWF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D676C" w:rsidRPr="002D676C" w:rsidRDefault="002D676C" w:rsidP="002D676C">
      <w:pPr>
        <w:tabs>
          <w:tab w:val="left" w:pos="426"/>
        </w:tabs>
        <w:spacing w:after="0" w:line="240" w:lineRule="auto"/>
        <w:ind w:left="426"/>
        <w:jc w:val="both"/>
        <w:rPr>
          <w:rFonts w:ascii="Times New Roman" w:eastAsia="Times New Roman" w:hAnsi="Times New Roman" w:cs="Times New Roman"/>
          <w:lang w:val="de-DE" w:eastAsia="en-GB"/>
        </w:rPr>
      </w:pPr>
      <w:r w:rsidRPr="002D676C">
        <w:rPr>
          <w:rFonts w:ascii="Times New Roman" w:eastAsia="Times New Roman" w:hAnsi="Times New Roman" w:cs="Times New Roman"/>
          <w:lang w:val="de-DE" w:eastAsia="en-GB"/>
        </w:rPr>
        <w:t xml:space="preserve">Sie werden an einem wichtigen Arbeitsprogramm zur Bewertung der geltenden EU-Rechtsvorschriften über europäische Wertpapiermärkte und Marktinfrastrukturen beteiligt sein. Sie werden den Referatsleiter bei der Reform der </w:t>
      </w:r>
      <w:proofErr w:type="spellStart"/>
      <w:r w:rsidRPr="002D676C">
        <w:rPr>
          <w:rFonts w:ascii="Times New Roman" w:eastAsia="Times New Roman" w:hAnsi="Times New Roman" w:cs="Times New Roman"/>
          <w:lang w:val="de-DE" w:eastAsia="en-GB"/>
        </w:rPr>
        <w:t>MiFIR</w:t>
      </w:r>
      <w:proofErr w:type="spellEnd"/>
      <w:r w:rsidRPr="002D676C">
        <w:rPr>
          <w:rFonts w:ascii="Times New Roman" w:eastAsia="Times New Roman" w:hAnsi="Times New Roman" w:cs="Times New Roman"/>
          <w:lang w:val="de-DE" w:eastAsia="en-GB"/>
        </w:rPr>
        <w:t xml:space="preserve">/D II Vorschriften im Bereich des Wertpapierhandels und des Derivatehandels beraten. Sie werden sich schwerpunktmäßig mit Börsenregulierung und den Derivatehandelsplattformen in der Europäischen Union beschäftigen. Sie werden eine zentrale Rolle bei der Bewertung von Euro Hedging-Instrumenten spielen. Im Bereich der Aktienmärkte werden Sie ihre Expertise über das Regelungsumfeld für Wertpapiermärkte einbringen und sich mit anderen Aspekten der </w:t>
      </w:r>
      <w:proofErr w:type="spellStart"/>
      <w:r w:rsidRPr="002D676C">
        <w:rPr>
          <w:rFonts w:ascii="Times New Roman" w:eastAsia="Times New Roman" w:hAnsi="Times New Roman" w:cs="Times New Roman"/>
          <w:lang w:val="de-DE" w:eastAsia="en-GB"/>
        </w:rPr>
        <w:t>börslichen</w:t>
      </w:r>
      <w:proofErr w:type="spellEnd"/>
      <w:r w:rsidRPr="002D676C">
        <w:rPr>
          <w:rFonts w:ascii="Times New Roman" w:eastAsia="Times New Roman" w:hAnsi="Times New Roman" w:cs="Times New Roman"/>
          <w:lang w:val="de-DE" w:eastAsia="en-GB"/>
        </w:rPr>
        <w:t xml:space="preserve"> Handelstransparenz sowie des konsolidierten Datenträgers befassen. Außerdem werden Sie an der laufenden Überprüfung des Anlegerschutzes im Rahmen der Überarbeitung der </w:t>
      </w:r>
      <w:proofErr w:type="spellStart"/>
      <w:r w:rsidRPr="002D676C">
        <w:rPr>
          <w:rFonts w:ascii="Times New Roman" w:eastAsia="Times New Roman" w:hAnsi="Times New Roman" w:cs="Times New Roman"/>
          <w:lang w:val="de-DE" w:eastAsia="en-GB"/>
        </w:rPr>
        <w:t>MiFID</w:t>
      </w:r>
      <w:proofErr w:type="spellEnd"/>
      <w:r w:rsidRPr="002D676C">
        <w:rPr>
          <w:rFonts w:ascii="Times New Roman" w:eastAsia="Times New Roman" w:hAnsi="Times New Roman" w:cs="Times New Roman"/>
          <w:lang w:val="de-DE" w:eastAsia="en-GB"/>
        </w:rPr>
        <w:t xml:space="preserve"> II beteiligt sein. Bei den meisten Ihrer Aufgaben werden Sie als Teil eines kleinen Teams arbeiten, das möglicher Reformen in den oben genannten Bereichen empirisch vorbereitet. Bei bestimmten Projekten würden wir uns darauf verlassen, dass Sie eine Führungsrolle innerhalb eines kleinen Team oder in einem Teilbereich der Teamarbeiten übernehmen. </w:t>
      </w:r>
    </w:p>
    <w:p w:rsidR="002D676C" w:rsidRPr="002D676C" w:rsidRDefault="002D676C" w:rsidP="002D676C">
      <w:pPr>
        <w:tabs>
          <w:tab w:val="left" w:pos="426"/>
        </w:tabs>
        <w:spacing w:after="0" w:line="240" w:lineRule="auto"/>
        <w:ind w:left="426"/>
        <w:jc w:val="both"/>
        <w:rPr>
          <w:rFonts w:ascii="Times New Roman" w:eastAsia="Times New Roman" w:hAnsi="Times New Roman" w:cs="Times New Roman"/>
          <w:lang w:val="de-DE" w:eastAsia="en-GB"/>
        </w:rPr>
      </w:pPr>
    </w:p>
    <w:p w:rsidR="002D676C" w:rsidRPr="002D676C" w:rsidRDefault="002D676C" w:rsidP="002D676C">
      <w:pPr>
        <w:tabs>
          <w:tab w:val="left" w:pos="426"/>
        </w:tabs>
        <w:spacing w:after="0" w:line="240" w:lineRule="auto"/>
        <w:ind w:left="426"/>
        <w:jc w:val="both"/>
        <w:rPr>
          <w:rFonts w:ascii="Times New Roman" w:eastAsia="Times New Roman" w:hAnsi="Times New Roman" w:cs="Times New Roman"/>
          <w:u w:val="single"/>
          <w:lang w:val="de-DE" w:eastAsia="en-GB"/>
        </w:rPr>
      </w:pPr>
      <w:r w:rsidRPr="002D676C">
        <w:rPr>
          <w:rFonts w:ascii="Times New Roman" w:eastAsia="Times New Roman" w:hAnsi="Times New Roman" w:cs="Times New Roman"/>
          <w:u w:val="single"/>
          <w:lang w:val="de-DE" w:eastAsia="en-GB"/>
        </w:rPr>
        <w:t>Stellenanforderungen</w:t>
      </w:r>
    </w:p>
    <w:p w:rsidR="002D676C" w:rsidRPr="002D676C" w:rsidRDefault="002D676C" w:rsidP="002D676C">
      <w:pPr>
        <w:tabs>
          <w:tab w:val="left" w:pos="426"/>
        </w:tabs>
        <w:spacing w:after="0" w:line="240" w:lineRule="auto"/>
        <w:ind w:left="426"/>
        <w:jc w:val="both"/>
        <w:rPr>
          <w:rFonts w:ascii="Times New Roman" w:eastAsia="Times New Roman" w:hAnsi="Times New Roman" w:cs="Times New Roman"/>
          <w:lang w:val="de-DE" w:eastAsia="en-GB"/>
        </w:rPr>
      </w:pPr>
      <w:r w:rsidRPr="002D676C">
        <w:rPr>
          <w:rFonts w:ascii="Times New Roman" w:eastAsia="Times New Roman" w:hAnsi="Times New Roman" w:cs="Times New Roman"/>
          <w:lang w:val="de-DE" w:eastAsia="en-GB"/>
        </w:rPr>
        <w:t xml:space="preserve">Idealerweise werden Sie praktische Erfahrungen mit dem Wertpapierhandel oder der Regulierung des Handelsumfelds haben. Sie sind auch gut geeignet, wenn Sie Erfahrungen in benachbarten Fachgebieten wie der Regulierung von Emissionen, dem Prospekt, der Bekämpfung von Marktmissbrauch oder Leerverkäufen haben. </w:t>
      </w:r>
    </w:p>
    <w:p w:rsidR="002D676C" w:rsidRDefault="002D676C" w:rsidP="002D676C">
      <w:pPr>
        <w:tabs>
          <w:tab w:val="left" w:pos="426"/>
        </w:tabs>
        <w:spacing w:after="0" w:line="240" w:lineRule="auto"/>
        <w:ind w:left="426"/>
        <w:jc w:val="both"/>
        <w:rPr>
          <w:rFonts w:ascii="Times New Roman" w:eastAsia="Times New Roman" w:hAnsi="Times New Roman" w:cs="Times New Roman"/>
          <w:lang w:val="de-DE" w:eastAsia="en-GB"/>
        </w:rPr>
      </w:pPr>
    </w:p>
    <w:p w:rsidR="002D676C" w:rsidRPr="002D676C" w:rsidRDefault="002D676C" w:rsidP="002D676C">
      <w:pPr>
        <w:tabs>
          <w:tab w:val="left" w:pos="426"/>
        </w:tabs>
        <w:spacing w:after="0" w:line="240" w:lineRule="auto"/>
        <w:ind w:left="426"/>
        <w:jc w:val="both"/>
        <w:rPr>
          <w:rFonts w:ascii="Times New Roman" w:eastAsia="Times New Roman" w:hAnsi="Times New Roman" w:cs="Times New Roman"/>
          <w:u w:val="single"/>
          <w:lang w:val="de-DE" w:eastAsia="en-GB"/>
        </w:rPr>
      </w:pPr>
      <w:r w:rsidRPr="002D676C">
        <w:rPr>
          <w:rFonts w:ascii="Times New Roman" w:eastAsia="Times New Roman" w:hAnsi="Times New Roman" w:cs="Times New Roman"/>
          <w:u w:val="single"/>
          <w:lang w:val="de-DE" w:eastAsia="en-GB"/>
        </w:rPr>
        <w:t>Persönliche Eigenschaften</w:t>
      </w:r>
    </w:p>
    <w:p w:rsidR="008F2BCA" w:rsidRPr="008F2BCA" w:rsidRDefault="002D676C" w:rsidP="002D676C">
      <w:pPr>
        <w:tabs>
          <w:tab w:val="left" w:pos="426"/>
        </w:tabs>
        <w:spacing w:after="0" w:line="240" w:lineRule="auto"/>
        <w:ind w:left="426"/>
        <w:jc w:val="both"/>
        <w:rPr>
          <w:rFonts w:ascii="Times New Roman" w:eastAsia="Times New Roman" w:hAnsi="Times New Roman" w:cs="Times New Roman"/>
          <w:lang w:val="de-DE" w:eastAsia="en-GB"/>
        </w:rPr>
      </w:pPr>
      <w:r w:rsidRPr="002D676C">
        <w:rPr>
          <w:rFonts w:ascii="Times New Roman" w:eastAsia="Times New Roman" w:hAnsi="Times New Roman" w:cs="Times New Roman"/>
          <w:lang w:val="de-DE" w:eastAsia="en-GB"/>
        </w:rPr>
        <w:t xml:space="preserve">Wir wünschen uns, dass die Mitglieder unseres Teams Selbststarter sind, die in einem Umfeld, das aus kleinen Projektteams besteht, gut arbeiten. Wir möchten Kandidaten, die Verantwortung für ein Projekt übernehmen. </w:t>
      </w:r>
      <w:r w:rsidRPr="002D676C">
        <w:rPr>
          <w:rFonts w:ascii="Times New Roman" w:eastAsia="Times New Roman" w:hAnsi="Times New Roman" w:cs="Times New Roman"/>
          <w:lang w:val="de-DE" w:eastAsia="en-GB"/>
        </w:rPr>
        <w:lastRenderedPageBreak/>
        <w:t>Wir wollen darauf vertrauen, dass Sie geeignete Strategien auf eigene Initiative entwerfen und im Dialog mit Marktteilnehmern testen, sobald die allgemeinen Zielesetzungen eines Projekts festgelegt sind. Gute Beherrschung der englischen Sprache in Wort und Schrift ist eine Voraussetzung, da die meisten Dokumente im Bereich der Finanzdienste im Original auf Englisch verfasst werden.</w:t>
      </w:r>
    </w:p>
    <w:p w:rsidR="00E7382B" w:rsidRPr="005F1726"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8F2BCA">
        <w:rPr>
          <w:lang w:val="de-DE"/>
        </w:rPr>
        <w:t xml:space="preserve"> </w:t>
      </w:r>
      <w:r w:rsidR="002D676C">
        <w:rPr>
          <w:rFonts w:ascii="Times New Roman" w:eastAsia="Times New Roman" w:hAnsi="Times New Roman" w:cs="Times New Roman"/>
          <w:lang w:val="de-DE" w:eastAsia="en-GB"/>
        </w:rPr>
        <w:t>Recht oder W</w:t>
      </w:r>
      <w:r w:rsidR="008F2BCA" w:rsidRPr="008F2BCA">
        <w:rPr>
          <w:rFonts w:ascii="Times New Roman" w:eastAsia="Times New Roman" w:hAnsi="Times New Roman" w:cs="Times New Roman"/>
          <w:lang w:val="de-DE" w:eastAsia="en-GB"/>
        </w:rPr>
        <w:t>irtschaft</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D676C" w:rsidRPr="002D676C" w:rsidRDefault="002D676C" w:rsidP="002D676C">
      <w:pPr>
        <w:tabs>
          <w:tab w:val="left" w:pos="1418"/>
        </w:tabs>
        <w:spacing w:after="0" w:line="240" w:lineRule="auto"/>
        <w:ind w:left="709" w:right="60"/>
        <w:jc w:val="both"/>
        <w:rPr>
          <w:rFonts w:ascii="Times New Roman" w:eastAsia="Times New Roman" w:hAnsi="Times New Roman" w:cs="Times New Roman"/>
          <w:lang w:val="de-DE" w:eastAsia="en-GB"/>
        </w:rPr>
      </w:pPr>
      <w:r w:rsidRPr="002D676C">
        <w:rPr>
          <w:rFonts w:ascii="Times New Roman" w:eastAsia="Times New Roman" w:hAnsi="Times New Roman" w:cs="Times New Roman"/>
          <w:lang w:val="de-DE" w:eastAsia="en-GB"/>
        </w:rPr>
        <w:t>Fundierte Erfahrung und vertiefte Kenntnisse in der Finanzmarktaufsicht.</w:t>
      </w:r>
    </w:p>
    <w:p w:rsidR="008C6173" w:rsidRDefault="002D676C" w:rsidP="002D676C">
      <w:pPr>
        <w:tabs>
          <w:tab w:val="left" w:pos="1418"/>
        </w:tabs>
        <w:spacing w:after="0" w:line="240" w:lineRule="auto"/>
        <w:ind w:left="709" w:right="60"/>
        <w:jc w:val="both"/>
        <w:rPr>
          <w:rFonts w:ascii="Times New Roman" w:eastAsia="Times New Roman" w:hAnsi="Times New Roman" w:cs="Times New Roman"/>
          <w:lang w:val="de-DE" w:eastAsia="en-GB"/>
        </w:rPr>
      </w:pPr>
      <w:r w:rsidRPr="002D676C">
        <w:rPr>
          <w:rFonts w:ascii="Times New Roman" w:eastAsia="Times New Roman" w:hAnsi="Times New Roman" w:cs="Times New Roman"/>
          <w:lang w:val="de-DE" w:eastAsia="en-GB"/>
        </w:rPr>
        <w:t>Hervorragende Kommunikations- und Organisationsfähigkeiten.</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2D676C"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2D676C">
        <w:rPr>
          <w:rFonts w:ascii="Times New Roman" w:eastAsia="Times New Roman" w:hAnsi="Times New Roman" w:cs="Times New Roman"/>
          <w:lang w:val="de-DE" w:eastAsia="en-GB"/>
        </w:rPr>
        <w:t>Der abgeordnete nationale Experte muss über Kenntnisse zweier EU Sprachen verfügen. Das Team arbeitet in Englisch. Kenntnisse in Französisch sind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D676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328D"/>
    <w:multiLevelType w:val="hybridMultilevel"/>
    <w:tmpl w:val="B0EE0B40"/>
    <w:lvl w:ilvl="0" w:tplc="A8E601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29"/>
  </w:num>
  <w:num w:numId="3">
    <w:abstractNumId w:val="19"/>
  </w:num>
  <w:num w:numId="4">
    <w:abstractNumId w:val="4"/>
  </w:num>
  <w:num w:numId="5">
    <w:abstractNumId w:val="16"/>
  </w:num>
  <w:num w:numId="6">
    <w:abstractNumId w:val="11"/>
  </w:num>
  <w:num w:numId="7">
    <w:abstractNumId w:val="25"/>
  </w:num>
  <w:num w:numId="8">
    <w:abstractNumId w:val="15"/>
  </w:num>
  <w:num w:numId="9">
    <w:abstractNumId w:val="5"/>
  </w:num>
  <w:num w:numId="10">
    <w:abstractNumId w:val="12"/>
  </w:num>
  <w:num w:numId="11">
    <w:abstractNumId w:val="7"/>
  </w:num>
  <w:num w:numId="12">
    <w:abstractNumId w:val="31"/>
  </w:num>
  <w:num w:numId="13">
    <w:abstractNumId w:val="20"/>
  </w:num>
  <w:num w:numId="14">
    <w:abstractNumId w:val="21"/>
  </w:num>
  <w:num w:numId="15">
    <w:abstractNumId w:val="17"/>
  </w:num>
  <w:num w:numId="16">
    <w:abstractNumId w:val="26"/>
  </w:num>
  <w:num w:numId="17">
    <w:abstractNumId w:val="2"/>
  </w:num>
  <w:num w:numId="18">
    <w:abstractNumId w:val="14"/>
  </w:num>
  <w:num w:numId="19">
    <w:abstractNumId w:val="6"/>
  </w:num>
  <w:num w:numId="20">
    <w:abstractNumId w:val="22"/>
  </w:num>
  <w:num w:numId="21">
    <w:abstractNumId w:val="30"/>
  </w:num>
  <w:num w:numId="22">
    <w:abstractNumId w:val="27"/>
  </w:num>
  <w:num w:numId="23">
    <w:abstractNumId w:val="10"/>
  </w:num>
  <w:num w:numId="24">
    <w:abstractNumId w:val="24"/>
  </w:num>
  <w:num w:numId="25">
    <w:abstractNumId w:val="18"/>
  </w:num>
  <w:num w:numId="26">
    <w:abstractNumId w:val="3"/>
  </w:num>
  <w:num w:numId="27">
    <w:abstractNumId w:val="23"/>
  </w:num>
  <w:num w:numId="28">
    <w:abstractNumId w:val="9"/>
  </w:num>
  <w:num w:numId="29">
    <w:abstractNumId w:val="1"/>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2D676C"/>
    <w:rsid w:val="00324421"/>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8F2BCA"/>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7382B"/>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8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man.lued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8834</Characters>
  <Application>Microsoft Office Word</Application>
  <DocSecurity>0</DocSecurity>
  <Lines>192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2022-03-14T10:19:00Z</dcterms:created>
  <dcterms:modified xsi:type="dcterms:W3CDTF">2022-03-14T10:19:00Z</dcterms:modified>
</cp:coreProperties>
</file>