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D495C"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IAS-A-1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D495C" w:rsidRPr="00CD495C" w:rsidRDefault="00CD495C" w:rsidP="00CD495C">
            <w:pPr>
              <w:rPr>
                <w:rFonts w:ascii="Times New Roman" w:hAnsi="Times New Roman" w:cs="Times New Roman"/>
                <w:b/>
              </w:rPr>
            </w:pPr>
            <w:proofErr w:type="spellStart"/>
            <w:r w:rsidRPr="00CD495C">
              <w:rPr>
                <w:rFonts w:ascii="Times New Roman" w:hAnsi="Times New Roman" w:cs="Times New Roman"/>
                <w:b/>
              </w:rPr>
              <w:t>Ilian</w:t>
            </w:r>
            <w:proofErr w:type="spellEnd"/>
            <w:r w:rsidRPr="00CD495C">
              <w:rPr>
                <w:rFonts w:ascii="Times New Roman" w:hAnsi="Times New Roman" w:cs="Times New Roman"/>
                <w:b/>
              </w:rPr>
              <w:t xml:space="preserve"> KOMITSKI</w:t>
            </w:r>
          </w:p>
          <w:p w:rsidR="00CD495C" w:rsidRPr="00CD495C" w:rsidRDefault="00CD495C" w:rsidP="00CD495C">
            <w:pPr>
              <w:rPr>
                <w:rFonts w:ascii="Times New Roman" w:hAnsi="Times New Roman" w:cs="Times New Roman"/>
                <w:b/>
              </w:rPr>
            </w:pPr>
            <w:hyperlink r:id="rId8" w:history="1">
              <w:r w:rsidRPr="00085A5C">
                <w:rPr>
                  <w:rStyle w:val="Hyperlink"/>
                  <w:rFonts w:ascii="Times New Roman" w:hAnsi="Times New Roman" w:cs="Times New Roman"/>
                  <w:b/>
                </w:rPr>
                <w:t>Ilian.Komitski@ec.europa.eu</w:t>
              </w:r>
            </w:hyperlink>
            <w:r>
              <w:rPr>
                <w:rFonts w:ascii="Times New Roman" w:hAnsi="Times New Roman" w:cs="Times New Roman"/>
                <w:b/>
              </w:rPr>
              <w:t xml:space="preserve"> </w:t>
            </w:r>
          </w:p>
          <w:p w:rsidR="006A2619" w:rsidRPr="00EF1A1F" w:rsidRDefault="00CD495C" w:rsidP="00CD495C">
            <w:pPr>
              <w:rPr>
                <w:rFonts w:ascii="Times New Roman" w:hAnsi="Times New Roman" w:cs="Times New Roman"/>
                <w:b/>
              </w:rPr>
            </w:pPr>
            <w:r w:rsidRPr="00CD495C">
              <w:rPr>
                <w:rFonts w:ascii="Times New Roman" w:hAnsi="Times New Roman" w:cs="Times New Roman"/>
                <w:b/>
              </w:rPr>
              <w:t>+ 32.2.2963612</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C92E51"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D495C" w:rsidRPr="00CD495C" w:rsidRDefault="00CD495C" w:rsidP="00CD495C">
      <w:pPr>
        <w:pStyle w:val="ListParagraph"/>
        <w:spacing w:line="240" w:lineRule="auto"/>
        <w:ind w:left="425"/>
        <w:jc w:val="both"/>
        <w:rPr>
          <w:rFonts w:ascii="Times New Roman" w:hAnsi="Times New Roman" w:cs="Times New Roman"/>
        </w:rPr>
      </w:pPr>
      <w:r w:rsidRPr="00CD495C">
        <w:rPr>
          <w:rFonts w:ascii="Times New Roman" w:hAnsi="Times New Roman" w:cs="Times New Roman"/>
        </w:rPr>
        <w:t>L’unité IAS.A.1</w:t>
      </w:r>
      <w:proofErr w:type="gramStart"/>
      <w:r w:rsidRPr="00CD495C">
        <w:rPr>
          <w:rFonts w:ascii="Times New Roman" w:hAnsi="Times New Roman" w:cs="Times New Roman"/>
        </w:rPr>
        <w:t xml:space="preserve"> «Réseaux</w:t>
      </w:r>
      <w:proofErr w:type="gramEnd"/>
      <w:r w:rsidRPr="00CD495C">
        <w:rPr>
          <w:rFonts w:ascii="Times New Roman" w:hAnsi="Times New Roman" w:cs="Times New Roman"/>
        </w:rPr>
        <w:t xml:space="preserve"> européens, énergie, transports et numérique» emploie 12 personnes et est chargée de l’audit interne de 3 directions générales de la Commission européenne, de 1 agence exécutive, ainsi que de 12 agences décentralisées de l’UE et entreprises communes dans le domaine des politiques de l’UE dans les domaines de l’énergie, des transports et du numérique.</w:t>
      </w:r>
    </w:p>
    <w:p w:rsidR="00CD495C" w:rsidRPr="00CD495C" w:rsidRDefault="00CD495C" w:rsidP="00CD495C">
      <w:pPr>
        <w:pStyle w:val="ListParagraph"/>
        <w:spacing w:line="240" w:lineRule="auto"/>
        <w:ind w:left="425"/>
        <w:jc w:val="both"/>
        <w:rPr>
          <w:rFonts w:ascii="Times New Roman" w:hAnsi="Times New Roman" w:cs="Times New Roman"/>
        </w:rPr>
      </w:pPr>
    </w:p>
    <w:p w:rsidR="00CD495C" w:rsidRPr="00CD495C" w:rsidRDefault="00CD495C" w:rsidP="00CD495C">
      <w:pPr>
        <w:pStyle w:val="ListParagraph"/>
        <w:spacing w:line="240" w:lineRule="auto"/>
        <w:ind w:left="425"/>
        <w:jc w:val="both"/>
        <w:rPr>
          <w:rFonts w:ascii="Times New Roman" w:hAnsi="Times New Roman" w:cs="Times New Roman"/>
        </w:rPr>
      </w:pPr>
      <w:r w:rsidRPr="00CD495C">
        <w:rPr>
          <w:rFonts w:ascii="Times New Roman" w:hAnsi="Times New Roman" w:cs="Times New Roman"/>
        </w:rPr>
        <w:t>Notre mission consiste à réaliser des audits indépendants des processus et des systèmes de contrôle interne des entités relevant de notre portefeuille d’audit. Grâce à nos travaux d’audit, nous aidons nos entités auditées à atteindre leurs objectifs de manière légale et efficace. À la demande de la direction de l’entité auditée, nous proposons également des services de conseil.</w:t>
      </w:r>
    </w:p>
    <w:p w:rsidR="00CD495C" w:rsidRPr="00CD495C" w:rsidRDefault="00CD495C" w:rsidP="00CD495C">
      <w:pPr>
        <w:pStyle w:val="ListParagraph"/>
        <w:spacing w:line="240" w:lineRule="auto"/>
        <w:ind w:left="425"/>
        <w:jc w:val="both"/>
        <w:rPr>
          <w:rFonts w:ascii="Times New Roman" w:hAnsi="Times New Roman" w:cs="Times New Roman"/>
        </w:rPr>
      </w:pPr>
    </w:p>
    <w:p w:rsidR="00CD495C" w:rsidRPr="00CD495C" w:rsidRDefault="00CD495C" w:rsidP="00CD495C">
      <w:pPr>
        <w:pStyle w:val="ListParagraph"/>
        <w:spacing w:line="240" w:lineRule="auto"/>
        <w:ind w:left="425"/>
        <w:jc w:val="both"/>
        <w:rPr>
          <w:rFonts w:ascii="Times New Roman" w:hAnsi="Times New Roman" w:cs="Times New Roman"/>
        </w:rPr>
      </w:pPr>
      <w:r w:rsidRPr="00CD495C">
        <w:rPr>
          <w:rFonts w:ascii="Times New Roman" w:hAnsi="Times New Roman" w:cs="Times New Roman"/>
        </w:rPr>
        <w:t>Nous proposons un poste stimulant d’auditeur interne au sein d’une équipe de collègues très engagés et professionnels. Il participera à diverses missions d’audit et de conseil couvrant les entités du portefeuille d’audit de l’unité, de la phase de planification (y compris l’évaluation préliminaire des risques) à la préparation du rapport d’audit et au suivi des recommandations.</w:t>
      </w:r>
    </w:p>
    <w:p w:rsidR="00CD495C" w:rsidRPr="00CD495C" w:rsidRDefault="00CD495C" w:rsidP="00CD495C">
      <w:pPr>
        <w:pStyle w:val="ListParagraph"/>
        <w:spacing w:line="240" w:lineRule="auto"/>
        <w:ind w:left="425"/>
        <w:jc w:val="both"/>
        <w:rPr>
          <w:rFonts w:ascii="Times New Roman" w:hAnsi="Times New Roman" w:cs="Times New Roman"/>
        </w:rPr>
      </w:pPr>
    </w:p>
    <w:p w:rsidR="00CD495C" w:rsidRPr="00CD495C" w:rsidRDefault="00CD495C" w:rsidP="00CD495C">
      <w:pPr>
        <w:pStyle w:val="ListParagraph"/>
        <w:spacing w:line="240" w:lineRule="auto"/>
        <w:ind w:left="425"/>
        <w:jc w:val="both"/>
        <w:rPr>
          <w:rFonts w:ascii="Times New Roman" w:hAnsi="Times New Roman" w:cs="Times New Roman"/>
        </w:rPr>
      </w:pPr>
      <w:r w:rsidRPr="00CD495C">
        <w:rPr>
          <w:rFonts w:ascii="Times New Roman" w:hAnsi="Times New Roman" w:cs="Times New Roman"/>
        </w:rPr>
        <w:t>Il contribuera également aux tâches horizontales et indirectes d’audit contribuant au fonctionnement efficace et à la production de rapports du service d’audit interne. Le candidat retenu devra contribuer à améliorer l’efficacité des systèmes de contrôle interne des services audités au moyen de recommandations et de conseils pratiques. Le candidat recruté contribuera également à l’évolution de l’unité et du service d’audit interne en aidant à améliorer la méthodologie d’audit et les procédures internes, ainsi que la qualité et l’efficacité du processus d’audit.</w:t>
      </w:r>
    </w:p>
    <w:p w:rsidR="00CD495C" w:rsidRPr="00CD495C" w:rsidRDefault="00CD495C" w:rsidP="00CD495C">
      <w:pPr>
        <w:pStyle w:val="ListParagraph"/>
        <w:spacing w:line="240" w:lineRule="auto"/>
        <w:ind w:left="425"/>
        <w:jc w:val="both"/>
        <w:rPr>
          <w:rFonts w:ascii="Times New Roman" w:hAnsi="Times New Roman" w:cs="Times New Roman"/>
        </w:rPr>
      </w:pPr>
    </w:p>
    <w:p w:rsidR="001978A1" w:rsidRDefault="00CD495C" w:rsidP="00CD495C">
      <w:pPr>
        <w:pStyle w:val="ListParagraph"/>
        <w:spacing w:line="240" w:lineRule="auto"/>
        <w:ind w:left="425"/>
        <w:jc w:val="both"/>
        <w:rPr>
          <w:rFonts w:ascii="Times New Roman" w:hAnsi="Times New Roman" w:cs="Times New Roman"/>
        </w:rPr>
      </w:pPr>
      <w:r w:rsidRPr="00CD495C">
        <w:rPr>
          <w:rFonts w:ascii="Times New Roman" w:hAnsi="Times New Roman" w:cs="Times New Roman"/>
        </w:rPr>
        <w:lastRenderedPageBreak/>
        <w:t>Une politique de développement et de formation continue permettra au candidat retenu de continuer à développer ses compétences professionnelles.</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1C3142">
        <w:rPr>
          <w:rFonts w:ascii="Times New Roman" w:hAnsi="Times New Roman" w:cs="Times New Roman"/>
        </w:rPr>
        <w:t xml:space="preserve">: </w:t>
      </w:r>
      <w:r w:rsidR="00CD495C">
        <w:rPr>
          <w:rFonts w:ascii="Times New Roman" w:hAnsi="Times New Roman" w:cs="Times New Roman"/>
        </w:rPr>
        <w:t>audit</w:t>
      </w:r>
      <w:r w:rsidR="00C92E51">
        <w:rPr>
          <w:rFonts w:ascii="Times New Roman" w:hAnsi="Times New Roman" w:cs="Times New Roman"/>
        </w:rPr>
        <w:t>.</w:t>
      </w:r>
      <w:r w:rsidR="00CD495C">
        <w:rPr>
          <w:rFonts w:ascii="Times New Roman" w:hAnsi="Times New Roman" w:cs="Times New Roman"/>
        </w:rPr>
        <w:t xml:space="preserve"> </w:t>
      </w:r>
      <w:r w:rsidR="00CD495C" w:rsidRPr="00CD495C">
        <w:rPr>
          <w:rFonts w:ascii="Times New Roman" w:hAnsi="Times New Roman" w:cs="Times New Roman"/>
        </w:rPr>
        <w:t>La possession de certifications d’audit interne ou externe sera considérée comme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CD495C"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CD495C">
        <w:rPr>
          <w:rFonts w:ascii="Times New Roman" w:eastAsia="Times New Roman" w:hAnsi="Times New Roman" w:cs="Times New Roman"/>
          <w:lang w:eastAsia="en-GB"/>
        </w:rPr>
        <w:t>Le candidat retenu aura au moins cinq ans d’expérience dans le domaine de l’audit interne ou externe. Jusqu’à 50 % de l’expérience requise en matière d’audit peut être remplacée par une expérience équivalente dans le domaine de la gestion, du contrôle interne ou de l’inspection.</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CD495C" w:rsidP="001978A1">
      <w:pPr>
        <w:spacing w:after="0" w:line="240" w:lineRule="auto"/>
        <w:ind w:left="709"/>
        <w:jc w:val="both"/>
        <w:rPr>
          <w:rFonts w:ascii="Times New Roman" w:eastAsia="Times New Roman" w:hAnsi="Times New Roman" w:cs="Times New Roman"/>
          <w:lang w:eastAsia="en-GB"/>
        </w:rPr>
      </w:pPr>
      <w:r w:rsidRPr="00CD495C">
        <w:rPr>
          <w:rFonts w:ascii="Times New Roman" w:eastAsia="Times New Roman" w:hAnsi="Times New Roman" w:cs="Times New Roman"/>
          <w:lang w:eastAsia="en-GB"/>
        </w:rPr>
        <w:t>Le candidat retenu aura une capacité avérée à travailler en anglais, langue de travail du service (niveau C1 attendu). Une très bonne capacité rédactionnelle en anglais est essentielle pour ce poste.</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8"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7"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8"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9"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1"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6"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2"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4"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6"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8"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0"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1"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2"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4"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3"/>
  </w:num>
  <w:num w:numId="2">
    <w:abstractNumId w:val="34"/>
  </w:num>
  <w:num w:numId="3">
    <w:abstractNumId w:val="28"/>
  </w:num>
  <w:num w:numId="4">
    <w:abstractNumId w:val="22"/>
  </w:num>
  <w:num w:numId="5">
    <w:abstractNumId w:val="27"/>
  </w:num>
  <w:num w:numId="6">
    <w:abstractNumId w:val="14"/>
  </w:num>
  <w:num w:numId="7">
    <w:abstractNumId w:val="11"/>
  </w:num>
  <w:num w:numId="8">
    <w:abstractNumId w:val="37"/>
  </w:num>
  <w:num w:numId="9">
    <w:abstractNumId w:val="16"/>
  </w:num>
  <w:num w:numId="10">
    <w:abstractNumId w:val="9"/>
  </w:num>
  <w:num w:numId="11">
    <w:abstractNumId w:val="38"/>
  </w:num>
  <w:num w:numId="12">
    <w:abstractNumId w:val="29"/>
  </w:num>
  <w:num w:numId="13">
    <w:abstractNumId w:val="13"/>
  </w:num>
  <w:num w:numId="14">
    <w:abstractNumId w:val="15"/>
  </w:num>
  <w:num w:numId="15">
    <w:abstractNumId w:val="5"/>
  </w:num>
  <w:num w:numId="16">
    <w:abstractNumId w:val="35"/>
  </w:num>
  <w:num w:numId="17">
    <w:abstractNumId w:val="44"/>
  </w:num>
  <w:num w:numId="18">
    <w:abstractNumId w:val="43"/>
  </w:num>
  <w:num w:numId="19">
    <w:abstractNumId w:val="1"/>
  </w:num>
  <w:num w:numId="20">
    <w:abstractNumId w:val="6"/>
  </w:num>
  <w:num w:numId="21">
    <w:abstractNumId w:val="25"/>
  </w:num>
  <w:num w:numId="22">
    <w:abstractNumId w:val="40"/>
  </w:num>
  <w:num w:numId="23">
    <w:abstractNumId w:val="3"/>
  </w:num>
  <w:num w:numId="24">
    <w:abstractNumId w:val="4"/>
  </w:num>
  <w:num w:numId="25">
    <w:abstractNumId w:val="21"/>
  </w:num>
  <w:num w:numId="26">
    <w:abstractNumId w:val="42"/>
  </w:num>
  <w:num w:numId="27">
    <w:abstractNumId w:val="8"/>
  </w:num>
  <w:num w:numId="28">
    <w:abstractNumId w:val="30"/>
  </w:num>
  <w:num w:numId="29">
    <w:abstractNumId w:val="12"/>
  </w:num>
  <w:num w:numId="30">
    <w:abstractNumId w:val="36"/>
  </w:num>
  <w:num w:numId="31">
    <w:abstractNumId w:val="10"/>
  </w:num>
  <w:num w:numId="32">
    <w:abstractNumId w:val="18"/>
  </w:num>
  <w:num w:numId="33">
    <w:abstractNumId w:val="24"/>
  </w:num>
  <w:num w:numId="34">
    <w:abstractNumId w:val="26"/>
  </w:num>
  <w:num w:numId="35">
    <w:abstractNumId w:val="20"/>
  </w:num>
  <w:num w:numId="36">
    <w:abstractNumId w:val="19"/>
  </w:num>
  <w:num w:numId="37">
    <w:abstractNumId w:val="2"/>
  </w:num>
  <w:num w:numId="38">
    <w:abstractNumId w:val="0"/>
  </w:num>
  <w:num w:numId="39">
    <w:abstractNumId w:val="31"/>
  </w:num>
  <w:num w:numId="40">
    <w:abstractNumId w:val="7"/>
  </w:num>
  <w:num w:numId="41">
    <w:abstractNumId w:val="17"/>
  </w:num>
  <w:num w:numId="42">
    <w:abstractNumId w:val="39"/>
  </w:num>
  <w:num w:numId="43">
    <w:abstractNumId w:val="32"/>
  </w:num>
  <w:num w:numId="44">
    <w:abstractNumId w:val="33"/>
  </w:num>
  <w:num w:numId="45">
    <w:abstractNumId w:val="4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ian.Komit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1461</Words>
  <Characters>8332</Characters>
  <Application>Microsoft Office Word</Application>
  <DocSecurity>0</DocSecurity>
  <Lines>177</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2022-02-11T08:59:00Z</dcterms:created>
  <dcterms:modified xsi:type="dcterms:W3CDTF">2022-02-11T08:59:00Z</dcterms:modified>
</cp:coreProperties>
</file>