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11BCD" w:rsidP="002B6F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11BCD" w:rsidRPr="00811BCD" w:rsidRDefault="00811BCD" w:rsidP="00811BCD">
            <w:pPr>
              <w:rPr>
                <w:rFonts w:ascii="Times New Roman" w:hAnsi="Times New Roman" w:cs="Times New Roman"/>
                <w:b/>
              </w:rPr>
            </w:pPr>
            <w:r w:rsidRPr="00811BCD">
              <w:rPr>
                <w:rFonts w:ascii="Times New Roman" w:hAnsi="Times New Roman" w:cs="Times New Roman"/>
                <w:b/>
              </w:rPr>
              <w:t>Flavio COTURNI</w:t>
            </w:r>
          </w:p>
          <w:p w:rsidR="00811BCD" w:rsidRPr="00811BCD" w:rsidRDefault="00811BCD" w:rsidP="00811BCD">
            <w:pPr>
              <w:rPr>
                <w:rFonts w:ascii="Times New Roman" w:hAnsi="Times New Roman" w:cs="Times New Roman"/>
                <w:b/>
              </w:rPr>
            </w:pPr>
            <w:hyperlink r:id="rId8" w:history="1">
              <w:r w:rsidRPr="007956D9">
                <w:rPr>
                  <w:rStyle w:val="Hyperlink"/>
                  <w:rFonts w:ascii="Times New Roman" w:hAnsi="Times New Roman" w:cs="Times New Roman"/>
                  <w:b/>
                </w:rPr>
                <w:t>flavio.coturni@ec.europa.eu</w:t>
              </w:r>
            </w:hyperlink>
            <w:r>
              <w:rPr>
                <w:rFonts w:ascii="Times New Roman" w:hAnsi="Times New Roman" w:cs="Times New Roman"/>
                <w:b/>
              </w:rPr>
              <w:t xml:space="preserve"> </w:t>
            </w:r>
            <w:r w:rsidRPr="00811BCD">
              <w:rPr>
                <w:rFonts w:ascii="Times New Roman" w:hAnsi="Times New Roman" w:cs="Times New Roman"/>
                <w:b/>
              </w:rPr>
              <w:t xml:space="preserve"> </w:t>
            </w:r>
          </w:p>
          <w:p w:rsidR="00381739" w:rsidRPr="00F53279" w:rsidRDefault="00811BCD" w:rsidP="00811BCD">
            <w:pPr>
              <w:rPr>
                <w:rFonts w:ascii="Times New Roman" w:hAnsi="Times New Roman" w:cs="Times New Roman"/>
                <w:b/>
                <w:lang w:val="en-GB"/>
              </w:rPr>
            </w:pPr>
            <w:r w:rsidRPr="00811BCD">
              <w:rPr>
                <w:rFonts w:ascii="Times New Roman" w:hAnsi="Times New Roman" w:cs="Times New Roman"/>
                <w:b/>
              </w:rPr>
              <w:t>(+32) 229-67585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64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L'END devra identifier, établir des priorités et résoudre des problèmes SPS dans les pays tiers qui entravent ou empêchent les exportations de l'UE.</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Le travail comprend, s</w:t>
      </w:r>
      <w:r w:rsidRPr="00811BCD">
        <w:rPr>
          <w:rFonts w:ascii="Times New Roman" w:eastAsia="Times New Roman" w:hAnsi="Times New Roman" w:cs="Times New Roman"/>
          <w:lang w:eastAsia="en-GB"/>
        </w:rPr>
        <w:t>ous la supervision d'un fonctionnaire de la Commission</w:t>
      </w:r>
      <w:r>
        <w:rPr>
          <w:rFonts w:ascii="Times New Roman" w:eastAsia="Times New Roman" w:hAnsi="Times New Roman" w:cs="Times New Roman"/>
          <w:lang w:eastAsia="en-GB"/>
        </w:rPr>
        <w:t> :</w:t>
      </w:r>
      <w:r w:rsidRPr="00811BCD">
        <w:rPr>
          <w:rFonts w:ascii="Times New Roman" w:eastAsia="Times New Roman" w:hAnsi="Times New Roman" w:cs="Times New Roman"/>
          <w:lang w:eastAsia="en-GB"/>
        </w:rPr>
        <w:t xml:space="preserve">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la responsabilité de certaines régions géographiques et questions SPS thématiques,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l'analyse des questions SPS,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la planification et l'exécution d'initiatives d'accès au marché,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la rédaction de documents de politique/stratégie, des briefings,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des contacts avec des tiers pays, États membres et les différents acteurs, </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 xml:space="preserve">conseil d'expertise technique dans le domaine SPS, </w:t>
      </w:r>
    </w:p>
    <w:p w:rsidR="002B6FC5" w:rsidRPr="002B6FC5" w:rsidRDefault="00811BCD" w:rsidP="00811BCD">
      <w:pPr>
        <w:spacing w:after="0" w:line="240" w:lineRule="auto"/>
        <w:ind w:left="426"/>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w:t>
      </w:r>
      <w:r w:rsidRPr="00811BCD">
        <w:rPr>
          <w:rFonts w:ascii="Times New Roman" w:eastAsia="Times New Roman" w:hAnsi="Times New Roman" w:cs="Times New Roman"/>
          <w:lang w:eastAsia="en-GB"/>
        </w:rPr>
        <w:tab/>
        <w:t>analyse de la politique et de la législation SPS de l'UE au regard des obligations internationales de l'UE.</w:t>
      </w:r>
      <w:r w:rsidR="002B6FC5" w:rsidRPr="002B6FC5">
        <w:rPr>
          <w:rFonts w:ascii="Times New Roman" w:eastAsia="Times New Roman" w:hAnsi="Times New Roman" w:cs="Times New Roman"/>
          <w:lang w:eastAsia="en-GB"/>
        </w:rPr>
        <w:t xml:space="preserve"> </w:t>
      </w:r>
    </w:p>
    <w:p w:rsidR="002B6FC5" w:rsidRDefault="002B6FC5" w:rsidP="002B6FC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811BCD" w:rsidRPr="00811BCD">
        <w:rPr>
          <w:rFonts w:ascii="Times New Roman" w:eastAsia="Times New Roman" w:hAnsi="Times New Roman" w:cs="Times New Roman"/>
          <w:lang w:eastAsia="en-GB"/>
        </w:rPr>
        <w:t>sciences vétérinaires, sécurité alimentaire ou santé des végétaux ou disciplines connexes</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Pr="00811BCD" w:rsidRDefault="00811BCD" w:rsidP="00811BCD">
      <w:pPr>
        <w:tabs>
          <w:tab w:val="left" w:pos="709"/>
        </w:tabs>
        <w:spacing w:after="0" w:line="240" w:lineRule="auto"/>
        <w:ind w:left="709" w:right="60"/>
        <w:jc w:val="both"/>
        <w:rPr>
          <w:rFonts w:ascii="Times New Roman" w:eastAsia="Times New Roman" w:hAnsi="Times New Roman" w:cs="Times New Roman"/>
          <w:lang w:eastAsia="en-GB"/>
        </w:rPr>
      </w:pPr>
      <w:r w:rsidRPr="00811BCD">
        <w:rPr>
          <w:rFonts w:ascii="Times New Roman" w:eastAsia="Times New Roman" w:hAnsi="Times New Roman" w:cs="Times New Roman"/>
          <w:lang w:eastAsia="en-GB"/>
        </w:rPr>
        <w:t>3 ans + un avantage. Une expérience de l'élaboration de politiques sur la sécurité alimentaire, la santé animale et/ou la santé des végétaux est souhaitable. Une expérience professionnelle sur les contrôles officiels des produits d'origine animale et végétale, les résidus de médicaments vétérinaires et les problèmes de pesticides et/ou une connaissance de la législation européenne et internationale dans ces secteurs serait un avantage.</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811BCD" w:rsidP="00626061">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M</w:t>
      </w:r>
      <w:r w:rsidRPr="00811BCD">
        <w:rPr>
          <w:rFonts w:ascii="Times New Roman" w:eastAsia="Times New Roman" w:hAnsi="Times New Roman" w:cs="Times New Roman"/>
          <w:lang w:eastAsia="en-GB"/>
        </w:rPr>
        <w:t>aîtrise de l'anglais indispensable. La connaissance du français et/ou de l'espagnol serait un atout</w:t>
      </w:r>
      <w:r w:rsidR="00F53279" w:rsidRPr="00F53279">
        <w:rPr>
          <w:rFonts w:ascii="Times New Roman" w:eastAsia="Times New Roman" w:hAnsi="Times New Roman" w:cs="Times New Roman"/>
          <w:lang w:eastAsia="en-GB"/>
        </w:rPr>
        <w:t xml:space="preserve"> </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6FC5" w:rsidRDefault="002B6FC5"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11BC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6"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4"/>
  </w:num>
  <w:num w:numId="4">
    <w:abstractNumId w:val="3"/>
  </w:num>
  <w:num w:numId="5">
    <w:abstractNumId w:val="20"/>
  </w:num>
  <w:num w:numId="6">
    <w:abstractNumId w:val="27"/>
  </w:num>
  <w:num w:numId="7">
    <w:abstractNumId w:val="0"/>
  </w:num>
  <w:num w:numId="8">
    <w:abstractNumId w:val="29"/>
  </w:num>
  <w:num w:numId="9">
    <w:abstractNumId w:val="28"/>
  </w:num>
  <w:num w:numId="10">
    <w:abstractNumId w:val="25"/>
  </w:num>
  <w:num w:numId="11">
    <w:abstractNumId w:val="32"/>
  </w:num>
  <w:num w:numId="12">
    <w:abstractNumId w:val="1"/>
  </w:num>
  <w:num w:numId="13">
    <w:abstractNumId w:val="31"/>
  </w:num>
  <w:num w:numId="14">
    <w:abstractNumId w:val="19"/>
  </w:num>
  <w:num w:numId="15">
    <w:abstractNumId w:val="4"/>
  </w:num>
  <w:num w:numId="16">
    <w:abstractNumId w:val="23"/>
  </w:num>
  <w:num w:numId="17">
    <w:abstractNumId w:val="2"/>
  </w:num>
  <w:num w:numId="18">
    <w:abstractNumId w:val="30"/>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4"/>
  </w:num>
  <w:num w:numId="27">
    <w:abstractNumId w:val="10"/>
  </w:num>
  <w:num w:numId="28">
    <w:abstractNumId w:val="21"/>
  </w:num>
  <w:num w:numId="29">
    <w:abstractNumId w:val="12"/>
  </w:num>
  <w:num w:numId="30">
    <w:abstractNumId w:val="9"/>
  </w:num>
  <w:num w:numId="31">
    <w:abstractNumId w:val="8"/>
  </w:num>
  <w:num w:numId="32">
    <w:abstractNumId w:val="33"/>
  </w:num>
  <w:num w:numId="33">
    <w:abstractNumId w:val="6"/>
  </w:num>
  <w:num w:numId="34">
    <w:abstractNumId w:val="2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534042"/>
    <w:rsid w:val="005A2A39"/>
    <w:rsid w:val="00626061"/>
    <w:rsid w:val="006E408C"/>
    <w:rsid w:val="00745B97"/>
    <w:rsid w:val="00801C95"/>
    <w:rsid w:val="00804B2F"/>
    <w:rsid w:val="00811BCD"/>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lavio.cotur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1285</Words>
  <Characters>7430</Characters>
  <Application>Microsoft Office Word</Application>
  <DocSecurity>0</DocSecurity>
  <Lines>165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2022-02-14T14:24:00Z</dcterms:created>
  <dcterms:modified xsi:type="dcterms:W3CDTF">2022-02-14T14:24:00Z</dcterms:modified>
</cp:coreProperties>
</file>