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A75BD7" w:rsidP="001506D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TRADE-D-3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75BD7" w:rsidRPr="00A75BD7" w:rsidRDefault="00A75BD7" w:rsidP="00A75BD7">
            <w:pPr>
              <w:rPr>
                <w:rFonts w:ascii="Times New Roman" w:hAnsi="Times New Roman" w:cs="Times New Roman"/>
                <w:b/>
              </w:rPr>
            </w:pPr>
            <w:r w:rsidRPr="00A75BD7">
              <w:rPr>
                <w:rFonts w:ascii="Times New Roman" w:hAnsi="Times New Roman" w:cs="Times New Roman"/>
                <w:b/>
              </w:rPr>
              <w:t>Flavio COTURNI</w:t>
            </w:r>
          </w:p>
          <w:p w:rsidR="00A75BD7" w:rsidRPr="00A75BD7" w:rsidRDefault="00A75BD7" w:rsidP="00A75BD7">
            <w:pPr>
              <w:rPr>
                <w:rFonts w:ascii="Times New Roman" w:hAnsi="Times New Roman" w:cs="Times New Roman"/>
                <w:b/>
              </w:rPr>
            </w:pPr>
            <w:hyperlink r:id="rId8" w:history="1">
              <w:r w:rsidRPr="007956D9">
                <w:rPr>
                  <w:rStyle w:val="Hyperlink"/>
                  <w:rFonts w:ascii="Times New Roman" w:hAnsi="Times New Roman" w:cs="Times New Roman"/>
                  <w:b/>
                </w:rPr>
                <w:t>flavio.coturni@ec.europa.eu</w:t>
              </w:r>
            </w:hyperlink>
            <w:r>
              <w:rPr>
                <w:rFonts w:ascii="Times New Roman" w:hAnsi="Times New Roman" w:cs="Times New Roman"/>
                <w:b/>
              </w:rPr>
              <w:t xml:space="preserve"> </w:t>
            </w:r>
            <w:r w:rsidRPr="00A75BD7">
              <w:rPr>
                <w:rFonts w:ascii="Times New Roman" w:hAnsi="Times New Roman" w:cs="Times New Roman"/>
                <w:b/>
              </w:rPr>
              <w:t xml:space="preserve"> </w:t>
            </w:r>
          </w:p>
          <w:p w:rsidR="00DD4C0E" w:rsidRPr="00A75BD7" w:rsidRDefault="00A75BD7" w:rsidP="00A75BD7">
            <w:pPr>
              <w:rPr>
                <w:rFonts w:ascii="Times New Roman" w:eastAsia="Times New Roman" w:hAnsi="Times New Roman" w:cs="Times New Roman"/>
                <w:b/>
                <w:sz w:val="24"/>
                <w:szCs w:val="20"/>
                <w:lang w:eastAsia="en-GB"/>
              </w:rPr>
            </w:pPr>
            <w:r w:rsidRPr="00A75BD7">
              <w:rPr>
                <w:rFonts w:ascii="Times New Roman" w:hAnsi="Times New Roman" w:cs="Times New Roman"/>
                <w:b/>
              </w:rPr>
              <w:t>(+32) 229-67585</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08585D"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A75BD7" w:rsidRDefault="00A75BD7" w:rsidP="00A75BD7">
      <w:pPr>
        <w:spacing w:after="0" w:line="240" w:lineRule="auto"/>
        <w:ind w:left="426"/>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 xml:space="preserve">Der ANS wird zur Identifizierung, Priorisierung und Lösung von sanitären und </w:t>
      </w:r>
      <w:proofErr w:type="spellStart"/>
      <w:r w:rsidRPr="00A75BD7">
        <w:rPr>
          <w:rFonts w:ascii="Times New Roman" w:eastAsia="Times New Roman" w:hAnsi="Times New Roman" w:cs="Times New Roman"/>
          <w:lang w:val="de-DE" w:eastAsia="en-GB"/>
        </w:rPr>
        <w:t>phytosanitären</w:t>
      </w:r>
      <w:proofErr w:type="spellEnd"/>
      <w:r w:rsidRPr="00A75BD7">
        <w:rPr>
          <w:rFonts w:ascii="Times New Roman" w:eastAsia="Times New Roman" w:hAnsi="Times New Roman" w:cs="Times New Roman"/>
          <w:lang w:val="de-DE" w:eastAsia="en-GB"/>
        </w:rPr>
        <w:t xml:space="preserve"> (SPS) Fragen im Handel mit Drittländern beitragen, die EU-Ausfuhren behindern oder verhindern.</w:t>
      </w:r>
    </w:p>
    <w:p w:rsidR="00A75BD7" w:rsidRPr="00A75BD7" w:rsidRDefault="00A75BD7" w:rsidP="00A75BD7">
      <w:pPr>
        <w:spacing w:after="0" w:line="240" w:lineRule="auto"/>
        <w:ind w:left="426"/>
        <w:jc w:val="both"/>
        <w:rPr>
          <w:rFonts w:ascii="Times New Roman" w:eastAsia="Times New Roman" w:hAnsi="Times New Roman" w:cs="Times New Roman"/>
          <w:lang w:val="de-DE" w:eastAsia="en-GB"/>
        </w:rPr>
      </w:pPr>
    </w:p>
    <w:p w:rsidR="00A75BD7" w:rsidRDefault="00A75BD7" w:rsidP="00A75BD7">
      <w:pPr>
        <w:spacing w:after="0" w:line="240" w:lineRule="auto"/>
        <w:ind w:left="426"/>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Die Arbeiten umfassen</w:t>
      </w:r>
      <w:r>
        <w:rPr>
          <w:rFonts w:ascii="Times New Roman" w:eastAsia="Times New Roman" w:hAnsi="Times New Roman" w:cs="Times New Roman"/>
          <w:lang w:val="de-DE" w:eastAsia="en-GB"/>
        </w:rPr>
        <w:t>,</w:t>
      </w:r>
      <w:r w:rsidRPr="00A75BD7">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u</w:t>
      </w:r>
      <w:r w:rsidRPr="00A75BD7">
        <w:rPr>
          <w:rFonts w:ascii="Times New Roman" w:eastAsia="Times New Roman" w:hAnsi="Times New Roman" w:cs="Times New Roman"/>
          <w:lang w:val="de-DE" w:eastAsia="en-GB"/>
        </w:rPr>
        <w:t>nter der Aufsicht eines Kommissionsbeamten</w:t>
      </w:r>
      <w:r>
        <w:rPr>
          <w:rFonts w:ascii="Times New Roman" w:eastAsia="Times New Roman" w:hAnsi="Times New Roman" w:cs="Times New Roman"/>
          <w:lang w:val="de-DE" w:eastAsia="en-GB"/>
        </w:rPr>
        <w:t>:</w:t>
      </w:r>
      <w:r w:rsidRPr="00A75BD7">
        <w:rPr>
          <w:rFonts w:ascii="Times New Roman" w:eastAsia="Times New Roman" w:hAnsi="Times New Roman" w:cs="Times New Roman"/>
          <w:lang w:val="de-DE" w:eastAsia="en-GB"/>
        </w:rPr>
        <w:t xml:space="preserve"> </w:t>
      </w:r>
    </w:p>
    <w:p w:rsidR="00A75BD7" w:rsidRPr="00A75BD7" w:rsidRDefault="00A75BD7" w:rsidP="00A75BD7">
      <w:pPr>
        <w:spacing w:after="0" w:line="240" w:lineRule="auto"/>
        <w:ind w:left="426"/>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w:t>
      </w:r>
      <w:r w:rsidRPr="00A75BD7">
        <w:rPr>
          <w:rFonts w:ascii="Times New Roman" w:eastAsia="Times New Roman" w:hAnsi="Times New Roman" w:cs="Times New Roman"/>
          <w:lang w:val="de-DE" w:eastAsia="en-GB"/>
        </w:rPr>
        <w:tab/>
        <w:t xml:space="preserve">Verantwortung für bestimmte geografische Regionen und thematische SPS-Fragen, </w:t>
      </w:r>
    </w:p>
    <w:p w:rsidR="00A75BD7" w:rsidRPr="00A75BD7" w:rsidRDefault="00A75BD7" w:rsidP="00A75BD7">
      <w:pPr>
        <w:spacing w:after="0" w:line="240" w:lineRule="auto"/>
        <w:ind w:left="426"/>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w:t>
      </w:r>
      <w:r w:rsidRPr="00A75BD7">
        <w:rPr>
          <w:rFonts w:ascii="Times New Roman" w:eastAsia="Times New Roman" w:hAnsi="Times New Roman" w:cs="Times New Roman"/>
          <w:lang w:val="de-DE" w:eastAsia="en-GB"/>
        </w:rPr>
        <w:tab/>
        <w:t xml:space="preserve">Analyse von SPS-Problemen, </w:t>
      </w:r>
    </w:p>
    <w:p w:rsidR="00A75BD7" w:rsidRPr="00A75BD7" w:rsidRDefault="00A75BD7" w:rsidP="00A75BD7">
      <w:pPr>
        <w:spacing w:after="0" w:line="240" w:lineRule="auto"/>
        <w:ind w:left="426"/>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w:t>
      </w:r>
      <w:r w:rsidRPr="00A75BD7">
        <w:rPr>
          <w:rFonts w:ascii="Times New Roman" w:eastAsia="Times New Roman" w:hAnsi="Times New Roman" w:cs="Times New Roman"/>
          <w:lang w:val="de-DE" w:eastAsia="en-GB"/>
        </w:rPr>
        <w:tab/>
        <w:t xml:space="preserve">Planung und Durchführung von Marktzugangsinitiativen, </w:t>
      </w:r>
    </w:p>
    <w:p w:rsidR="00A75BD7" w:rsidRPr="00A75BD7" w:rsidRDefault="00A75BD7" w:rsidP="00A75BD7">
      <w:pPr>
        <w:spacing w:after="0" w:line="240" w:lineRule="auto"/>
        <w:ind w:left="426"/>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w:t>
      </w:r>
      <w:r w:rsidRPr="00A75BD7">
        <w:rPr>
          <w:rFonts w:ascii="Times New Roman" w:eastAsia="Times New Roman" w:hAnsi="Times New Roman" w:cs="Times New Roman"/>
          <w:lang w:val="de-DE" w:eastAsia="en-GB"/>
        </w:rPr>
        <w:tab/>
        <w:t xml:space="preserve">Erstellung von Strategie-/Strategiepapieren, Briefings, </w:t>
      </w:r>
    </w:p>
    <w:p w:rsidR="00A75BD7" w:rsidRPr="00A75BD7" w:rsidRDefault="00A75BD7" w:rsidP="00A75BD7">
      <w:pPr>
        <w:spacing w:after="0" w:line="240" w:lineRule="auto"/>
        <w:ind w:left="426"/>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w:t>
      </w:r>
      <w:r w:rsidRPr="00A75BD7">
        <w:rPr>
          <w:rFonts w:ascii="Times New Roman" w:eastAsia="Times New Roman" w:hAnsi="Times New Roman" w:cs="Times New Roman"/>
          <w:lang w:val="de-DE" w:eastAsia="en-GB"/>
        </w:rPr>
        <w:tab/>
        <w:t xml:space="preserve">Kontakte mit Drittstaaten, Mitgliedstaaten und Interessenverbänden, </w:t>
      </w:r>
    </w:p>
    <w:p w:rsidR="00A75BD7" w:rsidRPr="00A75BD7" w:rsidRDefault="00A75BD7" w:rsidP="00A75BD7">
      <w:pPr>
        <w:spacing w:after="0" w:line="240" w:lineRule="auto"/>
        <w:ind w:left="426"/>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w:t>
      </w:r>
      <w:r w:rsidRPr="00A75BD7">
        <w:rPr>
          <w:rFonts w:ascii="Times New Roman" w:eastAsia="Times New Roman" w:hAnsi="Times New Roman" w:cs="Times New Roman"/>
          <w:lang w:val="de-DE" w:eastAsia="en-GB"/>
        </w:rPr>
        <w:tab/>
        <w:t xml:space="preserve">Bereitstellung von technischem Fachwissen im Bereich SPS, </w:t>
      </w:r>
    </w:p>
    <w:p w:rsidR="001506D2" w:rsidRDefault="00A75BD7" w:rsidP="00A75BD7">
      <w:pPr>
        <w:spacing w:after="0" w:line="240" w:lineRule="auto"/>
        <w:ind w:left="426"/>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w:t>
      </w:r>
      <w:r w:rsidRPr="00A75BD7">
        <w:rPr>
          <w:rFonts w:ascii="Times New Roman" w:eastAsia="Times New Roman" w:hAnsi="Times New Roman" w:cs="Times New Roman"/>
          <w:lang w:val="de-DE" w:eastAsia="en-GB"/>
        </w:rPr>
        <w:tab/>
        <w:t>Analyse der EU Politik und -Gesetzgebung im Bereich Lebensmittel, Gesundheits-und Pflanzenschutz im Hinblick auf bestehende, internationale Verpflichtungen der EU.</w:t>
      </w:r>
      <w:r w:rsidR="001506D2" w:rsidRPr="001506D2">
        <w:rPr>
          <w:rFonts w:ascii="Times New Roman" w:eastAsia="Times New Roman" w:hAnsi="Times New Roman" w:cs="Times New Roman"/>
          <w:lang w:val="de-DE" w:eastAsia="en-GB"/>
        </w:rPr>
        <w:t xml:space="preserve"> </w:t>
      </w:r>
    </w:p>
    <w:p w:rsidR="001506D2" w:rsidRDefault="001506D2" w:rsidP="001506D2">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A75BD7" w:rsidRPr="00A75BD7">
        <w:rPr>
          <w:rFonts w:ascii="Times New Roman" w:eastAsia="Times New Roman" w:hAnsi="Times New Roman" w:cs="Times New Roman"/>
          <w:lang w:val="de-DE" w:eastAsia="en-GB"/>
        </w:rPr>
        <w:t>Veterinärmedizin, Lebensmittelsicherheit, Pflanzengesundheit oder verwandte Disziplinen.</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762B2" w:rsidRPr="00A75BD7" w:rsidRDefault="00A75BD7" w:rsidP="00A75BD7">
      <w:pPr>
        <w:tabs>
          <w:tab w:val="left" w:pos="709"/>
        </w:tabs>
        <w:spacing w:after="0" w:line="240" w:lineRule="auto"/>
        <w:ind w:left="709" w:right="60"/>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3 Jahre + von Vorteil. Erfahrung in der Entwicklung von Richtlinien zur Lebensmittelsicherheit, Tiergesundheit und/oder Pflanzengesundheit ist wünschenswert. Berufserfahrung in den Bereichen amtliche Kontrollen von Produkten tierischen und pflanzlichen Ursprungs, Tierarzneimittel- oder Pestizidrückstände und/oder Kenntnisse der EU- und internationalen Gesetzgebung in diesen Bereichen sind von Vorteil.</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A75BD7"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75BD7">
        <w:rPr>
          <w:rFonts w:ascii="Times New Roman" w:eastAsia="Times New Roman" w:hAnsi="Times New Roman" w:cs="Times New Roman"/>
          <w:lang w:val="de-DE" w:eastAsia="en-GB"/>
        </w:rPr>
        <w:t>Englischkenntnisse unabdingbar. Französisch- und/oder Spanischkenntnisse wären von Vorteil</w:t>
      </w:r>
      <w:bookmarkStart w:id="0" w:name="_GoBack"/>
      <w:bookmarkEnd w:id="0"/>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75BD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5"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2"/>
  </w:num>
  <w:num w:numId="3">
    <w:abstractNumId w:val="17"/>
  </w:num>
  <w:num w:numId="4">
    <w:abstractNumId w:val="20"/>
  </w:num>
  <w:num w:numId="5">
    <w:abstractNumId w:val="8"/>
  </w:num>
  <w:num w:numId="6">
    <w:abstractNumId w:val="24"/>
  </w:num>
  <w:num w:numId="7">
    <w:abstractNumId w:val="10"/>
  </w:num>
  <w:num w:numId="8">
    <w:abstractNumId w:val="3"/>
  </w:num>
  <w:num w:numId="9">
    <w:abstractNumId w:val="4"/>
  </w:num>
  <w:num w:numId="10">
    <w:abstractNumId w:val="26"/>
  </w:num>
  <w:num w:numId="11">
    <w:abstractNumId w:val="22"/>
  </w:num>
  <w:num w:numId="12">
    <w:abstractNumId w:val="28"/>
  </w:num>
  <w:num w:numId="13">
    <w:abstractNumId w:val="14"/>
  </w:num>
  <w:num w:numId="14">
    <w:abstractNumId w:val="12"/>
  </w:num>
  <w:num w:numId="15">
    <w:abstractNumId w:val="13"/>
  </w:num>
  <w:num w:numId="16">
    <w:abstractNumId w:val="9"/>
  </w:num>
  <w:num w:numId="17">
    <w:abstractNumId w:val="19"/>
  </w:num>
  <w:num w:numId="18">
    <w:abstractNumId w:val="11"/>
  </w:num>
  <w:num w:numId="19">
    <w:abstractNumId w:val="16"/>
  </w:num>
  <w:num w:numId="20">
    <w:abstractNumId w:val="23"/>
  </w:num>
  <w:num w:numId="21">
    <w:abstractNumId w:val="15"/>
  </w:num>
  <w:num w:numId="22">
    <w:abstractNumId w:val="18"/>
  </w:num>
  <w:num w:numId="23">
    <w:abstractNumId w:val="0"/>
  </w:num>
  <w:num w:numId="24">
    <w:abstractNumId w:val="27"/>
  </w:num>
  <w:num w:numId="25">
    <w:abstractNumId w:val="21"/>
  </w:num>
  <w:num w:numId="26">
    <w:abstractNumId w:val="6"/>
  </w:num>
  <w:num w:numId="27">
    <w:abstractNumId w:val="5"/>
  </w:num>
  <w:num w:numId="28">
    <w:abstractNumId w:val="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762B2"/>
    <w:rsid w:val="004B1FB6"/>
    <w:rsid w:val="0051138E"/>
    <w:rsid w:val="00534042"/>
    <w:rsid w:val="00662582"/>
    <w:rsid w:val="006C439D"/>
    <w:rsid w:val="007355C7"/>
    <w:rsid w:val="0090739C"/>
    <w:rsid w:val="00910CCF"/>
    <w:rsid w:val="00950BA5"/>
    <w:rsid w:val="00995AA7"/>
    <w:rsid w:val="009D1458"/>
    <w:rsid w:val="00A424B5"/>
    <w:rsid w:val="00A75BD7"/>
    <w:rsid w:val="00A80B19"/>
    <w:rsid w:val="00B604B5"/>
    <w:rsid w:val="00BC03C1"/>
    <w:rsid w:val="00BC14A5"/>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75E86"/>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avio.cotur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1075</Words>
  <Characters>7897</Characters>
  <Application>Microsoft Office Word</Application>
  <DocSecurity>0</DocSecurity>
  <Lines>179</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2022-02-14T14:29:00Z</dcterms:created>
  <dcterms:modified xsi:type="dcterms:W3CDTF">2022-02-14T14:29:00Z</dcterms:modified>
</cp:coreProperties>
</file>