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04A07" w:rsidP="00587DD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TAXUD-E</w:t>
            </w:r>
            <w:r w:rsidR="00DF0B57">
              <w:rPr>
                <w:rFonts w:ascii="Times New Roman" w:eastAsia="Times New Roman" w:hAnsi="Times New Roman" w:cs="Times New Roman"/>
                <w:b/>
                <w:sz w:val="24"/>
                <w:szCs w:val="20"/>
                <w:lang w:val="de-DE" w:eastAsia="en-GB"/>
              </w:rPr>
              <w:t>-4</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04A07" w:rsidRPr="00204A07" w:rsidRDefault="00204A07" w:rsidP="00204A07">
            <w:pPr>
              <w:rPr>
                <w:rFonts w:ascii="Times New Roman" w:hAnsi="Times New Roman" w:cs="Times New Roman"/>
                <w:b/>
              </w:rPr>
            </w:pPr>
            <w:r w:rsidRPr="00204A07">
              <w:rPr>
                <w:rFonts w:ascii="Times New Roman" w:hAnsi="Times New Roman" w:cs="Times New Roman"/>
                <w:b/>
              </w:rPr>
              <w:t>Fernando PERREAU DE PINNINCK</w:t>
            </w:r>
          </w:p>
          <w:p w:rsidR="00204A07" w:rsidRPr="00204A07" w:rsidRDefault="00204A07" w:rsidP="00204A07">
            <w:pPr>
              <w:rPr>
                <w:rFonts w:ascii="Times New Roman" w:hAnsi="Times New Roman" w:cs="Times New Roman"/>
                <w:b/>
              </w:rPr>
            </w:pPr>
            <w:hyperlink r:id="rId8" w:history="1">
              <w:r w:rsidRPr="00204A07">
                <w:rPr>
                  <w:rFonts w:ascii="Times New Roman" w:hAnsi="Times New Roman" w:cs="Times New Roman"/>
                  <w:b/>
                  <w:color w:val="0000FF" w:themeColor="hyperlink"/>
                  <w:u w:val="single"/>
                </w:rPr>
                <w:t>Fernando.PERREAU-DE-PINNINCK@ec.europa.eu</w:t>
              </w:r>
            </w:hyperlink>
            <w:r w:rsidRPr="00204A07">
              <w:rPr>
                <w:rFonts w:ascii="Times New Roman" w:hAnsi="Times New Roman" w:cs="Times New Roman"/>
                <w:b/>
              </w:rPr>
              <w:t xml:space="preserve"> </w:t>
            </w:r>
          </w:p>
          <w:p w:rsidR="009F5B63" w:rsidRPr="00613992" w:rsidRDefault="00204A07" w:rsidP="00204A07">
            <w:pPr>
              <w:ind w:left="34" w:right="1317"/>
              <w:jc w:val="both"/>
              <w:rPr>
                <w:rFonts w:ascii="Times New Roman" w:hAnsi="Times New Roman" w:cs="Times New Roman"/>
                <w:b/>
              </w:rPr>
            </w:pPr>
            <w:r w:rsidRPr="00204A07">
              <w:rPr>
                <w:rFonts w:ascii="Times New Roman" w:hAnsi="Times New Roman" w:cs="Times New Roman"/>
                <w:b/>
                <w:lang w:val="en-GB"/>
              </w:rPr>
              <w:t>+32 229-61932</w:t>
            </w:r>
          </w:p>
          <w:p w:rsidR="00E21280" w:rsidRDefault="00AF2CED" w:rsidP="009F5B63">
            <w:pPr>
              <w:ind w:left="34" w:right="1317"/>
              <w:jc w:val="both"/>
              <w:rPr>
                <w:rFonts w:ascii="Times New Roman" w:hAnsi="Times New Roman" w:cs="Times New Roman"/>
                <w:b/>
                <w:lang w:val="de-DE"/>
              </w:rPr>
            </w:pPr>
            <w:r>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B126B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F0B5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204A07" w:rsidRPr="00204A07" w:rsidRDefault="00204A07" w:rsidP="00204A07">
      <w:pPr>
        <w:spacing w:after="0" w:line="240" w:lineRule="auto"/>
        <w:ind w:left="426" w:hanging="1"/>
        <w:jc w:val="both"/>
        <w:rPr>
          <w:rFonts w:ascii="Times New Roman" w:eastAsia="Calibri" w:hAnsi="Times New Roman" w:cs="Times New Roman"/>
          <w:lang w:val="de-DE"/>
        </w:rPr>
      </w:pPr>
      <w:r w:rsidRPr="00204A07">
        <w:rPr>
          <w:rFonts w:ascii="Times New Roman" w:eastAsia="Calibri" w:hAnsi="Times New Roman" w:cs="Times New Roman"/>
          <w:lang w:val="de-DE"/>
        </w:rPr>
        <w:t>Hauptsächliche Tätigkeit: Management der Pan-Euro-</w:t>
      </w:r>
      <w:proofErr w:type="spellStart"/>
      <w:r w:rsidRPr="00204A07">
        <w:rPr>
          <w:rFonts w:ascii="Times New Roman" w:eastAsia="Calibri" w:hAnsi="Times New Roman" w:cs="Times New Roman"/>
          <w:lang w:val="de-DE"/>
        </w:rPr>
        <w:t>Mediterranean</w:t>
      </w:r>
      <w:proofErr w:type="spellEnd"/>
      <w:r w:rsidRPr="00204A07">
        <w:rPr>
          <w:rFonts w:ascii="Times New Roman" w:eastAsia="Calibri" w:hAnsi="Times New Roman" w:cs="Times New Roman"/>
          <w:lang w:val="de-DE"/>
        </w:rPr>
        <w:t xml:space="preserve"> (PEM) Konvention zu den Ursprungsregelungen und Teilnahme an den </w:t>
      </w:r>
      <w:proofErr w:type="gramStart"/>
      <w:r w:rsidRPr="00204A07">
        <w:rPr>
          <w:rFonts w:ascii="Times New Roman" w:eastAsia="Calibri" w:hAnsi="Times New Roman" w:cs="Times New Roman"/>
          <w:lang w:val="de-DE"/>
        </w:rPr>
        <w:t>Verhandlungen  zu</w:t>
      </w:r>
      <w:proofErr w:type="gramEnd"/>
      <w:r w:rsidRPr="00204A07">
        <w:rPr>
          <w:rFonts w:ascii="Times New Roman" w:eastAsia="Calibri" w:hAnsi="Times New Roman" w:cs="Times New Roman"/>
          <w:lang w:val="de-DE"/>
        </w:rPr>
        <w:t xml:space="preserve"> deren Überarbeitung, der Einführung der überarbeiteten Übergangs-Ursprungsregelungen in den Ursprungsprotokollen der EU </w:t>
      </w:r>
      <w:proofErr w:type="spellStart"/>
      <w:r w:rsidRPr="00204A07">
        <w:rPr>
          <w:rFonts w:ascii="Times New Roman" w:eastAsia="Calibri" w:hAnsi="Times New Roman" w:cs="Times New Roman"/>
          <w:lang w:val="de-DE"/>
        </w:rPr>
        <w:t>Vereinbahrungen</w:t>
      </w:r>
      <w:proofErr w:type="spellEnd"/>
      <w:r w:rsidRPr="00204A07">
        <w:rPr>
          <w:rFonts w:ascii="Times New Roman" w:eastAsia="Calibri" w:hAnsi="Times New Roman" w:cs="Times New Roman"/>
          <w:lang w:val="de-DE"/>
        </w:rPr>
        <w:t xml:space="preserve"> mit PEM Partnern sowie ihre Umsetzung.  Spezielle Tätigkeiten sind unter anderem:</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Vorbereitung, Redaktion </w:t>
      </w:r>
      <w:proofErr w:type="spellStart"/>
      <w:r w:rsidRPr="00204A07">
        <w:rPr>
          <w:rFonts w:ascii="Times New Roman" w:eastAsia="Calibri" w:hAnsi="Times New Roman" w:cs="Times New Roman"/>
          <w:lang w:val="de-DE"/>
        </w:rPr>
        <w:t>and</w:t>
      </w:r>
      <w:proofErr w:type="spellEnd"/>
      <w:r w:rsidRPr="00204A07">
        <w:rPr>
          <w:rFonts w:ascii="Times New Roman" w:eastAsia="Calibri" w:hAnsi="Times New Roman" w:cs="Times New Roman"/>
          <w:lang w:val="de-DE"/>
        </w:rPr>
        <w:t xml:space="preserve"> weitere Begleitung von Arbeitspapieren im Bereich der Erweiterung und Management der Pan-Europäischen Ursprungsregeln im Rahmen ihrer Anwendung durch PEM Partner sowie für Arbeitstreffen mit Mitgliedstaaten und PEM Präferenzpartnern. </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Erarbeitung, Überarbeitung, Management und Überwachung der Anwendung von Rechtsvorschriften im Bereich Präferentielle Ursprungsregelung durch jeweils betroffene Länder. </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Vorbereitung von Protokollentwürfen zur Ursprungsregelung: Modifizierung bereits bestehender sowie Entwurf neuer Protokolle zu Verhandlungszwecken. </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Vorbereitung, Entwurf und weitere Begleitung von Arbeitspapieren für die Zollexpertengruppe (Ursprung). </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Unter der Supervision eines </w:t>
      </w:r>
      <w:proofErr w:type="spellStart"/>
      <w:r w:rsidRPr="00204A07">
        <w:rPr>
          <w:rFonts w:ascii="Times New Roman" w:eastAsia="Calibri" w:hAnsi="Times New Roman" w:cs="Times New Roman"/>
          <w:lang w:val="de-DE"/>
        </w:rPr>
        <w:t>Kommissionsbbeamten</w:t>
      </w:r>
      <w:proofErr w:type="spellEnd"/>
      <w:r w:rsidRPr="00204A07">
        <w:rPr>
          <w:rFonts w:ascii="Times New Roman" w:eastAsia="Calibri" w:hAnsi="Times New Roman" w:cs="Times New Roman"/>
          <w:lang w:val="de-DE"/>
        </w:rPr>
        <w:t xml:space="preserve">, Unterhaltung </w:t>
      </w:r>
      <w:proofErr w:type="spellStart"/>
      <w:r w:rsidRPr="00204A07">
        <w:rPr>
          <w:rFonts w:ascii="Times New Roman" w:eastAsia="Calibri" w:hAnsi="Times New Roman" w:cs="Times New Roman"/>
          <w:lang w:val="de-DE"/>
        </w:rPr>
        <w:t>regelmässiger</w:t>
      </w:r>
      <w:proofErr w:type="spellEnd"/>
      <w:r w:rsidRPr="00204A07">
        <w:rPr>
          <w:rFonts w:ascii="Times New Roman" w:eastAsia="Calibri" w:hAnsi="Times New Roman" w:cs="Times New Roman"/>
          <w:lang w:val="de-DE"/>
        </w:rPr>
        <w:t xml:space="preserve"> Kontakte und Informationsaustausch mit Stellvertretern des öffentlichen und privaten Sektors der Mitgliedstaaten und Partnerländern zu Referatsrelevanten </w:t>
      </w:r>
      <w:proofErr w:type="gramStart"/>
      <w:r w:rsidRPr="00204A07">
        <w:rPr>
          <w:rFonts w:ascii="Times New Roman" w:eastAsia="Calibri" w:hAnsi="Times New Roman" w:cs="Times New Roman"/>
          <w:lang w:val="de-DE"/>
        </w:rPr>
        <w:t>Themen..</w:t>
      </w:r>
      <w:proofErr w:type="gramEnd"/>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Unterstützung von Kommissionsbeamten bei Verhandlungen2 der Kommission mit Mitgliedstaaten, Drittländern, Unternehmen und anderen Organisationen.</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Begleitung und Lösung von Problemen zu Durchführungsaspekten von Präferentiellen </w:t>
      </w:r>
      <w:proofErr w:type="spellStart"/>
      <w:r w:rsidRPr="00204A07">
        <w:rPr>
          <w:rFonts w:ascii="Times New Roman" w:eastAsia="Calibri" w:hAnsi="Times New Roman" w:cs="Times New Roman"/>
          <w:lang w:val="de-DE"/>
        </w:rPr>
        <w:t>Urspungsregeln</w:t>
      </w:r>
      <w:proofErr w:type="spellEnd"/>
      <w:r w:rsidRPr="00204A07">
        <w:rPr>
          <w:rFonts w:ascii="Times New Roman" w:eastAsia="Calibri" w:hAnsi="Times New Roman" w:cs="Times New Roman"/>
          <w:lang w:val="de-DE"/>
        </w:rPr>
        <w:t xml:space="preserve"> mit den jeweils betroffenen Ländern.</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Unterstützung </w:t>
      </w:r>
      <w:proofErr w:type="spellStart"/>
      <w:r w:rsidRPr="00204A07">
        <w:rPr>
          <w:rFonts w:ascii="Times New Roman" w:eastAsia="Calibri" w:hAnsi="Times New Roman" w:cs="Times New Roman"/>
          <w:lang w:val="de-DE"/>
        </w:rPr>
        <w:t>regelmässiger</w:t>
      </w:r>
      <w:proofErr w:type="spellEnd"/>
      <w:r w:rsidRPr="00204A07">
        <w:rPr>
          <w:rFonts w:ascii="Times New Roman" w:eastAsia="Calibri" w:hAnsi="Times New Roman" w:cs="Times New Roman"/>
          <w:lang w:val="de-DE"/>
        </w:rPr>
        <w:t xml:space="preserve"> Arbeitstreffen der </w:t>
      </w:r>
      <w:proofErr w:type="spellStart"/>
      <w:r w:rsidRPr="00204A07">
        <w:rPr>
          <w:rFonts w:ascii="Times New Roman" w:eastAsia="Calibri" w:hAnsi="Times New Roman" w:cs="Times New Roman"/>
          <w:lang w:val="de-DE"/>
        </w:rPr>
        <w:t>Verwaltungskommittees</w:t>
      </w:r>
      <w:proofErr w:type="spellEnd"/>
      <w:r w:rsidRPr="00204A07">
        <w:rPr>
          <w:rFonts w:ascii="Times New Roman" w:eastAsia="Calibri" w:hAnsi="Times New Roman" w:cs="Times New Roman"/>
          <w:lang w:val="de-DE"/>
        </w:rPr>
        <w:t xml:space="preserve"> mit den jeweiligen </w:t>
      </w:r>
      <w:proofErr w:type="spellStart"/>
      <w:r w:rsidRPr="00204A07">
        <w:rPr>
          <w:rFonts w:ascii="Times New Roman" w:eastAsia="Calibri" w:hAnsi="Times New Roman" w:cs="Times New Roman"/>
          <w:lang w:val="de-DE"/>
        </w:rPr>
        <w:t>Partnerländers</w:t>
      </w:r>
      <w:proofErr w:type="spellEnd"/>
      <w:r w:rsidRPr="00204A07">
        <w:rPr>
          <w:rFonts w:ascii="Times New Roman" w:eastAsia="Calibri" w:hAnsi="Times New Roman" w:cs="Times New Roman"/>
          <w:lang w:val="de-DE"/>
        </w:rPr>
        <w:t>.</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Nachverfolgung von Diskussionen im Rat zu Angelegenheiten im Bereich PEM Ursprungsregeln. </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lastRenderedPageBreak/>
        <w:t>•</w:t>
      </w:r>
      <w:r w:rsidRPr="00204A07">
        <w:rPr>
          <w:rFonts w:ascii="Times New Roman" w:eastAsia="Calibri" w:hAnsi="Times New Roman" w:cs="Times New Roman"/>
          <w:lang w:val="de-DE"/>
        </w:rPr>
        <w:tab/>
        <w:t xml:space="preserve">Zusammenarbeit mit verschiedenen, relevanten Fachabteilungen der Kommission (z.B. GD INTPA, TRADE, AGRI, MARE, </w:t>
      </w:r>
      <w:proofErr w:type="gramStart"/>
      <w:r w:rsidRPr="00204A07">
        <w:rPr>
          <w:rFonts w:ascii="Times New Roman" w:eastAsia="Calibri" w:hAnsi="Times New Roman" w:cs="Times New Roman"/>
          <w:lang w:val="de-DE"/>
        </w:rPr>
        <w:t>BUDG,  NEAR</w:t>
      </w:r>
      <w:proofErr w:type="gramEnd"/>
      <w:r w:rsidRPr="00204A07">
        <w:rPr>
          <w:rFonts w:ascii="Times New Roman" w:eastAsia="Calibri" w:hAnsi="Times New Roman" w:cs="Times New Roman"/>
          <w:lang w:val="de-DE"/>
        </w:rPr>
        <w:t>, SG, OLAF, Rechtsabteilung) und des EEAS.</w:t>
      </w:r>
    </w:p>
    <w:p w:rsidR="00204A07" w:rsidRPr="00204A07"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Vorbereitung, Durchführung und Beantwortung von Inter-Service Konsultationen zu allen relevanten Aspekten der Präferenziellen Ursprungsregelungen mit den betreffenden Partnerländern; Organisation </w:t>
      </w:r>
      <w:proofErr w:type="spellStart"/>
      <w:r w:rsidRPr="00204A07">
        <w:rPr>
          <w:rFonts w:ascii="Times New Roman" w:eastAsia="Calibri" w:hAnsi="Times New Roman" w:cs="Times New Roman"/>
          <w:lang w:val="de-DE"/>
        </w:rPr>
        <w:t>and</w:t>
      </w:r>
      <w:proofErr w:type="spellEnd"/>
      <w:r w:rsidRPr="00204A07">
        <w:rPr>
          <w:rFonts w:ascii="Times New Roman" w:eastAsia="Calibri" w:hAnsi="Times New Roman" w:cs="Times New Roman"/>
          <w:lang w:val="de-DE"/>
        </w:rPr>
        <w:t xml:space="preserve"> Teilnahme an Inter-Service Koordinationstreffen. </w:t>
      </w:r>
    </w:p>
    <w:p w:rsidR="0003383A" w:rsidRPr="0003383A" w:rsidRDefault="00204A07" w:rsidP="00204A07">
      <w:pPr>
        <w:spacing w:after="0" w:line="240" w:lineRule="auto"/>
        <w:ind w:left="709" w:hanging="284"/>
        <w:jc w:val="both"/>
        <w:rPr>
          <w:rFonts w:ascii="Times New Roman" w:eastAsia="Calibri" w:hAnsi="Times New Roman" w:cs="Times New Roman"/>
          <w:lang w:val="de-DE"/>
        </w:rPr>
      </w:pPr>
      <w:r w:rsidRPr="00204A07">
        <w:rPr>
          <w:rFonts w:ascii="Times New Roman" w:eastAsia="Calibri" w:hAnsi="Times New Roman" w:cs="Times New Roman"/>
          <w:lang w:val="de-DE"/>
        </w:rPr>
        <w:t>•</w:t>
      </w:r>
      <w:r w:rsidRPr="00204A07">
        <w:rPr>
          <w:rFonts w:ascii="Times New Roman" w:eastAsia="Calibri" w:hAnsi="Times New Roman" w:cs="Times New Roman"/>
          <w:lang w:val="de-DE"/>
        </w:rPr>
        <w:tab/>
        <w:t xml:space="preserve">Beantwortung externer Informationsanfragen zu Themen die im </w:t>
      </w:r>
      <w:proofErr w:type="spellStart"/>
      <w:r w:rsidRPr="00204A07">
        <w:rPr>
          <w:rFonts w:ascii="Times New Roman" w:eastAsia="Calibri" w:hAnsi="Times New Roman" w:cs="Times New Roman"/>
          <w:lang w:val="de-DE"/>
        </w:rPr>
        <w:t>Versntwortungsbereich</w:t>
      </w:r>
      <w:proofErr w:type="spellEnd"/>
      <w:r w:rsidRPr="00204A07">
        <w:rPr>
          <w:rFonts w:ascii="Times New Roman" w:eastAsia="Calibri" w:hAnsi="Times New Roman" w:cs="Times New Roman"/>
          <w:lang w:val="de-DE"/>
        </w:rPr>
        <w:t xml:space="preserve"> des Referates liegen sowie von </w:t>
      </w:r>
      <w:proofErr w:type="spellStart"/>
      <w:r w:rsidRPr="00204A07">
        <w:rPr>
          <w:rFonts w:ascii="Times New Roman" w:eastAsia="Calibri" w:hAnsi="Times New Roman" w:cs="Times New Roman"/>
          <w:lang w:val="de-DE"/>
        </w:rPr>
        <w:t>Informationnachfragen</w:t>
      </w:r>
      <w:proofErr w:type="spellEnd"/>
      <w:r w:rsidRPr="00204A07">
        <w:rPr>
          <w:rFonts w:ascii="Times New Roman" w:eastAsia="Calibri" w:hAnsi="Times New Roman" w:cs="Times New Roman"/>
          <w:lang w:val="de-DE"/>
        </w:rPr>
        <w:t xml:space="preserve"> seitens der Hierarchie und anderen Kommissionsdienststellen.</w:t>
      </w:r>
    </w:p>
    <w:p w:rsidR="0003383A" w:rsidRPr="0003383A" w:rsidRDefault="0003383A" w:rsidP="0003383A">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03383A">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204A07" w:rsidRPr="00204A07">
        <w:rPr>
          <w:rFonts w:ascii="Times New Roman" w:eastAsia="Times New Roman" w:hAnsi="Times New Roman" w:cs="Times New Roman"/>
          <w:lang w:val="de-DE" w:eastAsia="en-GB"/>
        </w:rPr>
        <w:t xml:space="preserve">vorzugsweise Recht, Wirtschaft </w:t>
      </w:r>
      <w:proofErr w:type="spellStart"/>
      <w:r w:rsidR="00204A07" w:rsidRPr="00204A07">
        <w:rPr>
          <w:rFonts w:ascii="Times New Roman" w:eastAsia="Times New Roman" w:hAnsi="Times New Roman" w:cs="Times New Roman"/>
          <w:lang w:val="de-DE" w:eastAsia="en-GB"/>
        </w:rPr>
        <w:t>and</w:t>
      </w:r>
      <w:proofErr w:type="spellEnd"/>
      <w:r w:rsidR="00204A07" w:rsidRPr="00204A07">
        <w:rPr>
          <w:rFonts w:ascii="Times New Roman" w:eastAsia="Times New Roman" w:hAnsi="Times New Roman" w:cs="Times New Roman"/>
          <w:lang w:val="de-DE" w:eastAsia="en-GB"/>
        </w:rPr>
        <w:t>/oder Politikwissenschaft</w:t>
      </w:r>
      <w:r w:rsidR="00B126B5" w:rsidRPr="00B126B5">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87DD5" w:rsidRDefault="00204A07" w:rsidP="00204A07">
      <w:pPr>
        <w:tabs>
          <w:tab w:val="left" w:pos="1843"/>
        </w:tabs>
        <w:spacing w:after="0" w:line="240" w:lineRule="auto"/>
        <w:ind w:left="709" w:right="60"/>
        <w:jc w:val="both"/>
        <w:rPr>
          <w:rFonts w:ascii="Times New Roman" w:eastAsia="Times New Roman" w:hAnsi="Times New Roman" w:cs="Times New Roman"/>
          <w:lang w:val="de-DE" w:eastAsia="en-GB"/>
        </w:rPr>
      </w:pPr>
      <w:r w:rsidRPr="00204A07">
        <w:rPr>
          <w:rFonts w:ascii="Times New Roman" w:eastAsia="Times New Roman" w:hAnsi="Times New Roman" w:cs="Times New Roman"/>
          <w:lang w:val="de-DE" w:eastAsia="en-GB"/>
        </w:rPr>
        <w:t>Mindestens dreijährige Erfahrung im Bereich Ursprungsregelung oder damit in direktem Zusammenhang stehenden Fachbereichen; Kenntnisse und Erfahrung in generellen Zollangelegenheiten</w:t>
      </w:r>
      <w:r>
        <w:rPr>
          <w:rFonts w:ascii="Times New Roman" w:eastAsia="Times New Roman" w:hAnsi="Times New Roman" w:cs="Times New Roman"/>
          <w:lang w:val="de-DE" w:eastAsia="en-GB"/>
        </w:rPr>
        <w:t>.</w:t>
      </w:r>
    </w:p>
    <w:p w:rsidR="00204A07" w:rsidRDefault="00204A07" w:rsidP="00204A07">
      <w:pPr>
        <w:tabs>
          <w:tab w:val="left" w:pos="1843"/>
        </w:tabs>
        <w:spacing w:after="0" w:line="240" w:lineRule="auto"/>
        <w:ind w:left="709" w:right="60"/>
        <w:jc w:val="both"/>
        <w:rPr>
          <w:rFonts w:ascii="Times New Roman" w:eastAsia="Times New Roman" w:hAnsi="Times New Roman" w:cs="Times New Roman"/>
          <w:lang w:val="de-DE" w:eastAsia="en-GB"/>
        </w:rPr>
      </w:pPr>
    </w:p>
    <w:p w:rsidR="00204A07" w:rsidRPr="00204A07" w:rsidRDefault="00204A07" w:rsidP="00204A07">
      <w:pPr>
        <w:tabs>
          <w:tab w:val="left" w:pos="1843"/>
        </w:tabs>
        <w:spacing w:after="0" w:line="240" w:lineRule="auto"/>
        <w:ind w:left="709" w:right="60"/>
        <w:jc w:val="both"/>
        <w:rPr>
          <w:rFonts w:ascii="Times New Roman" w:eastAsia="Times New Roman" w:hAnsi="Times New Roman" w:cs="Times New Roman"/>
          <w:lang w:val="de-DE" w:eastAsia="en-GB"/>
        </w:rPr>
      </w:pPr>
      <w:r w:rsidRPr="00204A07">
        <w:rPr>
          <w:rFonts w:ascii="Times New Roman" w:eastAsia="Times New Roman" w:hAnsi="Times New Roman" w:cs="Times New Roman"/>
          <w:lang w:val="de-DE" w:eastAsia="en-GB"/>
        </w:rPr>
        <w:t xml:space="preserve">Neben einem </w:t>
      </w:r>
      <w:proofErr w:type="spellStart"/>
      <w:r w:rsidRPr="00204A07">
        <w:rPr>
          <w:rFonts w:ascii="Times New Roman" w:eastAsia="Times New Roman" w:hAnsi="Times New Roman" w:cs="Times New Roman"/>
          <w:lang w:val="de-DE" w:eastAsia="en-GB"/>
        </w:rPr>
        <w:t>umfassedem</w:t>
      </w:r>
      <w:proofErr w:type="spellEnd"/>
      <w:r w:rsidRPr="00204A07">
        <w:rPr>
          <w:rFonts w:ascii="Times New Roman" w:eastAsia="Times New Roman" w:hAnsi="Times New Roman" w:cs="Times New Roman"/>
          <w:lang w:val="de-DE" w:eastAsia="en-GB"/>
        </w:rPr>
        <w:t xml:space="preserve"> Sachverständnis im Bereich Zoll sind weitere Qualifikationen und Fähigkeiten wie gute Kommunikation (mündlich sowie schriftlich), pro-aktives und </w:t>
      </w:r>
      <w:proofErr w:type="spellStart"/>
      <w:r w:rsidRPr="00204A07">
        <w:rPr>
          <w:rFonts w:ascii="Times New Roman" w:eastAsia="Times New Roman" w:hAnsi="Times New Roman" w:cs="Times New Roman"/>
          <w:lang w:val="de-DE" w:eastAsia="en-GB"/>
        </w:rPr>
        <w:t>eigenständigs</w:t>
      </w:r>
      <w:proofErr w:type="spellEnd"/>
      <w:r w:rsidRPr="00204A07">
        <w:rPr>
          <w:rFonts w:ascii="Times New Roman" w:eastAsia="Times New Roman" w:hAnsi="Times New Roman" w:cs="Times New Roman"/>
          <w:lang w:val="de-DE" w:eastAsia="en-GB"/>
        </w:rPr>
        <w:t xml:space="preserve"> Arbeiten, analytische </w:t>
      </w:r>
      <w:proofErr w:type="spellStart"/>
      <w:r w:rsidRPr="00204A07">
        <w:rPr>
          <w:rFonts w:ascii="Times New Roman" w:eastAsia="Times New Roman" w:hAnsi="Times New Roman" w:cs="Times New Roman"/>
          <w:lang w:val="de-DE" w:eastAsia="en-GB"/>
        </w:rPr>
        <w:t>Fähigkeitzn</w:t>
      </w:r>
      <w:proofErr w:type="spellEnd"/>
      <w:r w:rsidRPr="00204A07">
        <w:rPr>
          <w:rFonts w:ascii="Times New Roman" w:eastAsia="Times New Roman" w:hAnsi="Times New Roman" w:cs="Times New Roman"/>
          <w:lang w:val="de-DE" w:eastAsia="en-GB"/>
        </w:rPr>
        <w:t xml:space="preserve">, die Fähigkeit Argumente zu technischen Sachverhalten klar darzustellen und zu präsentieren, angemessenes Urteilsvermögen Teamgeist und Teamfähigkeit sowie Interesse am Fachbereich kombiniert mit analytischem Engagement von </w:t>
      </w:r>
      <w:proofErr w:type="gramStart"/>
      <w:r w:rsidRPr="00204A07">
        <w:rPr>
          <w:rFonts w:ascii="Times New Roman" w:eastAsia="Times New Roman" w:hAnsi="Times New Roman" w:cs="Times New Roman"/>
          <w:lang w:val="de-DE" w:eastAsia="en-GB"/>
        </w:rPr>
        <w:t>Vorteil,.</w:t>
      </w:r>
      <w:proofErr w:type="gramEnd"/>
      <w:r w:rsidRPr="00204A07">
        <w:rPr>
          <w:rFonts w:ascii="Times New Roman" w:eastAsia="Times New Roman" w:hAnsi="Times New Roman" w:cs="Times New Roman"/>
          <w:lang w:val="de-DE" w:eastAsia="en-GB"/>
        </w:rPr>
        <w:t xml:space="preserve"> Verhandlungsgeschick und Kenntnisse von internationalen Prozessen stellen ein weiteres Plus dar.</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204A07" w:rsidRDefault="00204A07"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204A07">
        <w:rPr>
          <w:rFonts w:ascii="Times New Roman" w:eastAsia="Times New Roman" w:hAnsi="Times New Roman" w:cs="Times New Roman"/>
          <w:lang w:val="de-DE" w:eastAsia="en-GB"/>
        </w:rPr>
        <w:t xml:space="preserve">Beherrschung der </w:t>
      </w:r>
      <w:proofErr w:type="spellStart"/>
      <w:r w:rsidRPr="00204A07">
        <w:rPr>
          <w:rFonts w:ascii="Times New Roman" w:eastAsia="Times New Roman" w:hAnsi="Times New Roman" w:cs="Times New Roman"/>
          <w:lang w:val="de-DE" w:eastAsia="en-GB"/>
        </w:rPr>
        <w:t>Englischen</w:t>
      </w:r>
      <w:proofErr w:type="spellEnd"/>
      <w:r w:rsidRPr="00204A07">
        <w:rPr>
          <w:rFonts w:ascii="Times New Roman" w:eastAsia="Times New Roman" w:hAnsi="Times New Roman" w:cs="Times New Roman"/>
          <w:lang w:val="de-DE" w:eastAsia="en-GB"/>
        </w:rPr>
        <w:t xml:space="preserve"> Sprache ist Voraussetzung, Kenntnisse in Französisch sind von Vorteil</w:t>
      </w:r>
      <w:r>
        <w:rPr>
          <w:rFonts w:ascii="Times New Roman" w:eastAsia="Times New Roman" w:hAnsi="Times New Roman" w:cs="Times New Roman"/>
          <w:lang w:val="de-DE" w:eastAsia="en-GB"/>
        </w:rPr>
        <w:t>.</w:t>
      </w:r>
      <w:bookmarkStart w:id="0" w:name="_GoBack"/>
      <w:bookmarkEnd w:id="0"/>
    </w:p>
    <w:p w:rsidR="00204A07" w:rsidRDefault="00204A07" w:rsidP="002B1FFF">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B91189" w:rsidP="002B1FFF">
      <w:pPr>
        <w:tabs>
          <w:tab w:val="left" w:pos="709"/>
        </w:tabs>
        <w:spacing w:after="0" w:line="240" w:lineRule="auto"/>
        <w:ind w:left="709" w:right="60"/>
        <w:jc w:val="both"/>
        <w:rPr>
          <w:rFonts w:ascii="Times New Roman" w:eastAsia="Times New Roman" w:hAnsi="Times New Roman" w:cs="Times New Roman"/>
          <w:lang w:val="de-DE" w:eastAsia="en-GB"/>
        </w:rPr>
      </w:pP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22597" w:rsidRDefault="0042259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04A0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3E11141"/>
    <w:multiLevelType w:val="hybridMultilevel"/>
    <w:tmpl w:val="E47870C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03E61"/>
    <w:multiLevelType w:val="hybridMultilevel"/>
    <w:tmpl w:val="BAE4664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1E7D5E60"/>
    <w:multiLevelType w:val="hybridMultilevel"/>
    <w:tmpl w:val="FA483B54"/>
    <w:lvl w:ilvl="0" w:tplc="21785350">
      <w:start w:val="1"/>
      <w:numFmt w:val="bullet"/>
      <w:lvlText w:val="-"/>
      <w:lvlJc w:val="left"/>
      <w:pPr>
        <w:ind w:left="1429" w:hanging="360"/>
      </w:pPr>
      <w:rPr>
        <w:rFonts w:ascii="Times New Roman" w:hAnsi="Times New Roman" w:cs="Times New Roman" w:hint="default"/>
      </w:rPr>
    </w:lvl>
    <w:lvl w:ilvl="1" w:tplc="7A0EDE5E">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75471A8"/>
    <w:multiLevelType w:val="hybridMultilevel"/>
    <w:tmpl w:val="84784EE6"/>
    <w:lvl w:ilvl="0" w:tplc="3AECC300">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71A1A6D"/>
    <w:multiLevelType w:val="hybridMultilevel"/>
    <w:tmpl w:val="F7F4DB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5" w15:restartNumberingAfterBreak="0">
    <w:nsid w:val="4E45682A"/>
    <w:multiLevelType w:val="hybridMultilevel"/>
    <w:tmpl w:val="D79C3A5C"/>
    <w:lvl w:ilvl="0" w:tplc="48FEAED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5"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6EF317C"/>
    <w:multiLevelType w:val="hybridMultilevel"/>
    <w:tmpl w:val="3996B59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44"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39"/>
  </w:num>
  <w:num w:numId="6">
    <w:abstractNumId w:val="38"/>
  </w:num>
  <w:num w:numId="7">
    <w:abstractNumId w:val="40"/>
  </w:num>
  <w:num w:numId="8">
    <w:abstractNumId w:val="32"/>
  </w:num>
  <w:num w:numId="9">
    <w:abstractNumId w:val="23"/>
  </w:num>
  <w:num w:numId="10">
    <w:abstractNumId w:val="9"/>
  </w:num>
  <w:num w:numId="11">
    <w:abstractNumId w:val="33"/>
  </w:num>
  <w:num w:numId="12">
    <w:abstractNumId w:val="19"/>
  </w:num>
  <w:num w:numId="13">
    <w:abstractNumId w:val="12"/>
  </w:num>
  <w:num w:numId="14">
    <w:abstractNumId w:val="10"/>
  </w:num>
  <w:num w:numId="15">
    <w:abstractNumId w:val="14"/>
  </w:num>
  <w:num w:numId="16">
    <w:abstractNumId w:val="44"/>
  </w:num>
  <w:num w:numId="17">
    <w:abstractNumId w:val="30"/>
  </w:num>
  <w:num w:numId="18">
    <w:abstractNumId w:val="36"/>
  </w:num>
  <w:num w:numId="19">
    <w:abstractNumId w:val="17"/>
  </w:num>
  <w:num w:numId="20">
    <w:abstractNumId w:val="42"/>
  </w:num>
  <w:num w:numId="21">
    <w:abstractNumId w:val="15"/>
  </w:num>
  <w:num w:numId="22">
    <w:abstractNumId w:val="22"/>
  </w:num>
  <w:num w:numId="23">
    <w:abstractNumId w:val="27"/>
  </w:num>
  <w:num w:numId="24">
    <w:abstractNumId w:val="34"/>
  </w:num>
  <w:num w:numId="25">
    <w:abstractNumId w:val="1"/>
  </w:num>
  <w:num w:numId="26">
    <w:abstractNumId w:val="28"/>
  </w:num>
  <w:num w:numId="27">
    <w:abstractNumId w:val="43"/>
  </w:num>
  <w:num w:numId="28">
    <w:abstractNumId w:val="24"/>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9"/>
  </w:num>
  <w:num w:numId="31">
    <w:abstractNumId w:val="7"/>
  </w:num>
  <w:num w:numId="32">
    <w:abstractNumId w:val="21"/>
  </w:num>
  <w:num w:numId="33">
    <w:abstractNumId w:val="35"/>
  </w:num>
  <w:num w:numId="34">
    <w:abstractNumId w:val="31"/>
  </w:num>
  <w:num w:numId="35">
    <w:abstractNumId w:val="5"/>
  </w:num>
  <w:num w:numId="36">
    <w:abstractNumId w:val="41"/>
  </w:num>
  <w:num w:numId="37">
    <w:abstractNumId w:val="16"/>
  </w:num>
  <w:num w:numId="38">
    <w:abstractNumId w:val="26"/>
  </w:num>
  <w:num w:numId="39">
    <w:abstractNumId w:val="13"/>
  </w:num>
  <w:num w:numId="40">
    <w:abstractNumId w:val="24"/>
  </w:num>
  <w:num w:numId="41">
    <w:abstractNumId w:val="25"/>
  </w:num>
  <w:num w:numId="42">
    <w:abstractNumId w:val="3"/>
  </w:num>
  <w:num w:numId="43">
    <w:abstractNumId w:val="20"/>
  </w:num>
  <w:num w:numId="44">
    <w:abstractNumId w:val="18"/>
  </w:num>
  <w:num w:numId="45">
    <w:abstractNumId w:val="4"/>
  </w:num>
  <w:num w:numId="46">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21BE"/>
    <w:rsid w:val="0003383A"/>
    <w:rsid w:val="0004130C"/>
    <w:rsid w:val="00053E16"/>
    <w:rsid w:val="000702FF"/>
    <w:rsid w:val="00074C14"/>
    <w:rsid w:val="000A789A"/>
    <w:rsid w:val="000D61CA"/>
    <w:rsid w:val="001409DC"/>
    <w:rsid w:val="001561A4"/>
    <w:rsid w:val="0019598C"/>
    <w:rsid w:val="00197E96"/>
    <w:rsid w:val="001C65E7"/>
    <w:rsid w:val="001E0FBD"/>
    <w:rsid w:val="00204A07"/>
    <w:rsid w:val="00245646"/>
    <w:rsid w:val="0025275C"/>
    <w:rsid w:val="0027275B"/>
    <w:rsid w:val="00276911"/>
    <w:rsid w:val="002B172E"/>
    <w:rsid w:val="002B1FFF"/>
    <w:rsid w:val="002B400B"/>
    <w:rsid w:val="00304580"/>
    <w:rsid w:val="0030670B"/>
    <w:rsid w:val="003178D1"/>
    <w:rsid w:val="003208DD"/>
    <w:rsid w:val="00365478"/>
    <w:rsid w:val="00370EFD"/>
    <w:rsid w:val="00395800"/>
    <w:rsid w:val="003D2D63"/>
    <w:rsid w:val="003F405B"/>
    <w:rsid w:val="0040496A"/>
    <w:rsid w:val="00422597"/>
    <w:rsid w:val="00461D2C"/>
    <w:rsid w:val="00466ED9"/>
    <w:rsid w:val="0049244E"/>
    <w:rsid w:val="004B1E82"/>
    <w:rsid w:val="004B7208"/>
    <w:rsid w:val="004E5F84"/>
    <w:rsid w:val="00534042"/>
    <w:rsid w:val="0054143B"/>
    <w:rsid w:val="00550A94"/>
    <w:rsid w:val="005648F5"/>
    <w:rsid w:val="0057471E"/>
    <w:rsid w:val="00585F5F"/>
    <w:rsid w:val="00587DD5"/>
    <w:rsid w:val="005A0D05"/>
    <w:rsid w:val="005A3CBF"/>
    <w:rsid w:val="005D37D0"/>
    <w:rsid w:val="005D7586"/>
    <w:rsid w:val="00613992"/>
    <w:rsid w:val="00662B47"/>
    <w:rsid w:val="006740F2"/>
    <w:rsid w:val="006B49AF"/>
    <w:rsid w:val="006C4B95"/>
    <w:rsid w:val="006F30A1"/>
    <w:rsid w:val="00710A16"/>
    <w:rsid w:val="00737BA2"/>
    <w:rsid w:val="00746475"/>
    <w:rsid w:val="007628D6"/>
    <w:rsid w:val="0076624C"/>
    <w:rsid w:val="007945A1"/>
    <w:rsid w:val="007D2F2B"/>
    <w:rsid w:val="007E099F"/>
    <w:rsid w:val="008314DB"/>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97030"/>
    <w:rsid w:val="00AA33EC"/>
    <w:rsid w:val="00AC49D2"/>
    <w:rsid w:val="00AC518C"/>
    <w:rsid w:val="00AD1524"/>
    <w:rsid w:val="00AF16BD"/>
    <w:rsid w:val="00AF2CED"/>
    <w:rsid w:val="00B1164D"/>
    <w:rsid w:val="00B122C3"/>
    <w:rsid w:val="00B126B5"/>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DF0B57"/>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E0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PERREAU-DE-PINNINC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9656</Characters>
  <Application>Microsoft Office Word</Application>
  <DocSecurity>0</DocSecurity>
  <Lines>205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2022-02-14T10:32:00Z</dcterms:created>
  <dcterms:modified xsi:type="dcterms:W3CDTF">2022-02-14T10:32:00Z</dcterms:modified>
</cp:coreProperties>
</file>