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6D" w:rsidRPr="00D00120" w:rsidRDefault="00A60F6D" w:rsidP="00222B43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  <w:lang w:val="bg-BG" w:eastAsia="bg-BG"/>
        </w:rPr>
      </w:pPr>
      <w:r w:rsidRPr="00D00120">
        <w:rPr>
          <w:rFonts w:ascii="Cambria" w:hAnsi="Cambria"/>
          <w:b/>
          <w:bCs/>
          <w:sz w:val="22"/>
          <w:szCs w:val="22"/>
          <w:lang w:val="bg-BG" w:eastAsia="bg-BG"/>
        </w:rPr>
        <w:t>ОБЯВЛЕНИЕ</w:t>
      </w:r>
    </w:p>
    <w:p w:rsidR="00673DF7" w:rsidRPr="00D00120" w:rsidRDefault="00673DF7" w:rsidP="00222B43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D00120">
        <w:rPr>
          <w:rFonts w:ascii="Cambria" w:hAnsi="Cambria"/>
          <w:b/>
          <w:bCs/>
          <w:sz w:val="22"/>
          <w:szCs w:val="22"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D00120">
        <w:rPr>
          <w:rFonts w:ascii="Cambria" w:hAnsi="Cambria"/>
          <w:b/>
          <w:bCs/>
          <w:sz w:val="22"/>
          <w:szCs w:val="22"/>
          <w:lang w:val="bg-BG" w:eastAsia="bg-BG"/>
        </w:rPr>
        <w:t>,</w:t>
      </w:r>
      <w:r w:rsidRPr="00D00120">
        <w:rPr>
          <w:rFonts w:ascii="Cambria" w:hAnsi="Cambria"/>
          <w:b/>
          <w:bCs/>
          <w:sz w:val="22"/>
          <w:szCs w:val="22"/>
          <w:lang w:val="bg-BG" w:eastAsia="bg-BG"/>
        </w:rPr>
        <w:t xml:space="preserve"> ал. 2 от Наредба</w:t>
      </w:r>
      <w:bookmarkStart w:id="0" w:name="_GoBack"/>
      <w:bookmarkEnd w:id="0"/>
      <w:r w:rsidRPr="00D00120">
        <w:rPr>
          <w:rFonts w:ascii="Cambria" w:hAnsi="Cambria"/>
          <w:b/>
          <w:bCs/>
          <w:sz w:val="22"/>
          <w:szCs w:val="22"/>
          <w:lang w:val="bg-BG" w:eastAsia="bg-BG"/>
        </w:rPr>
        <w:t xml:space="preserve">та за провеждане на конкурсите </w:t>
      </w:r>
      <w:r w:rsidRPr="00D00120">
        <w:rPr>
          <w:rFonts w:ascii="Cambria" w:hAnsi="Cambria" w:cstheme="minorHAnsi"/>
          <w:b/>
          <w:sz w:val="22"/>
          <w:szCs w:val="22"/>
          <w:lang w:val="bg-BG"/>
        </w:rPr>
        <w:t>и подбора при мобилност на</w:t>
      </w:r>
      <w:r w:rsidRPr="00D00120">
        <w:rPr>
          <w:rFonts w:ascii="Cambria" w:hAnsi="Cambria" w:cstheme="minorHAnsi"/>
          <w:sz w:val="22"/>
          <w:szCs w:val="22"/>
          <w:lang w:val="bg-BG"/>
        </w:rPr>
        <w:t xml:space="preserve"> </w:t>
      </w:r>
      <w:r w:rsidRPr="00D00120">
        <w:rPr>
          <w:rFonts w:ascii="Cambria" w:hAnsi="Cambria"/>
          <w:b/>
          <w:bCs/>
          <w:sz w:val="22"/>
          <w:szCs w:val="22"/>
          <w:lang w:val="bg-BG" w:eastAsia="bg-BG"/>
        </w:rPr>
        <w:t xml:space="preserve"> държавни служители </w:t>
      </w:r>
      <w:r w:rsidRPr="00D00120">
        <w:rPr>
          <w:rFonts w:ascii="Cambria" w:hAnsi="Cambria" w:cstheme="minorHAnsi"/>
          <w:b/>
          <w:sz w:val="22"/>
          <w:szCs w:val="22"/>
          <w:lang w:val="bg-BG"/>
        </w:rPr>
        <w:t>/</w:t>
      </w:r>
      <w:r w:rsidRPr="00D00120">
        <w:rPr>
          <w:rFonts w:ascii="Cambria" w:hAnsi="Cambria"/>
          <w:b/>
          <w:sz w:val="22"/>
          <w:szCs w:val="22"/>
          <w:lang w:val="bg-BG"/>
        </w:rPr>
        <w:t xml:space="preserve">приета с ПМС № 304 от 03.12.2019 г., </w:t>
      </w:r>
      <w:proofErr w:type="spellStart"/>
      <w:r w:rsidRPr="00D00120">
        <w:rPr>
          <w:rFonts w:ascii="Cambria" w:hAnsi="Cambria"/>
          <w:b/>
          <w:sz w:val="22"/>
          <w:szCs w:val="22"/>
          <w:lang w:val="bg-BG"/>
        </w:rPr>
        <w:t>обн</w:t>
      </w:r>
      <w:proofErr w:type="spellEnd"/>
      <w:r w:rsidRPr="00D00120">
        <w:rPr>
          <w:rFonts w:ascii="Cambria" w:hAnsi="Cambria"/>
          <w:b/>
          <w:sz w:val="22"/>
          <w:szCs w:val="22"/>
          <w:lang w:val="bg-BG"/>
        </w:rPr>
        <w:t>. ДВ, бр.97 от 10.12.2019 г., изм. и доп. ДВ, бр. 9 от 31.01.2020 г.</w:t>
      </w:r>
      <w:r w:rsidRPr="00D00120">
        <w:rPr>
          <w:rFonts w:ascii="Cambria" w:hAnsi="Cambria"/>
          <w:sz w:val="22"/>
          <w:szCs w:val="22"/>
          <w:lang w:val="bg-BG"/>
        </w:rPr>
        <w:t xml:space="preserve">, </w:t>
      </w:r>
      <w:r w:rsidRPr="00D00120">
        <w:rPr>
          <w:rFonts w:ascii="Cambria" w:hAnsi="Cambria" w:cstheme="minorHAnsi"/>
          <w:b/>
          <w:sz w:val="22"/>
          <w:szCs w:val="22"/>
          <w:lang w:val="bg-BG"/>
        </w:rPr>
        <w:t>изм. и доп. ДВ бр.29 от 09.04.2021 г., в сила от 09.04.2021 г./,</w:t>
      </w:r>
      <w:r w:rsidRPr="00D00120">
        <w:rPr>
          <w:rFonts w:ascii="Cambria" w:hAnsi="Cambria"/>
          <w:b/>
          <w:bCs/>
          <w:sz w:val="22"/>
          <w:szCs w:val="22"/>
          <w:lang w:val="bg-BG" w:eastAsia="bg-BG"/>
        </w:rPr>
        <w:t xml:space="preserve"> обявява конкурс за назначаване на</w:t>
      </w:r>
      <w:r w:rsidRPr="00D00120">
        <w:rPr>
          <w:rFonts w:ascii="Cambria" w:hAnsi="Cambria"/>
          <w:b/>
          <w:sz w:val="22"/>
          <w:szCs w:val="22"/>
          <w:lang w:val="bg-BG"/>
        </w:rPr>
        <w:t xml:space="preserve"> държавен служител на свободна  длъжност: </w:t>
      </w:r>
    </w:p>
    <w:p w:rsidR="0014238C" w:rsidRPr="00D00120" w:rsidRDefault="0014238C" w:rsidP="00222B43">
      <w:pPr>
        <w:jc w:val="both"/>
        <w:rPr>
          <w:rFonts w:ascii="Cambria" w:hAnsi="Cambria"/>
          <w:b/>
          <w:bCs/>
          <w:sz w:val="22"/>
          <w:szCs w:val="22"/>
          <w:lang w:val="bg-BG" w:eastAsia="bg-BG"/>
        </w:rPr>
      </w:pPr>
    </w:p>
    <w:p w:rsidR="00295A57" w:rsidRPr="00D00120" w:rsidRDefault="006637E3" w:rsidP="00295A57">
      <w:pPr>
        <w:pStyle w:val="ListParagraph"/>
        <w:spacing w:after="0" w:line="240" w:lineRule="auto"/>
        <w:ind w:left="360"/>
        <w:jc w:val="center"/>
        <w:rPr>
          <w:rFonts w:ascii="Cambria" w:hAnsi="Cambria"/>
        </w:rPr>
      </w:pPr>
      <w:r w:rsidRPr="00D00120">
        <w:rPr>
          <w:rFonts w:ascii="Cambria" w:eastAsia="Times New Roman" w:hAnsi="Cambria"/>
          <w:b/>
          <w:color w:val="262626" w:themeColor="text1" w:themeTint="D9"/>
        </w:rPr>
        <w:t xml:space="preserve">„Вътрешен одитор </w:t>
      </w:r>
      <w:r w:rsidRPr="00D00120">
        <w:rPr>
          <w:rFonts w:ascii="Cambria" w:eastAsia="Times New Roman" w:hAnsi="Cambria" w:cs="Calibri"/>
          <w:b/>
        </w:rPr>
        <w:t>”</w:t>
      </w:r>
      <w:r w:rsidRPr="00D00120">
        <w:rPr>
          <w:rFonts w:ascii="Cambria" w:eastAsia="Times New Roman" w:hAnsi="Cambria"/>
          <w:b/>
          <w:color w:val="262626" w:themeColor="text1" w:themeTint="D9"/>
        </w:rPr>
        <w:t xml:space="preserve"> </w:t>
      </w:r>
      <w:r w:rsidRPr="00D00120">
        <w:rPr>
          <w:rFonts w:ascii="Cambria" w:eastAsia="Times New Roman" w:hAnsi="Cambria"/>
        </w:rPr>
        <w:t xml:space="preserve">– </w:t>
      </w:r>
      <w:r w:rsidR="00614475" w:rsidRPr="00D00120">
        <w:rPr>
          <w:rFonts w:ascii="Cambria" w:eastAsia="Times New Roman" w:hAnsi="Cambria"/>
        </w:rPr>
        <w:t>една</w:t>
      </w:r>
      <w:r w:rsidRPr="00D00120">
        <w:rPr>
          <w:rFonts w:ascii="Cambria" w:eastAsia="Times New Roman" w:hAnsi="Cambria"/>
        </w:rPr>
        <w:t xml:space="preserve"> щатн</w:t>
      </w:r>
      <w:r w:rsidR="00614475" w:rsidRPr="00D00120">
        <w:rPr>
          <w:rFonts w:ascii="Cambria" w:eastAsia="Times New Roman" w:hAnsi="Cambria"/>
        </w:rPr>
        <w:t>а</w:t>
      </w:r>
      <w:r w:rsidRPr="00D00120">
        <w:rPr>
          <w:rFonts w:ascii="Cambria" w:eastAsia="Times New Roman" w:hAnsi="Cambria"/>
        </w:rPr>
        <w:t xml:space="preserve"> бройк</w:t>
      </w:r>
      <w:r w:rsidR="00614475" w:rsidRPr="00D00120">
        <w:rPr>
          <w:rFonts w:ascii="Cambria" w:eastAsia="Times New Roman" w:hAnsi="Cambria"/>
        </w:rPr>
        <w:t>а</w:t>
      </w:r>
      <w:r w:rsidRPr="00D00120">
        <w:rPr>
          <w:rFonts w:ascii="Cambria" w:eastAsia="Times New Roman" w:hAnsi="Cambria" w:cs="Calibri"/>
        </w:rPr>
        <w:t xml:space="preserve">, </w:t>
      </w:r>
      <w:r w:rsidRPr="00D00120">
        <w:rPr>
          <w:rFonts w:ascii="Cambria" w:eastAsia="Times New Roman" w:hAnsi="Cambria"/>
          <w:color w:val="262626" w:themeColor="text1" w:themeTint="D9"/>
        </w:rPr>
        <w:t>дирекция „Вътрешен одит”</w:t>
      </w:r>
    </w:p>
    <w:p w:rsidR="006637E3" w:rsidRPr="00D00120" w:rsidRDefault="006637E3" w:rsidP="00295A57">
      <w:pPr>
        <w:pStyle w:val="ListParagraph"/>
        <w:spacing w:after="0" w:line="240" w:lineRule="auto"/>
        <w:ind w:left="360"/>
        <w:jc w:val="center"/>
        <w:rPr>
          <w:rFonts w:ascii="Cambria" w:hAnsi="Cambria"/>
          <w:b/>
        </w:rPr>
      </w:pPr>
    </w:p>
    <w:p w:rsidR="006637E3" w:rsidRPr="00D00120" w:rsidRDefault="009F1E46" w:rsidP="006637E3">
      <w:pPr>
        <w:pStyle w:val="BodyTextIndent"/>
        <w:tabs>
          <w:tab w:val="left" w:pos="540"/>
        </w:tabs>
        <w:ind w:left="0"/>
        <w:jc w:val="both"/>
        <w:rPr>
          <w:rFonts w:ascii="Cambria" w:hAnsi="Cambria"/>
          <w:sz w:val="22"/>
          <w:szCs w:val="22"/>
        </w:rPr>
      </w:pPr>
      <w:r w:rsidRPr="00D00120">
        <w:rPr>
          <w:rFonts w:ascii="Cambria" w:hAnsi="Cambria" w:cs="Calibri"/>
          <w:b/>
          <w:sz w:val="22"/>
          <w:szCs w:val="22"/>
        </w:rPr>
        <w:t>Описание на длъжността:</w:t>
      </w:r>
      <w:r w:rsidR="00673DF7" w:rsidRPr="00D00120">
        <w:rPr>
          <w:rFonts w:ascii="Cambria" w:hAnsi="Cambria" w:cs="Calibri"/>
          <w:b/>
          <w:sz w:val="22"/>
          <w:szCs w:val="22"/>
        </w:rPr>
        <w:t xml:space="preserve"> </w:t>
      </w:r>
      <w:r w:rsidR="006637E3" w:rsidRPr="00D00120">
        <w:rPr>
          <w:rFonts w:ascii="Cambria" w:hAnsi="Cambria"/>
          <w:sz w:val="22"/>
          <w:szCs w:val="22"/>
        </w:rPr>
        <w:t xml:space="preserve">Допринася за постигане целите на МВнР чрез извършване на одитни ангажименти за увереност и консултиране. </w:t>
      </w:r>
    </w:p>
    <w:p w:rsidR="006637E3" w:rsidRPr="00D00120" w:rsidRDefault="006637E3" w:rsidP="006637E3">
      <w:pPr>
        <w:tabs>
          <w:tab w:val="left" w:pos="540"/>
        </w:tabs>
        <w:jc w:val="both"/>
        <w:rPr>
          <w:rFonts w:ascii="Cambria" w:hAnsi="Cambria"/>
          <w:sz w:val="22"/>
          <w:szCs w:val="22"/>
          <w:lang w:val="bg-BG"/>
        </w:rPr>
      </w:pPr>
      <w:r w:rsidRPr="00D00120">
        <w:rPr>
          <w:rFonts w:ascii="Cambria" w:hAnsi="Cambria"/>
          <w:sz w:val="22"/>
          <w:szCs w:val="22"/>
          <w:lang w:val="bg-BG"/>
        </w:rPr>
        <w:t>Вътрешният одитор изпълнява задълженията си в съответствие с изискванията на Закона за вътрешен одит в публичния сектор, Международните стандарти за професионална практика по вътрешен одит, Етичния кодекс на вътрешните одитори, Статута на дирекция „Вътрешен одит“, утвърдената от министъра на финансите методология за вътрешен одит в публичния сектор, нормативната уредба и вътрешните актове на Министерството на външните работи.</w:t>
      </w:r>
    </w:p>
    <w:p w:rsidR="00295A57" w:rsidRPr="00D00120" w:rsidRDefault="00295A57" w:rsidP="00295A57">
      <w:pPr>
        <w:contextualSpacing/>
        <w:jc w:val="both"/>
        <w:rPr>
          <w:rFonts w:ascii="Cambria" w:hAnsi="Cambria"/>
          <w:sz w:val="22"/>
          <w:szCs w:val="22"/>
          <w:lang w:val="bg-BG"/>
        </w:rPr>
      </w:pPr>
    </w:p>
    <w:p w:rsidR="00197C6C" w:rsidRPr="00D00120" w:rsidRDefault="00197C6C" w:rsidP="00222B43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Cambria" w:hAnsi="Cambria"/>
          <w:sz w:val="22"/>
          <w:szCs w:val="22"/>
          <w:lang w:val="bg-BG"/>
        </w:rPr>
      </w:pPr>
      <w:r w:rsidRPr="00D00120">
        <w:rPr>
          <w:rFonts w:ascii="Cambria" w:hAnsi="Cambria"/>
          <w:sz w:val="22"/>
          <w:szCs w:val="22"/>
          <w:lang w:val="bg-BG"/>
        </w:rPr>
        <w:t>Съгласно Наредбата за заплатите на служителите в държавната администрация и Вътрешните правила за работна заплата, размерът на основното месечно възнаграждение  за длъжността „</w:t>
      </w:r>
      <w:r w:rsidR="005B1870" w:rsidRPr="00D00120">
        <w:rPr>
          <w:rFonts w:ascii="Cambria" w:hAnsi="Cambria"/>
          <w:sz w:val="22"/>
          <w:szCs w:val="22"/>
          <w:lang w:val="bg-BG"/>
        </w:rPr>
        <w:t>Вътрешен одитор</w:t>
      </w:r>
      <w:r w:rsidRPr="00D00120">
        <w:rPr>
          <w:rFonts w:ascii="Cambria" w:hAnsi="Cambria"/>
          <w:sz w:val="22"/>
          <w:szCs w:val="22"/>
          <w:lang w:val="bg-BG"/>
        </w:rPr>
        <w:t>“  зависи от степента на основната месечна заплата,  съобразно признатия  професионален опит  на кандидата, като неговия</w:t>
      </w:r>
      <w:r w:rsidR="007B5FA3" w:rsidRPr="00D00120">
        <w:rPr>
          <w:rFonts w:ascii="Cambria" w:hAnsi="Cambria"/>
          <w:sz w:val="22"/>
          <w:szCs w:val="22"/>
          <w:lang w:val="bg-BG"/>
        </w:rPr>
        <w:t>т</w:t>
      </w:r>
      <w:r w:rsidRPr="00D00120">
        <w:rPr>
          <w:rFonts w:ascii="Cambria" w:hAnsi="Cambria"/>
          <w:sz w:val="22"/>
          <w:szCs w:val="22"/>
          <w:lang w:val="bg-BG"/>
        </w:rPr>
        <w:t xml:space="preserve">  минимален размер е  както следва: за I степен </w:t>
      </w:r>
      <w:r w:rsidR="00671385" w:rsidRPr="00D00120">
        <w:rPr>
          <w:rFonts w:ascii="Cambria" w:hAnsi="Cambria"/>
          <w:sz w:val="22"/>
          <w:szCs w:val="22"/>
          <w:lang w:val="bg-BG"/>
        </w:rPr>
        <w:t>–</w:t>
      </w:r>
      <w:r w:rsidR="00671385" w:rsidRPr="00D00120">
        <w:rPr>
          <w:rFonts w:ascii="Cambria" w:hAnsi="Cambria"/>
          <w:sz w:val="22"/>
          <w:szCs w:val="22"/>
          <w:lang w:val="en-US"/>
        </w:rPr>
        <w:t xml:space="preserve"> </w:t>
      </w:r>
      <w:r w:rsidRPr="00D00120">
        <w:rPr>
          <w:rFonts w:ascii="Cambria" w:hAnsi="Cambria"/>
          <w:sz w:val="22"/>
          <w:szCs w:val="22"/>
          <w:lang w:val="bg-BG"/>
        </w:rPr>
        <w:t xml:space="preserve">1093 лв., за II степен </w:t>
      </w:r>
      <w:r w:rsidR="00671385" w:rsidRPr="00D00120">
        <w:rPr>
          <w:rFonts w:ascii="Cambria" w:hAnsi="Cambria"/>
          <w:sz w:val="22"/>
          <w:szCs w:val="22"/>
          <w:lang w:val="bg-BG"/>
        </w:rPr>
        <w:t>–</w:t>
      </w:r>
      <w:r w:rsidR="00671385" w:rsidRPr="00D00120">
        <w:rPr>
          <w:rFonts w:ascii="Cambria" w:hAnsi="Cambria"/>
          <w:sz w:val="22"/>
          <w:szCs w:val="22"/>
          <w:lang w:val="en-US"/>
        </w:rPr>
        <w:t xml:space="preserve"> </w:t>
      </w:r>
      <w:r w:rsidRPr="00D00120">
        <w:rPr>
          <w:rFonts w:ascii="Cambria" w:hAnsi="Cambria"/>
          <w:sz w:val="22"/>
          <w:szCs w:val="22"/>
          <w:lang w:val="bg-BG"/>
        </w:rPr>
        <w:t>1131 лв., за III степен – 1170 лв.</w:t>
      </w:r>
    </w:p>
    <w:p w:rsidR="00197C6C" w:rsidRPr="00D00120" w:rsidRDefault="00197C6C" w:rsidP="00222B43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Cambria" w:hAnsi="Cambria"/>
          <w:sz w:val="22"/>
          <w:szCs w:val="22"/>
          <w:lang w:val="bg-BG"/>
        </w:rPr>
      </w:pPr>
    </w:p>
    <w:p w:rsidR="00A97FFE" w:rsidRPr="00D00120" w:rsidRDefault="00A97FFE" w:rsidP="00671385">
      <w:pPr>
        <w:spacing w:after="120"/>
        <w:jc w:val="both"/>
        <w:rPr>
          <w:rFonts w:ascii="Cambria" w:hAnsi="Cambria"/>
          <w:b/>
          <w:sz w:val="22"/>
          <w:szCs w:val="22"/>
          <w:lang w:val="bg-BG"/>
        </w:rPr>
      </w:pPr>
      <w:r w:rsidRPr="00D00120">
        <w:rPr>
          <w:rFonts w:ascii="Cambria" w:hAnsi="Cambria"/>
          <w:b/>
          <w:sz w:val="22"/>
          <w:szCs w:val="22"/>
          <w:lang w:val="bg-BG"/>
        </w:rPr>
        <w:t>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:rsidR="00614475" w:rsidRPr="00D00120" w:rsidRDefault="00614475" w:rsidP="00614475">
      <w:pPr>
        <w:ind w:left="567" w:hanging="141"/>
        <w:jc w:val="both"/>
        <w:rPr>
          <w:rFonts w:ascii="Cambria" w:eastAsia="Calibri" w:hAnsi="Cambria"/>
          <w:sz w:val="22"/>
          <w:szCs w:val="22"/>
          <w:lang w:val="bg-BG"/>
        </w:rPr>
      </w:pPr>
      <w:r w:rsidRPr="00D00120">
        <w:rPr>
          <w:rFonts w:ascii="Cambria" w:eastAsia="Calibri" w:hAnsi="Cambria"/>
          <w:sz w:val="22"/>
          <w:szCs w:val="22"/>
          <w:lang w:val="bg-BG"/>
        </w:rPr>
        <w:t xml:space="preserve">- Да са  български граждани и да нямат друго гражданство освен на държава - членка на Европейския съюз, съгласно чл. 27, ал. 2, т. 1  във </w:t>
      </w:r>
      <w:proofErr w:type="spellStart"/>
      <w:r w:rsidRPr="00D00120">
        <w:rPr>
          <w:rFonts w:ascii="Cambria" w:eastAsia="Calibri" w:hAnsi="Cambria"/>
          <w:sz w:val="22"/>
          <w:szCs w:val="22"/>
          <w:lang w:val="bg-BG"/>
        </w:rPr>
        <w:t>вр</w:t>
      </w:r>
      <w:proofErr w:type="spellEnd"/>
      <w:r w:rsidRPr="00D00120">
        <w:rPr>
          <w:rFonts w:ascii="Cambria" w:eastAsia="Calibri" w:hAnsi="Cambria"/>
          <w:sz w:val="22"/>
          <w:szCs w:val="22"/>
          <w:lang w:val="bg-BG"/>
        </w:rPr>
        <w:t>. с ал. 1, т. 1 от Закона за дипломатическата служба;</w:t>
      </w:r>
    </w:p>
    <w:p w:rsidR="00614475" w:rsidRPr="00D00120" w:rsidRDefault="00614475" w:rsidP="00614475">
      <w:pPr>
        <w:ind w:left="567" w:hanging="141"/>
        <w:jc w:val="both"/>
        <w:rPr>
          <w:rFonts w:ascii="Cambria" w:eastAsia="Calibri" w:hAnsi="Cambria"/>
          <w:sz w:val="22"/>
          <w:szCs w:val="22"/>
          <w:lang w:val="bg-BG"/>
        </w:rPr>
      </w:pPr>
      <w:r w:rsidRPr="00D00120">
        <w:rPr>
          <w:rFonts w:ascii="Cambria" w:eastAsia="Calibri" w:hAnsi="Cambria"/>
          <w:sz w:val="22"/>
          <w:szCs w:val="22"/>
          <w:lang w:val="bg-BG"/>
        </w:rPr>
        <w:t xml:space="preserve">- Да притежават завършено висше образование с образователно-квалификационна степен „магистър“ съгласно чл. 27, ал. 2, т. 1 във </w:t>
      </w:r>
      <w:proofErr w:type="spellStart"/>
      <w:r w:rsidRPr="00D00120">
        <w:rPr>
          <w:rFonts w:ascii="Cambria" w:eastAsia="Calibri" w:hAnsi="Cambria"/>
          <w:sz w:val="22"/>
          <w:szCs w:val="22"/>
          <w:lang w:val="bg-BG"/>
        </w:rPr>
        <w:t>вр</w:t>
      </w:r>
      <w:proofErr w:type="spellEnd"/>
      <w:r w:rsidRPr="00D00120">
        <w:rPr>
          <w:rFonts w:ascii="Cambria" w:eastAsia="Calibri" w:hAnsi="Cambria"/>
          <w:sz w:val="22"/>
          <w:szCs w:val="22"/>
          <w:lang w:val="bg-BG"/>
        </w:rPr>
        <w:t>. с ал. 1, т. 2 от Закона за дипломатическата служба в следните професионални области:  социална, хуманитарна, икономическа, техническа и др. ;</w:t>
      </w:r>
    </w:p>
    <w:p w:rsidR="00614475" w:rsidRPr="00D00120" w:rsidRDefault="00614475" w:rsidP="00614475">
      <w:pPr>
        <w:ind w:left="567" w:hanging="141"/>
        <w:jc w:val="both"/>
        <w:rPr>
          <w:rFonts w:ascii="Cambria" w:eastAsia="Calibri" w:hAnsi="Cambria"/>
          <w:sz w:val="22"/>
          <w:szCs w:val="22"/>
          <w:lang w:val="bg-BG"/>
        </w:rPr>
      </w:pPr>
      <w:r w:rsidRPr="00D00120">
        <w:rPr>
          <w:rFonts w:ascii="Cambria" w:eastAsia="Calibri" w:hAnsi="Cambria"/>
          <w:sz w:val="22"/>
          <w:szCs w:val="22"/>
          <w:lang w:val="bg-BG"/>
        </w:rPr>
        <w:t>- Да владеят най-малко един чужд език съгласно чл. 27, ал. 2, т. 2 от Закона за дипломатическата служба;</w:t>
      </w:r>
    </w:p>
    <w:p w:rsidR="00614475" w:rsidRPr="00D00120" w:rsidRDefault="00614475" w:rsidP="00614475">
      <w:pPr>
        <w:ind w:left="567" w:hanging="141"/>
        <w:jc w:val="both"/>
        <w:rPr>
          <w:rFonts w:ascii="Cambria" w:eastAsia="Calibri" w:hAnsi="Cambria"/>
          <w:sz w:val="22"/>
          <w:szCs w:val="22"/>
          <w:lang w:val="bg-BG"/>
        </w:rPr>
      </w:pPr>
      <w:r w:rsidRPr="00D00120">
        <w:rPr>
          <w:rFonts w:ascii="Cambria" w:eastAsia="Calibri" w:hAnsi="Cambria"/>
          <w:sz w:val="22"/>
          <w:szCs w:val="22"/>
          <w:lang w:val="bg-BG"/>
        </w:rPr>
        <w:t xml:space="preserve">- Да притежават компютърна грамотност, съгласно чл. 27, ал. 2, т. 1  във </w:t>
      </w:r>
      <w:proofErr w:type="spellStart"/>
      <w:r w:rsidRPr="00D00120">
        <w:rPr>
          <w:rFonts w:ascii="Cambria" w:eastAsia="Calibri" w:hAnsi="Cambria"/>
          <w:sz w:val="22"/>
          <w:szCs w:val="22"/>
          <w:lang w:val="bg-BG"/>
        </w:rPr>
        <w:t>вр</w:t>
      </w:r>
      <w:proofErr w:type="spellEnd"/>
      <w:r w:rsidRPr="00D00120">
        <w:rPr>
          <w:rFonts w:ascii="Cambria" w:eastAsia="Calibri" w:hAnsi="Cambria"/>
          <w:sz w:val="22"/>
          <w:szCs w:val="22"/>
          <w:lang w:val="bg-BG"/>
        </w:rPr>
        <w:t>. с ал. 1, т. 4 от Закона за дипломатическата служба – MS Office;</w:t>
      </w:r>
    </w:p>
    <w:p w:rsidR="00614475" w:rsidRPr="00D00120" w:rsidRDefault="00614475" w:rsidP="00614475">
      <w:pPr>
        <w:ind w:left="567" w:hanging="141"/>
        <w:jc w:val="both"/>
        <w:rPr>
          <w:rFonts w:ascii="Cambria" w:eastAsia="Calibri" w:hAnsi="Cambria"/>
          <w:sz w:val="22"/>
          <w:szCs w:val="22"/>
          <w:lang w:val="bg-BG"/>
        </w:rPr>
      </w:pPr>
      <w:r w:rsidRPr="00D00120">
        <w:rPr>
          <w:rFonts w:ascii="Cambria" w:eastAsia="Calibri" w:hAnsi="Cambria"/>
          <w:sz w:val="22"/>
          <w:szCs w:val="22"/>
          <w:lang w:val="bg-BG"/>
        </w:rPr>
        <w:t xml:space="preserve">- Да не страдат от хронично психическо заболяване съгласно чл. 27, ал. 2, т. 1 във </w:t>
      </w:r>
      <w:proofErr w:type="spellStart"/>
      <w:r w:rsidRPr="00D00120">
        <w:rPr>
          <w:rFonts w:ascii="Cambria" w:eastAsia="Calibri" w:hAnsi="Cambria"/>
          <w:sz w:val="22"/>
          <w:szCs w:val="22"/>
          <w:lang w:val="bg-BG"/>
        </w:rPr>
        <w:t>вр</w:t>
      </w:r>
      <w:proofErr w:type="spellEnd"/>
      <w:r w:rsidRPr="00D00120">
        <w:rPr>
          <w:rFonts w:ascii="Cambria" w:eastAsia="Calibri" w:hAnsi="Cambria"/>
          <w:sz w:val="22"/>
          <w:szCs w:val="22"/>
          <w:lang w:val="bg-BG"/>
        </w:rPr>
        <w:t>. с ал. 1, т. 5 от Закона за дипломатическата служба ;</w:t>
      </w:r>
    </w:p>
    <w:p w:rsidR="00614475" w:rsidRPr="00D00120" w:rsidRDefault="00614475" w:rsidP="00614475">
      <w:pPr>
        <w:ind w:left="567" w:hanging="141"/>
        <w:jc w:val="both"/>
        <w:rPr>
          <w:rFonts w:ascii="Cambria" w:eastAsia="Calibri" w:hAnsi="Cambria"/>
          <w:sz w:val="22"/>
          <w:szCs w:val="22"/>
          <w:lang w:val="bg-BG"/>
        </w:rPr>
      </w:pPr>
      <w:r w:rsidRPr="00D00120">
        <w:rPr>
          <w:rFonts w:ascii="Cambria" w:eastAsia="Calibri" w:hAnsi="Cambria"/>
          <w:sz w:val="22"/>
          <w:szCs w:val="22"/>
          <w:lang w:val="bg-BG"/>
        </w:rPr>
        <w:t xml:space="preserve">- Да притежават сертификат, съгласно изискванията на чл. 19, ал.2, т. 4 от Закона за вътрешния одит в публичния сектор. </w:t>
      </w:r>
    </w:p>
    <w:p w:rsidR="00614475" w:rsidRPr="00D00120" w:rsidRDefault="00614475" w:rsidP="00614475">
      <w:pPr>
        <w:ind w:left="567" w:hanging="141"/>
        <w:jc w:val="both"/>
        <w:rPr>
          <w:rFonts w:ascii="Cambria" w:eastAsia="Calibri" w:hAnsi="Cambria"/>
          <w:sz w:val="22"/>
          <w:szCs w:val="22"/>
          <w:lang w:val="bg-BG"/>
        </w:rPr>
      </w:pPr>
      <w:r w:rsidRPr="00D00120">
        <w:rPr>
          <w:rFonts w:ascii="Cambria" w:eastAsia="Calibri" w:hAnsi="Cambria"/>
          <w:sz w:val="22"/>
          <w:szCs w:val="22"/>
          <w:lang w:val="bg-BG"/>
        </w:rPr>
        <w:t xml:space="preserve">- Да отговарят на другите изисквания за заемане на държавна служба по чл. 7, ал. 1 и 2 от Закона за държавния служител, съгласно чл. 27, ал. 2, т. 1  във </w:t>
      </w:r>
      <w:proofErr w:type="spellStart"/>
      <w:r w:rsidRPr="00D00120">
        <w:rPr>
          <w:rFonts w:ascii="Cambria" w:eastAsia="Calibri" w:hAnsi="Cambria"/>
          <w:sz w:val="22"/>
          <w:szCs w:val="22"/>
          <w:lang w:val="bg-BG"/>
        </w:rPr>
        <w:t>вр</w:t>
      </w:r>
      <w:proofErr w:type="spellEnd"/>
      <w:r w:rsidRPr="00D00120">
        <w:rPr>
          <w:rFonts w:ascii="Cambria" w:eastAsia="Calibri" w:hAnsi="Cambria"/>
          <w:sz w:val="22"/>
          <w:szCs w:val="22"/>
          <w:lang w:val="bg-BG"/>
        </w:rPr>
        <w:t>. с ал. 1, т. 6 от Закона за дипломатическата служба.</w:t>
      </w:r>
    </w:p>
    <w:p w:rsidR="004B49FE" w:rsidRPr="00D00120" w:rsidRDefault="004B49FE" w:rsidP="004B49FE">
      <w:pPr>
        <w:spacing w:before="120" w:after="120"/>
        <w:ind w:left="567" w:hanging="142"/>
        <w:jc w:val="both"/>
        <w:rPr>
          <w:rFonts w:ascii="Cambria" w:eastAsia="Calibri" w:hAnsi="Cambria"/>
          <w:sz w:val="22"/>
          <w:szCs w:val="22"/>
          <w:lang w:val="bg-BG"/>
        </w:rPr>
      </w:pPr>
      <w:r w:rsidRPr="00D00120">
        <w:rPr>
          <w:rFonts w:ascii="Cambria" w:eastAsia="Calibri" w:hAnsi="Cambria"/>
          <w:sz w:val="22"/>
          <w:szCs w:val="22"/>
          <w:lang w:val="bg-BG"/>
        </w:rPr>
        <w:lastRenderedPageBreak/>
        <w:t>Знания или опит в областта на счетоводството ще се считат за предимство.</w:t>
      </w:r>
    </w:p>
    <w:p w:rsidR="009F1E46" w:rsidRPr="00D00120" w:rsidRDefault="009F1E46" w:rsidP="004B3E12">
      <w:pPr>
        <w:widowControl w:val="0"/>
        <w:autoSpaceDE w:val="0"/>
        <w:autoSpaceDN w:val="0"/>
        <w:adjustRightInd w:val="0"/>
        <w:spacing w:before="240"/>
        <w:jc w:val="both"/>
        <w:rPr>
          <w:rFonts w:ascii="Cambria" w:eastAsia="Calibri" w:hAnsi="Cambria"/>
          <w:b/>
          <w:sz w:val="22"/>
          <w:szCs w:val="22"/>
          <w:lang w:val="bg-BG"/>
        </w:rPr>
      </w:pPr>
      <w:r w:rsidRPr="00D00120">
        <w:rPr>
          <w:rFonts w:ascii="Cambria" w:eastAsia="Calibri" w:hAnsi="Cambria"/>
          <w:b/>
          <w:sz w:val="22"/>
          <w:szCs w:val="22"/>
          <w:lang w:val="bg-BG"/>
        </w:rPr>
        <w:t>Начин на провеждане на конкурса:</w:t>
      </w:r>
    </w:p>
    <w:p w:rsidR="004B3E12" w:rsidRPr="00D00120" w:rsidRDefault="004B3E12" w:rsidP="004B3E12">
      <w:pPr>
        <w:pStyle w:val="ListParagraph"/>
        <w:numPr>
          <w:ilvl w:val="0"/>
          <w:numId w:val="1"/>
        </w:numPr>
        <w:spacing w:line="240" w:lineRule="auto"/>
        <w:ind w:left="426" w:firstLine="0"/>
        <w:jc w:val="both"/>
        <w:rPr>
          <w:rFonts w:ascii="Cambria" w:hAnsi="Cambria"/>
          <w:b/>
        </w:rPr>
      </w:pPr>
      <w:r w:rsidRPr="00D00120">
        <w:rPr>
          <w:rFonts w:ascii="Cambria" w:hAnsi="Cambria"/>
          <w:b/>
        </w:rPr>
        <w:t>Първи етап:</w:t>
      </w:r>
    </w:p>
    <w:p w:rsidR="004B3E12" w:rsidRPr="00D00120" w:rsidRDefault="004B3E12" w:rsidP="004B3E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Cambria" w:eastAsia="Times New Roman" w:hAnsi="Cambria"/>
          <w:lang w:eastAsia="bg-BG"/>
        </w:rPr>
      </w:pPr>
      <w:r w:rsidRPr="00D00120">
        <w:rPr>
          <w:rFonts w:ascii="Cambria" w:eastAsia="Times New Roman" w:hAnsi="Cambria"/>
          <w:lang w:eastAsia="bg-BG"/>
        </w:rPr>
        <w:t>Решаване на тест.</w:t>
      </w:r>
    </w:p>
    <w:p w:rsidR="004B3E12" w:rsidRPr="00D00120" w:rsidRDefault="004B3E12" w:rsidP="004B3E12">
      <w:pPr>
        <w:pStyle w:val="ListParagraph"/>
        <w:numPr>
          <w:ilvl w:val="0"/>
          <w:numId w:val="1"/>
        </w:numPr>
        <w:spacing w:line="240" w:lineRule="auto"/>
        <w:ind w:left="426" w:firstLine="0"/>
        <w:jc w:val="both"/>
        <w:rPr>
          <w:rFonts w:ascii="Cambria" w:hAnsi="Cambria"/>
          <w:b/>
        </w:rPr>
      </w:pPr>
      <w:r w:rsidRPr="00D00120">
        <w:rPr>
          <w:rFonts w:ascii="Cambria" w:hAnsi="Cambria"/>
          <w:b/>
        </w:rPr>
        <w:t>Втори етап:</w:t>
      </w:r>
    </w:p>
    <w:p w:rsidR="004B3E12" w:rsidRPr="00D00120" w:rsidRDefault="004B3E12" w:rsidP="004B3E12">
      <w:pPr>
        <w:pStyle w:val="ListParagraph"/>
        <w:numPr>
          <w:ilvl w:val="0"/>
          <w:numId w:val="2"/>
        </w:numPr>
        <w:spacing w:after="120" w:line="240" w:lineRule="auto"/>
        <w:ind w:left="0" w:firstLine="425"/>
        <w:jc w:val="both"/>
        <w:rPr>
          <w:rFonts w:ascii="Cambria" w:hAnsi="Cambria"/>
        </w:rPr>
      </w:pPr>
      <w:r w:rsidRPr="00D00120">
        <w:rPr>
          <w:rFonts w:ascii="Cambria" w:hAnsi="Cambria"/>
        </w:rPr>
        <w:t>Интервю.</w:t>
      </w:r>
    </w:p>
    <w:p w:rsidR="00AE521E" w:rsidRPr="00D00120" w:rsidRDefault="00AE521E" w:rsidP="00AE521E">
      <w:pPr>
        <w:autoSpaceDN w:val="0"/>
        <w:spacing w:before="240" w:after="120"/>
        <w:ind w:left="709"/>
        <w:jc w:val="both"/>
        <w:rPr>
          <w:rFonts w:ascii="Cambria" w:eastAsia="Calibri" w:hAnsi="Cambria" w:cs="Arial"/>
          <w:b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b/>
          <w:sz w:val="22"/>
          <w:szCs w:val="22"/>
          <w:lang w:val="bg-BG"/>
        </w:rPr>
        <w:t>Източници за подготовка: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77" w:hanging="357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Закон за вътрешния одит в публичния сектор;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Международни стандарти за професионалната практика по вътрешен одит, съгласно §1, т. 8 от Допълнителната разпоредба на Закона за вътрешния одит в публичния сектор;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Наредба за процедурата за определяне на състава и дейността на одитните комитети в организациите от публичния сектор;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Наръчник за вътрешен одит. (утвърден със Заповед № ЗМФ 184/06.03.2020 г. на министъра на финансите).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Закон за финансовото управление и контрол в публичния сектор;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Наредба за формата, съдържанието, сроковете, реда и начина за представяне на информация по чл. 8, ал. 1 от Закона за финансовото управление и контрол в публичния сектор;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Методически насоки по елементите на финансовото управление и контрол;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Указания за осъществяване на предварителен контрол за законосъобразност в организациите от публичния сектор;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Закон за държавния служител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Закон за счетоводството;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Устройствен правилник на Министерството на външните работи</w:t>
      </w:r>
    </w:p>
    <w:p w:rsidR="004B3E12" w:rsidRPr="00D00120" w:rsidRDefault="004B3E12" w:rsidP="004B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77" w:hanging="357"/>
        <w:jc w:val="both"/>
        <w:rPr>
          <w:rFonts w:ascii="Cambria" w:eastAsia="Calibri" w:hAnsi="Cambria" w:cs="Arial"/>
          <w:sz w:val="22"/>
          <w:szCs w:val="22"/>
          <w:lang w:val="bg-BG"/>
        </w:rPr>
      </w:pPr>
      <w:r w:rsidRPr="00D00120">
        <w:rPr>
          <w:rFonts w:ascii="Cambria" w:eastAsia="Calibri" w:hAnsi="Cambria" w:cs="Arial"/>
          <w:sz w:val="22"/>
          <w:szCs w:val="22"/>
          <w:lang w:val="bg-BG"/>
        </w:rPr>
        <w:t>Закон за дипломатическата служба</w:t>
      </w:r>
    </w:p>
    <w:p w:rsidR="009F1E46" w:rsidRPr="00D00120" w:rsidRDefault="009F1E46" w:rsidP="00222B43">
      <w:pPr>
        <w:spacing w:before="120" w:after="120"/>
        <w:jc w:val="both"/>
        <w:rPr>
          <w:rFonts w:ascii="Cambria" w:eastAsia="Calibri" w:hAnsi="Cambria"/>
          <w:b/>
          <w:sz w:val="22"/>
          <w:szCs w:val="22"/>
          <w:lang w:val="bg-BG"/>
        </w:rPr>
      </w:pPr>
      <w:r w:rsidRPr="00D00120">
        <w:rPr>
          <w:rFonts w:ascii="Cambria" w:eastAsia="Calibri" w:hAnsi="Cambria"/>
          <w:b/>
          <w:sz w:val="22"/>
          <w:szCs w:val="22"/>
          <w:lang w:val="bg-BG"/>
        </w:rPr>
        <w:t>Необходими документи за участие в конкурса:</w:t>
      </w:r>
    </w:p>
    <w:p w:rsidR="00295A57" w:rsidRPr="00D00120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D00120">
        <w:rPr>
          <w:rFonts w:ascii="Cambria" w:hAnsi="Cambria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</w:p>
    <w:p w:rsidR="00295A57" w:rsidRPr="00D00120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D00120">
        <w:rPr>
          <w:rFonts w:ascii="Cambria" w:hAnsi="Cambria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295A57" w:rsidRPr="00D00120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D00120">
        <w:rPr>
          <w:rFonts w:ascii="Cambria" w:hAnsi="Cambria"/>
        </w:rPr>
        <w:t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D00120">
        <w:rPr>
          <w:rFonts w:ascii="Cambria" w:hAnsi="Cambria"/>
        </w:rPr>
        <w:t>обн</w:t>
      </w:r>
      <w:proofErr w:type="spellEnd"/>
      <w:r w:rsidRPr="00D00120">
        <w:rPr>
          <w:rFonts w:ascii="Cambria" w:hAnsi="Cambria"/>
        </w:rPr>
        <w:t xml:space="preserve">. ДВ, бр. 69 от </w:t>
      </w:r>
      <w:r w:rsidRPr="00D00120">
        <w:rPr>
          <w:rFonts w:ascii="Cambria" w:hAnsi="Cambria"/>
        </w:rPr>
        <w:lastRenderedPageBreak/>
        <w:t xml:space="preserve">22.08.2000 г., </w:t>
      </w:r>
      <w:proofErr w:type="spellStart"/>
      <w:r w:rsidRPr="00D00120">
        <w:rPr>
          <w:rFonts w:ascii="Cambria" w:hAnsi="Cambria"/>
        </w:rPr>
        <w:t>посл</w:t>
      </w:r>
      <w:proofErr w:type="spellEnd"/>
      <w:r w:rsidRPr="00D00120">
        <w:rPr>
          <w:rFonts w:ascii="Cambria" w:hAnsi="Cambria"/>
        </w:rPr>
        <w:t xml:space="preserve">. изм., </w:t>
      </w:r>
      <w:proofErr w:type="spellStart"/>
      <w:r w:rsidRPr="00D00120">
        <w:rPr>
          <w:rFonts w:ascii="Cambria" w:hAnsi="Cambria"/>
        </w:rPr>
        <w:t>обн</w:t>
      </w:r>
      <w:proofErr w:type="spellEnd"/>
      <w:r w:rsidRPr="00D00120">
        <w:rPr>
          <w:rFonts w:ascii="Cambria" w:hAnsi="Cambria"/>
        </w:rPr>
        <w:t>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1A2570" w:rsidRPr="00D00120" w:rsidRDefault="001A2570" w:rsidP="00E62661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D00120">
        <w:rPr>
          <w:rFonts w:ascii="Cambria" w:hAnsi="Cambria"/>
        </w:rPr>
        <w:t xml:space="preserve">Копие от сертификат "вътрешен одитор в публичния сектор", издаден от министъра на финансите след успешно положен изпит по чл. 53, или от валиден международно признат сертификат за вътрешен одитор; </w:t>
      </w:r>
    </w:p>
    <w:p w:rsidR="00295A57" w:rsidRPr="00D00120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D00120">
        <w:rPr>
          <w:rFonts w:ascii="Cambria" w:hAnsi="Cambria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</w:t>
      </w:r>
      <w:proofErr w:type="spellStart"/>
      <w:r w:rsidRPr="00D00120">
        <w:rPr>
          <w:rFonts w:ascii="Cambria" w:hAnsi="Cambria"/>
        </w:rPr>
        <w:t>обн</w:t>
      </w:r>
      <w:proofErr w:type="spellEnd"/>
      <w:r w:rsidRPr="00D00120">
        <w:rPr>
          <w:rFonts w:ascii="Cambria" w:hAnsi="Cambria"/>
        </w:rPr>
        <w:t>. ДВ, бр. 92 от 22.10.2013 г.);</w:t>
      </w:r>
    </w:p>
    <w:p w:rsidR="00295A57" w:rsidRPr="00D00120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D00120">
        <w:rPr>
          <w:rFonts w:ascii="Cambria" w:hAnsi="Cambria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:rsidR="00295A57" w:rsidRPr="00D00120" w:rsidRDefault="00295A57" w:rsidP="00295A57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</w:rPr>
      </w:pPr>
      <w:r w:rsidRPr="00D00120">
        <w:rPr>
          <w:rFonts w:ascii="Cambria" w:hAnsi="Cambria"/>
        </w:rPr>
        <w:t>Декларация или сертификат за притежавани компютърни умения.</w:t>
      </w:r>
    </w:p>
    <w:p w:rsidR="007955D1" w:rsidRPr="00D00120" w:rsidRDefault="007955D1" w:rsidP="00222B43">
      <w:pPr>
        <w:tabs>
          <w:tab w:val="left" w:pos="709"/>
        </w:tabs>
        <w:jc w:val="both"/>
        <w:rPr>
          <w:rFonts w:ascii="Cambria" w:eastAsia="Calibri" w:hAnsi="Cambria"/>
          <w:sz w:val="22"/>
          <w:szCs w:val="22"/>
          <w:lang w:val="bg-BG"/>
        </w:rPr>
      </w:pPr>
      <w:r w:rsidRPr="00D00120">
        <w:rPr>
          <w:rFonts w:ascii="Cambria" w:hAnsi="Cambria"/>
          <w:sz w:val="22"/>
          <w:szCs w:val="22"/>
          <w:lang w:val="bg-BG"/>
        </w:rPr>
        <w:t>Необходимите документи за участие в конкурса</w:t>
      </w:r>
      <w:r w:rsidRPr="00D00120">
        <w:rPr>
          <w:rFonts w:ascii="Cambria" w:eastAsia="Calibri" w:hAnsi="Cambria"/>
          <w:b/>
          <w:sz w:val="22"/>
          <w:szCs w:val="22"/>
          <w:lang w:val="bg-BG"/>
        </w:rPr>
        <w:t xml:space="preserve"> </w:t>
      </w:r>
      <w:r w:rsidR="009F1E46" w:rsidRPr="00D00120">
        <w:rPr>
          <w:rFonts w:ascii="Cambria" w:eastAsia="Calibri" w:hAnsi="Cambria"/>
          <w:sz w:val="22"/>
          <w:szCs w:val="22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D00120">
        <w:rPr>
          <w:rFonts w:ascii="Cambria" w:eastAsia="Calibri" w:hAnsi="Cambria"/>
          <w:b/>
          <w:sz w:val="22"/>
          <w:szCs w:val="22"/>
          <w:lang w:val="bg-BG"/>
        </w:rPr>
        <w:t>15:30 до 16:30 ч.</w:t>
      </w:r>
      <w:r w:rsidR="009F1E46" w:rsidRPr="00D00120">
        <w:rPr>
          <w:rFonts w:ascii="Cambria" w:eastAsia="Calibri" w:hAnsi="Cambria"/>
          <w:sz w:val="22"/>
          <w:szCs w:val="22"/>
          <w:lang w:val="bg-BG"/>
        </w:rPr>
        <w:t xml:space="preserve"> или по електронен път на адрес: </w:t>
      </w:r>
      <w:hyperlink r:id="rId8" w:history="1">
        <w:r w:rsidR="009F1E46" w:rsidRPr="00D00120">
          <w:rPr>
            <w:rFonts w:ascii="Cambria" w:hAnsi="Cambria"/>
            <w:color w:val="0000FF"/>
            <w:sz w:val="22"/>
            <w:szCs w:val="22"/>
            <w:u w:val="single"/>
            <w:lang w:val="bg-BG"/>
          </w:rPr>
          <w:t>kariera@mfa.bg</w:t>
        </w:r>
      </w:hyperlink>
      <w:r w:rsidR="009F1E46" w:rsidRPr="00D00120">
        <w:rPr>
          <w:rFonts w:ascii="Cambria" w:eastAsia="Calibri" w:hAnsi="Cambria"/>
          <w:sz w:val="22"/>
          <w:szCs w:val="22"/>
          <w:lang w:val="bg-BG"/>
        </w:rPr>
        <w:t xml:space="preserve">, като в този случай заявлението по чл. 17, ал. 2 и декларацията по  т. </w:t>
      </w:r>
      <w:r w:rsidR="00055D34" w:rsidRPr="00D00120">
        <w:rPr>
          <w:rFonts w:ascii="Cambria" w:eastAsia="Calibri" w:hAnsi="Cambria"/>
          <w:sz w:val="22"/>
          <w:szCs w:val="22"/>
          <w:lang w:val="bg-BG"/>
        </w:rPr>
        <w:t>2</w:t>
      </w:r>
      <w:r w:rsidR="00804671" w:rsidRPr="00D00120">
        <w:rPr>
          <w:rFonts w:ascii="Cambria" w:hAnsi="Cambria"/>
          <w:sz w:val="22"/>
          <w:szCs w:val="22"/>
          <w:lang w:val="bg-BG"/>
        </w:rPr>
        <w:t xml:space="preserve"> от </w:t>
      </w:r>
      <w:r w:rsidR="00055D34" w:rsidRPr="00D00120">
        <w:rPr>
          <w:rFonts w:ascii="Cambria" w:eastAsia="Calibri" w:hAnsi="Cambria"/>
          <w:sz w:val="22"/>
          <w:szCs w:val="22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:rsidR="005D351E" w:rsidRPr="00D00120" w:rsidRDefault="009F1E46" w:rsidP="00222B43">
      <w:pPr>
        <w:tabs>
          <w:tab w:val="left" w:pos="709"/>
        </w:tabs>
        <w:jc w:val="both"/>
        <w:rPr>
          <w:rFonts w:ascii="Cambria" w:eastAsia="Calibri" w:hAnsi="Cambria"/>
          <w:sz w:val="22"/>
          <w:szCs w:val="22"/>
          <w:lang w:val="bg-BG"/>
        </w:rPr>
      </w:pPr>
      <w:r w:rsidRPr="00D00120">
        <w:rPr>
          <w:rFonts w:ascii="Cambria" w:hAnsi="Cambria"/>
          <w:b/>
          <w:color w:val="262626" w:themeColor="text1" w:themeTint="D9"/>
          <w:sz w:val="22"/>
          <w:szCs w:val="22"/>
          <w:lang w:val="bg-BG"/>
        </w:rPr>
        <w:t xml:space="preserve"> </w:t>
      </w:r>
    </w:p>
    <w:p w:rsidR="001540FF" w:rsidRPr="00D00120" w:rsidRDefault="008B5B19" w:rsidP="00222B43">
      <w:pPr>
        <w:tabs>
          <w:tab w:val="left" w:pos="709"/>
        </w:tabs>
        <w:jc w:val="both"/>
        <w:rPr>
          <w:rFonts w:ascii="Cambria" w:hAnsi="Cambria"/>
          <w:b/>
          <w:sz w:val="22"/>
          <w:szCs w:val="22"/>
          <w:lang w:val="bg-BG"/>
        </w:rPr>
      </w:pPr>
      <w:r w:rsidRPr="00D00120">
        <w:rPr>
          <w:rFonts w:ascii="Cambria" w:hAnsi="Cambria"/>
          <w:b/>
          <w:sz w:val="22"/>
          <w:szCs w:val="22"/>
          <w:lang w:val="bg-BG"/>
        </w:rPr>
        <w:t>Документите се подават в 1</w:t>
      </w:r>
      <w:r w:rsidR="001A2570" w:rsidRPr="00D00120">
        <w:rPr>
          <w:rFonts w:ascii="Cambria" w:hAnsi="Cambria"/>
          <w:b/>
          <w:sz w:val="22"/>
          <w:szCs w:val="22"/>
          <w:lang w:val="bg-BG"/>
        </w:rPr>
        <w:t>4</w:t>
      </w:r>
      <w:r w:rsidR="005670E5" w:rsidRPr="00D00120">
        <w:rPr>
          <w:rFonts w:ascii="Cambria" w:hAnsi="Cambria"/>
          <w:b/>
          <w:sz w:val="22"/>
          <w:szCs w:val="22"/>
          <w:lang w:val="bg-BG"/>
        </w:rPr>
        <w:t>-дневен срок от публикуване на О</w:t>
      </w:r>
      <w:r w:rsidR="001540FF" w:rsidRPr="00D00120">
        <w:rPr>
          <w:rFonts w:ascii="Cambria" w:hAnsi="Cambria"/>
          <w:b/>
          <w:sz w:val="22"/>
          <w:szCs w:val="22"/>
          <w:lang w:val="bg-BG"/>
        </w:rPr>
        <w:t xml:space="preserve">бявлението за конкурса. </w:t>
      </w:r>
    </w:p>
    <w:p w:rsidR="00673DF7" w:rsidRPr="00D00120" w:rsidRDefault="00673DF7" w:rsidP="00222B43">
      <w:pPr>
        <w:tabs>
          <w:tab w:val="left" w:pos="709"/>
        </w:tabs>
        <w:spacing w:before="120"/>
        <w:jc w:val="both"/>
        <w:rPr>
          <w:rFonts w:ascii="Cambria" w:hAnsi="Cambria"/>
          <w:bCs/>
          <w:sz w:val="22"/>
          <w:szCs w:val="22"/>
          <w:lang w:val="bg-BG" w:eastAsia="bg-BG"/>
        </w:rPr>
      </w:pPr>
      <w:r w:rsidRPr="00D00120">
        <w:rPr>
          <w:rFonts w:ascii="Cambria" w:hAnsi="Cambria"/>
          <w:bCs/>
          <w:sz w:val="22"/>
          <w:szCs w:val="22"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22F0A" w:rsidRPr="00D00120" w:rsidRDefault="001540FF" w:rsidP="00222B43">
      <w:pPr>
        <w:tabs>
          <w:tab w:val="left" w:pos="709"/>
        </w:tabs>
        <w:spacing w:before="120"/>
        <w:jc w:val="both"/>
        <w:rPr>
          <w:rFonts w:ascii="Cambria" w:hAnsi="Cambria"/>
          <w:b/>
          <w:sz w:val="22"/>
          <w:szCs w:val="22"/>
          <w:lang w:val="bg-BG"/>
        </w:rPr>
      </w:pPr>
      <w:r w:rsidRPr="00D00120">
        <w:rPr>
          <w:rFonts w:ascii="Cambria" w:hAnsi="Cambria"/>
          <w:bCs/>
          <w:sz w:val="22"/>
          <w:szCs w:val="22"/>
          <w:lang w:val="bg-BG" w:eastAsia="bg-BG"/>
        </w:rPr>
        <w:t>М</w:t>
      </w:r>
      <w:r w:rsidR="00A60F6D" w:rsidRPr="00D00120">
        <w:rPr>
          <w:rFonts w:ascii="Cambria" w:hAnsi="Cambria"/>
          <w:bCs/>
          <w:sz w:val="22"/>
          <w:szCs w:val="22"/>
          <w:lang w:val="bg-BG" w:eastAsia="bg-BG"/>
        </w:rPr>
        <w:t>ясто</w:t>
      </w:r>
      <w:r w:rsidRPr="00D00120">
        <w:rPr>
          <w:rFonts w:ascii="Cambria" w:hAnsi="Cambria"/>
          <w:bCs/>
          <w:sz w:val="22"/>
          <w:szCs w:val="22"/>
          <w:lang w:val="bg-BG" w:eastAsia="bg-BG"/>
        </w:rPr>
        <w:t>то за поставяне на обявлението и обявяване на списъците и други съобщения във връзка с конкурса</w:t>
      </w:r>
      <w:r w:rsidR="00970007" w:rsidRPr="00D00120">
        <w:rPr>
          <w:rFonts w:ascii="Cambria" w:hAnsi="Cambria"/>
          <w:bCs/>
          <w:sz w:val="22"/>
          <w:szCs w:val="22"/>
          <w:lang w:val="bg-BG" w:eastAsia="bg-BG"/>
        </w:rPr>
        <w:t>,</w:t>
      </w:r>
      <w:r w:rsidRPr="00D00120">
        <w:rPr>
          <w:rFonts w:ascii="Cambria" w:hAnsi="Cambria"/>
          <w:bCs/>
          <w:sz w:val="22"/>
          <w:szCs w:val="22"/>
          <w:lang w:val="bg-BG" w:eastAsia="bg-BG"/>
        </w:rPr>
        <w:t xml:space="preserve"> </w:t>
      </w:r>
      <w:r w:rsidR="003F52C9" w:rsidRPr="00D00120">
        <w:rPr>
          <w:rFonts w:ascii="Cambria" w:hAnsi="Cambria"/>
          <w:bCs/>
          <w:sz w:val="22"/>
          <w:szCs w:val="22"/>
          <w:lang w:val="bg-BG" w:eastAsia="bg-BG"/>
        </w:rPr>
        <w:t>е</w:t>
      </w:r>
      <w:r w:rsidRPr="00D00120">
        <w:rPr>
          <w:rFonts w:ascii="Cambria" w:hAnsi="Cambria"/>
          <w:bCs/>
          <w:sz w:val="22"/>
          <w:szCs w:val="22"/>
          <w:lang w:val="bg-BG" w:eastAsia="bg-BG"/>
        </w:rPr>
        <w:t xml:space="preserve"> </w:t>
      </w:r>
      <w:r w:rsidRPr="00D00120">
        <w:rPr>
          <w:rFonts w:ascii="Cambria" w:hAnsi="Cambria"/>
          <w:b/>
          <w:bCs/>
          <w:sz w:val="22"/>
          <w:szCs w:val="22"/>
          <w:lang w:val="bg-BG" w:eastAsia="bg-BG"/>
        </w:rPr>
        <w:t>Пропускът за посетители</w:t>
      </w:r>
      <w:r w:rsidRPr="00D00120">
        <w:rPr>
          <w:rFonts w:ascii="Cambria" w:hAnsi="Cambria"/>
          <w:bCs/>
          <w:sz w:val="22"/>
          <w:szCs w:val="22"/>
          <w:lang w:val="bg-BG" w:eastAsia="bg-BG"/>
        </w:rPr>
        <w:t xml:space="preserve"> на</w:t>
      </w:r>
      <w:r w:rsidR="00A60F6D" w:rsidRPr="00D00120">
        <w:rPr>
          <w:rFonts w:ascii="Cambria" w:hAnsi="Cambria"/>
          <w:bCs/>
          <w:sz w:val="22"/>
          <w:szCs w:val="22"/>
          <w:lang w:val="bg-BG" w:eastAsia="bg-BG"/>
        </w:rPr>
        <w:t xml:space="preserve"> Министерството на външните</w:t>
      </w:r>
      <w:r w:rsidR="004D205D" w:rsidRPr="00D00120">
        <w:rPr>
          <w:rFonts w:ascii="Cambria" w:hAnsi="Cambria"/>
          <w:bCs/>
          <w:sz w:val="22"/>
          <w:szCs w:val="22"/>
          <w:lang w:val="bg-BG" w:eastAsia="bg-BG"/>
        </w:rPr>
        <w:t xml:space="preserve"> работи</w:t>
      </w:r>
      <w:r w:rsidR="00A60F6D" w:rsidRPr="00D00120">
        <w:rPr>
          <w:rFonts w:ascii="Cambria" w:hAnsi="Cambria"/>
          <w:sz w:val="22"/>
          <w:szCs w:val="22"/>
          <w:lang w:val="bg-BG" w:eastAsia="bg-BG"/>
        </w:rPr>
        <w:t>, гр. София, ул. „Александър Жендов” № 2 и</w:t>
      </w:r>
      <w:r w:rsidR="001D4BEE" w:rsidRPr="00D00120">
        <w:rPr>
          <w:rFonts w:ascii="Cambria" w:eastAsia="Calibri" w:hAnsi="Cambria"/>
          <w:b/>
          <w:sz w:val="22"/>
          <w:szCs w:val="22"/>
          <w:lang w:val="bg-BG"/>
        </w:rPr>
        <w:t xml:space="preserve"> </w:t>
      </w:r>
      <w:r w:rsidR="001D4BEE" w:rsidRPr="00D00120">
        <w:rPr>
          <w:rFonts w:ascii="Cambria" w:hAnsi="Cambria"/>
          <w:b/>
          <w:sz w:val="22"/>
          <w:szCs w:val="22"/>
          <w:lang w:val="bg-BG" w:eastAsia="bg-BG"/>
        </w:rPr>
        <w:t>интернет страницата</w:t>
      </w:r>
      <w:r w:rsidR="001D4BEE" w:rsidRPr="00D00120">
        <w:rPr>
          <w:rFonts w:ascii="Cambria" w:hAnsi="Cambria"/>
          <w:sz w:val="22"/>
          <w:szCs w:val="22"/>
          <w:lang w:val="bg-BG" w:eastAsia="bg-BG"/>
        </w:rPr>
        <w:t xml:space="preserve"> на МВнР</w:t>
      </w:r>
      <w:r w:rsidR="00A60F6D" w:rsidRPr="00D00120">
        <w:rPr>
          <w:rFonts w:ascii="Cambria" w:hAnsi="Cambria"/>
          <w:b/>
          <w:sz w:val="22"/>
          <w:szCs w:val="22"/>
          <w:lang w:val="bg-BG" w:eastAsia="bg-BG"/>
        </w:rPr>
        <w:t>.</w:t>
      </w:r>
    </w:p>
    <w:p w:rsidR="002C2552" w:rsidRPr="00D00120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="Cambria" w:hAnsi="Cambria"/>
          <w:b/>
          <w:sz w:val="22"/>
          <w:szCs w:val="22"/>
          <w:lang w:val="bg-BG"/>
        </w:rPr>
      </w:pPr>
    </w:p>
    <w:sectPr w:rsidR="002C2552" w:rsidRPr="00D00120" w:rsidSect="00544332">
      <w:footerReference w:type="default" r:id="rId9"/>
      <w:headerReference w:type="first" r:id="rId10"/>
      <w:footerReference w:type="first" r:id="rId11"/>
      <w:pgSz w:w="11906" w:h="16838" w:code="9"/>
      <w:pgMar w:top="1440" w:right="1133" w:bottom="1440" w:left="1701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18" w:rsidRDefault="00CC4718" w:rsidP="00894A08">
      <w:r>
        <w:separator/>
      </w:r>
    </w:p>
  </w:endnote>
  <w:endnote w:type="continuationSeparator" w:id="0">
    <w:p w:rsidR="00CC4718" w:rsidRDefault="00CC4718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5F" w:rsidRPr="00E00905" w:rsidRDefault="00A0295F" w:rsidP="00A0295F">
    <w:pPr>
      <w:pStyle w:val="Footer"/>
      <w:spacing w:line="360" w:lineRule="auto"/>
      <w:jc w:val="center"/>
      <w:rPr>
        <w:rFonts w:ascii="Calibri" w:hAnsi="Calibri"/>
        <w:smallCaps/>
        <w:sz w:val="20"/>
        <w:szCs w:val="20"/>
        <w:lang w:val="bg-BG"/>
      </w:rPr>
    </w:pPr>
  </w:p>
  <w:p w:rsidR="00A0295F" w:rsidRDefault="00A02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>София 1113, ул. „Александър Жендов“ 2,</w:t>
    </w:r>
  </w:p>
  <w:p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 xml:space="preserve"> тел. +359 (2) 948 2999, факс: +359 (2) 971 24 13</w:t>
    </w:r>
  </w:p>
  <w:p w:rsidR="00544332" w:rsidRPr="00544332" w:rsidRDefault="00CC4718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hyperlink r:id="rId1" w:history="1">
      <w:r w:rsidR="00544332" w:rsidRPr="00544332">
        <w:rPr>
          <w:rFonts w:ascii="Cambria" w:hAnsi="Cambria"/>
          <w:color w:val="0000FF"/>
          <w:sz w:val="20"/>
          <w:szCs w:val="20"/>
          <w:u w:val="single"/>
          <w:lang w:val="bg-BG" w:eastAsia="bg-BG"/>
        </w:rPr>
        <w:t>www.mfa.bg</w:t>
      </w:r>
    </w:hyperlink>
    <w:r w:rsidR="00544332" w:rsidRPr="00544332">
      <w:rPr>
        <w:rFonts w:ascii="Cambria" w:hAnsi="Cambria"/>
        <w:sz w:val="20"/>
        <w:szCs w:val="20"/>
        <w:lang w:val="bg-BG" w:eastAsia="bg-BG"/>
      </w:rPr>
      <w:t xml:space="preserve"> </w:t>
    </w:r>
  </w:p>
  <w:p w:rsidR="00544332" w:rsidRPr="00544332" w:rsidRDefault="00544332" w:rsidP="00544332">
    <w:pPr>
      <w:pStyle w:val="Footer"/>
      <w:rPr>
        <w:lang w:val="bg-BG"/>
      </w:rPr>
    </w:pPr>
  </w:p>
  <w:p w:rsidR="00C92454" w:rsidRPr="00544332" w:rsidRDefault="00CC4718" w:rsidP="0054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18" w:rsidRDefault="00CC4718" w:rsidP="00894A08">
      <w:r>
        <w:separator/>
      </w:r>
    </w:p>
  </w:footnote>
  <w:footnote w:type="continuationSeparator" w:id="0">
    <w:p w:rsidR="00CC4718" w:rsidRDefault="00CC4718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0"/>
      <w:gridCol w:w="7422"/>
    </w:tblGrid>
    <w:tr w:rsidR="00C76EE2" w:rsidRPr="008A20EA" w:rsidTr="00501647">
      <w:trPr>
        <w:trHeight w:val="1365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:rsidR="00C76EE2" w:rsidRDefault="002645F1">
          <w:pPr>
            <w:pStyle w:val="Header"/>
          </w:pPr>
          <w:r>
            <w:rPr>
              <w:b/>
              <w:noProof/>
              <w:lang w:val="bg-BG" w:eastAsia="bg-BG"/>
            </w:rPr>
            <w:drawing>
              <wp:inline distT="0" distB="0" distL="0" distR="0">
                <wp:extent cx="904875" cy="76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tcBorders>
            <w:top w:val="nil"/>
            <w:left w:val="nil"/>
            <w:bottom w:val="nil"/>
            <w:right w:val="nil"/>
          </w:tcBorders>
        </w:tcPr>
        <w:p w:rsidR="00C76EE2" w:rsidRPr="009C706F" w:rsidRDefault="00AF6EE6">
          <w:pPr>
            <w:pStyle w:val="Header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РЕПУБЛИКА БЪЛГАРИЯ</w:t>
          </w:r>
        </w:p>
        <w:p w:rsidR="00C76EE2" w:rsidRPr="009C706F" w:rsidRDefault="00AF6EE6">
          <w:pPr>
            <w:pStyle w:val="Header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МИНИСТЕРСТВО НА ВЪНШНИТЕ РАБОТИ</w:t>
          </w:r>
        </w:p>
        <w:p w:rsidR="00C76EE2" w:rsidRPr="00501647" w:rsidRDefault="00CC4718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</w:p>
        <w:p w:rsidR="00C76EE2" w:rsidRDefault="00CC4718">
          <w:pPr>
            <w:pStyle w:val="Header"/>
            <w:rPr>
              <w:rFonts w:ascii="Arial" w:hAnsi="Arial" w:cs="Arial"/>
              <w:sz w:val="26"/>
              <w:lang w:val="bg-BG"/>
            </w:rPr>
          </w:pPr>
        </w:p>
      </w:tc>
    </w:tr>
  </w:tbl>
  <w:p w:rsidR="00C76EE2" w:rsidRPr="00F71498" w:rsidRDefault="00CC4718" w:rsidP="009C706F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F3D"/>
    <w:multiLevelType w:val="hybridMultilevel"/>
    <w:tmpl w:val="1F3CA6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B5BFB"/>
    <w:multiLevelType w:val="hybridMultilevel"/>
    <w:tmpl w:val="FD30C87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5B16804"/>
    <w:multiLevelType w:val="hybridMultilevel"/>
    <w:tmpl w:val="7A10398E"/>
    <w:lvl w:ilvl="0" w:tplc="8B9664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5A1C"/>
    <w:multiLevelType w:val="hybridMultilevel"/>
    <w:tmpl w:val="25AA78B2"/>
    <w:lvl w:ilvl="0" w:tplc="D188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24E34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85260"/>
    <w:rsid w:val="0008671B"/>
    <w:rsid w:val="000A20F1"/>
    <w:rsid w:val="000A23A1"/>
    <w:rsid w:val="000A3AF6"/>
    <w:rsid w:val="000B3379"/>
    <w:rsid w:val="000B3961"/>
    <w:rsid w:val="000B6EB0"/>
    <w:rsid w:val="000E2981"/>
    <w:rsid w:val="000F67C6"/>
    <w:rsid w:val="0011643C"/>
    <w:rsid w:val="001375DF"/>
    <w:rsid w:val="00141D1C"/>
    <w:rsid w:val="0014238C"/>
    <w:rsid w:val="00147CB3"/>
    <w:rsid w:val="001540FF"/>
    <w:rsid w:val="001556D2"/>
    <w:rsid w:val="001560CC"/>
    <w:rsid w:val="00156B6D"/>
    <w:rsid w:val="001746F7"/>
    <w:rsid w:val="001861C5"/>
    <w:rsid w:val="00197C6C"/>
    <w:rsid w:val="001A2570"/>
    <w:rsid w:val="001A75CF"/>
    <w:rsid w:val="001B5154"/>
    <w:rsid w:val="001C2A7F"/>
    <w:rsid w:val="001C5BA2"/>
    <w:rsid w:val="001D4BEE"/>
    <w:rsid w:val="001E43F7"/>
    <w:rsid w:val="001E68BF"/>
    <w:rsid w:val="001F21BD"/>
    <w:rsid w:val="00200DEC"/>
    <w:rsid w:val="002018F2"/>
    <w:rsid w:val="0020302B"/>
    <w:rsid w:val="0020587F"/>
    <w:rsid w:val="002073B9"/>
    <w:rsid w:val="0021471C"/>
    <w:rsid w:val="00222B43"/>
    <w:rsid w:val="00223633"/>
    <w:rsid w:val="00223B23"/>
    <w:rsid w:val="00242F1D"/>
    <w:rsid w:val="00243A01"/>
    <w:rsid w:val="0025280B"/>
    <w:rsid w:val="002621D5"/>
    <w:rsid w:val="002645F1"/>
    <w:rsid w:val="0026766A"/>
    <w:rsid w:val="002915DF"/>
    <w:rsid w:val="00295A57"/>
    <w:rsid w:val="0029684A"/>
    <w:rsid w:val="002A0D64"/>
    <w:rsid w:val="002C2552"/>
    <w:rsid w:val="002C3629"/>
    <w:rsid w:val="002D2FC5"/>
    <w:rsid w:val="002E2B14"/>
    <w:rsid w:val="002E76FF"/>
    <w:rsid w:val="002F641D"/>
    <w:rsid w:val="002F734C"/>
    <w:rsid w:val="00306426"/>
    <w:rsid w:val="00315469"/>
    <w:rsid w:val="0032151A"/>
    <w:rsid w:val="003226CB"/>
    <w:rsid w:val="00333658"/>
    <w:rsid w:val="00335BA5"/>
    <w:rsid w:val="0034531B"/>
    <w:rsid w:val="0035128D"/>
    <w:rsid w:val="003524EF"/>
    <w:rsid w:val="0035390B"/>
    <w:rsid w:val="00365478"/>
    <w:rsid w:val="00366CF5"/>
    <w:rsid w:val="003713A7"/>
    <w:rsid w:val="003761DC"/>
    <w:rsid w:val="00387235"/>
    <w:rsid w:val="00390CB7"/>
    <w:rsid w:val="00392D5A"/>
    <w:rsid w:val="003A018A"/>
    <w:rsid w:val="003A3F63"/>
    <w:rsid w:val="003A7B86"/>
    <w:rsid w:val="003B3797"/>
    <w:rsid w:val="003B6E99"/>
    <w:rsid w:val="003C5E98"/>
    <w:rsid w:val="003C62D1"/>
    <w:rsid w:val="003D7A4F"/>
    <w:rsid w:val="003F0084"/>
    <w:rsid w:val="003F0FAD"/>
    <w:rsid w:val="003F52C9"/>
    <w:rsid w:val="003F6863"/>
    <w:rsid w:val="004000B1"/>
    <w:rsid w:val="004201EE"/>
    <w:rsid w:val="00420C7E"/>
    <w:rsid w:val="00421A6E"/>
    <w:rsid w:val="0042384D"/>
    <w:rsid w:val="004303E0"/>
    <w:rsid w:val="004326E7"/>
    <w:rsid w:val="004356C1"/>
    <w:rsid w:val="0044500A"/>
    <w:rsid w:val="00451F03"/>
    <w:rsid w:val="0046328A"/>
    <w:rsid w:val="00465115"/>
    <w:rsid w:val="004656FC"/>
    <w:rsid w:val="00484ED2"/>
    <w:rsid w:val="004952BB"/>
    <w:rsid w:val="004B0C91"/>
    <w:rsid w:val="004B3E12"/>
    <w:rsid w:val="004B49FE"/>
    <w:rsid w:val="004D205D"/>
    <w:rsid w:val="004D4206"/>
    <w:rsid w:val="004E3FEE"/>
    <w:rsid w:val="004E4622"/>
    <w:rsid w:val="004F0C5E"/>
    <w:rsid w:val="00501FAA"/>
    <w:rsid w:val="00507F3E"/>
    <w:rsid w:val="00520AD0"/>
    <w:rsid w:val="00522372"/>
    <w:rsid w:val="00525BC7"/>
    <w:rsid w:val="00527C21"/>
    <w:rsid w:val="00527FE7"/>
    <w:rsid w:val="00544332"/>
    <w:rsid w:val="00547D22"/>
    <w:rsid w:val="00555C80"/>
    <w:rsid w:val="00556024"/>
    <w:rsid w:val="005609EE"/>
    <w:rsid w:val="00564615"/>
    <w:rsid w:val="005670E5"/>
    <w:rsid w:val="0057499E"/>
    <w:rsid w:val="00582E2D"/>
    <w:rsid w:val="005978D5"/>
    <w:rsid w:val="005A7968"/>
    <w:rsid w:val="005B1870"/>
    <w:rsid w:val="005B24B5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5769"/>
    <w:rsid w:val="006011B3"/>
    <w:rsid w:val="006043E2"/>
    <w:rsid w:val="00614475"/>
    <w:rsid w:val="00616807"/>
    <w:rsid w:val="00617F89"/>
    <w:rsid w:val="006208C4"/>
    <w:rsid w:val="0062704C"/>
    <w:rsid w:val="00627ABF"/>
    <w:rsid w:val="00630C89"/>
    <w:rsid w:val="006346B8"/>
    <w:rsid w:val="00637628"/>
    <w:rsid w:val="006516D8"/>
    <w:rsid w:val="006529CE"/>
    <w:rsid w:val="006538A1"/>
    <w:rsid w:val="0065512E"/>
    <w:rsid w:val="006637E3"/>
    <w:rsid w:val="006646EB"/>
    <w:rsid w:val="0066730F"/>
    <w:rsid w:val="00667801"/>
    <w:rsid w:val="006702F1"/>
    <w:rsid w:val="00671385"/>
    <w:rsid w:val="00673DF7"/>
    <w:rsid w:val="00675CF3"/>
    <w:rsid w:val="00685233"/>
    <w:rsid w:val="006874AE"/>
    <w:rsid w:val="00687B85"/>
    <w:rsid w:val="00692453"/>
    <w:rsid w:val="006A0E87"/>
    <w:rsid w:val="006B2A43"/>
    <w:rsid w:val="006C3693"/>
    <w:rsid w:val="006C3D92"/>
    <w:rsid w:val="006C4724"/>
    <w:rsid w:val="006D5A2D"/>
    <w:rsid w:val="006D74E1"/>
    <w:rsid w:val="006E5E0B"/>
    <w:rsid w:val="006F10AB"/>
    <w:rsid w:val="006F18E9"/>
    <w:rsid w:val="006F38C9"/>
    <w:rsid w:val="006F5B99"/>
    <w:rsid w:val="0070328A"/>
    <w:rsid w:val="00716C1E"/>
    <w:rsid w:val="00722A87"/>
    <w:rsid w:val="0072766B"/>
    <w:rsid w:val="0073356E"/>
    <w:rsid w:val="00751CDD"/>
    <w:rsid w:val="00757D76"/>
    <w:rsid w:val="00760EE0"/>
    <w:rsid w:val="00763985"/>
    <w:rsid w:val="00775F2E"/>
    <w:rsid w:val="00782928"/>
    <w:rsid w:val="00786942"/>
    <w:rsid w:val="00790A71"/>
    <w:rsid w:val="007955D1"/>
    <w:rsid w:val="00797B68"/>
    <w:rsid w:val="007B5FA3"/>
    <w:rsid w:val="007C16E1"/>
    <w:rsid w:val="007C4E16"/>
    <w:rsid w:val="007D3396"/>
    <w:rsid w:val="007F00EB"/>
    <w:rsid w:val="007F13D8"/>
    <w:rsid w:val="008005D5"/>
    <w:rsid w:val="00802387"/>
    <w:rsid w:val="00804671"/>
    <w:rsid w:val="00807539"/>
    <w:rsid w:val="008121FB"/>
    <w:rsid w:val="00822495"/>
    <w:rsid w:val="008324C0"/>
    <w:rsid w:val="008420E7"/>
    <w:rsid w:val="008437C3"/>
    <w:rsid w:val="00845883"/>
    <w:rsid w:val="00853E4C"/>
    <w:rsid w:val="0085422B"/>
    <w:rsid w:val="00855110"/>
    <w:rsid w:val="00861449"/>
    <w:rsid w:val="00863F93"/>
    <w:rsid w:val="00867AA5"/>
    <w:rsid w:val="00886D53"/>
    <w:rsid w:val="00894A08"/>
    <w:rsid w:val="00894CA6"/>
    <w:rsid w:val="008A3309"/>
    <w:rsid w:val="008A49B7"/>
    <w:rsid w:val="008B5B19"/>
    <w:rsid w:val="008B5B75"/>
    <w:rsid w:val="008C70E1"/>
    <w:rsid w:val="008D330B"/>
    <w:rsid w:val="008D6B64"/>
    <w:rsid w:val="008D79F5"/>
    <w:rsid w:val="008E0289"/>
    <w:rsid w:val="008E10A6"/>
    <w:rsid w:val="008E556E"/>
    <w:rsid w:val="008E5E1B"/>
    <w:rsid w:val="008F111E"/>
    <w:rsid w:val="0090687B"/>
    <w:rsid w:val="00911CE6"/>
    <w:rsid w:val="00914A7B"/>
    <w:rsid w:val="009304B2"/>
    <w:rsid w:val="00945980"/>
    <w:rsid w:val="00946349"/>
    <w:rsid w:val="00967560"/>
    <w:rsid w:val="00967FBB"/>
    <w:rsid w:val="00970007"/>
    <w:rsid w:val="00983BA0"/>
    <w:rsid w:val="0099014A"/>
    <w:rsid w:val="00994550"/>
    <w:rsid w:val="0099569B"/>
    <w:rsid w:val="009A2A17"/>
    <w:rsid w:val="009A3116"/>
    <w:rsid w:val="009B039C"/>
    <w:rsid w:val="009B4BC2"/>
    <w:rsid w:val="009C0155"/>
    <w:rsid w:val="009C706F"/>
    <w:rsid w:val="009D3398"/>
    <w:rsid w:val="009D526F"/>
    <w:rsid w:val="009D5509"/>
    <w:rsid w:val="009D732A"/>
    <w:rsid w:val="009F1E46"/>
    <w:rsid w:val="009F57AE"/>
    <w:rsid w:val="00A002AF"/>
    <w:rsid w:val="00A0295F"/>
    <w:rsid w:val="00A3717F"/>
    <w:rsid w:val="00A444CD"/>
    <w:rsid w:val="00A52B0D"/>
    <w:rsid w:val="00A60F6D"/>
    <w:rsid w:val="00A61461"/>
    <w:rsid w:val="00A72571"/>
    <w:rsid w:val="00A80708"/>
    <w:rsid w:val="00A8356C"/>
    <w:rsid w:val="00A95551"/>
    <w:rsid w:val="00A97FFE"/>
    <w:rsid w:val="00AA03A5"/>
    <w:rsid w:val="00AA736A"/>
    <w:rsid w:val="00AB5862"/>
    <w:rsid w:val="00AC5433"/>
    <w:rsid w:val="00AD32FA"/>
    <w:rsid w:val="00AD4820"/>
    <w:rsid w:val="00AE1513"/>
    <w:rsid w:val="00AE3F9C"/>
    <w:rsid w:val="00AE521E"/>
    <w:rsid w:val="00AF6EE6"/>
    <w:rsid w:val="00B01E9F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E54"/>
    <w:rsid w:val="00B6142C"/>
    <w:rsid w:val="00B6205B"/>
    <w:rsid w:val="00B71376"/>
    <w:rsid w:val="00B721C6"/>
    <w:rsid w:val="00B7351F"/>
    <w:rsid w:val="00B73891"/>
    <w:rsid w:val="00B81167"/>
    <w:rsid w:val="00B87AEA"/>
    <w:rsid w:val="00B87CCB"/>
    <w:rsid w:val="00B920A9"/>
    <w:rsid w:val="00BA1F56"/>
    <w:rsid w:val="00BB747E"/>
    <w:rsid w:val="00BE14CA"/>
    <w:rsid w:val="00BE2680"/>
    <w:rsid w:val="00BE4AF2"/>
    <w:rsid w:val="00BE5E52"/>
    <w:rsid w:val="00BF2178"/>
    <w:rsid w:val="00C00802"/>
    <w:rsid w:val="00C030F3"/>
    <w:rsid w:val="00C225BA"/>
    <w:rsid w:val="00C305C8"/>
    <w:rsid w:val="00C34429"/>
    <w:rsid w:val="00C4420C"/>
    <w:rsid w:val="00C46291"/>
    <w:rsid w:val="00C50896"/>
    <w:rsid w:val="00C60E66"/>
    <w:rsid w:val="00C6740A"/>
    <w:rsid w:val="00C760F0"/>
    <w:rsid w:val="00C84EF1"/>
    <w:rsid w:val="00C94D32"/>
    <w:rsid w:val="00C95FAB"/>
    <w:rsid w:val="00CA0CCE"/>
    <w:rsid w:val="00CA1FBC"/>
    <w:rsid w:val="00CA58C1"/>
    <w:rsid w:val="00CB4188"/>
    <w:rsid w:val="00CC4718"/>
    <w:rsid w:val="00CD6501"/>
    <w:rsid w:val="00CD6C0A"/>
    <w:rsid w:val="00CE7637"/>
    <w:rsid w:val="00CE7E59"/>
    <w:rsid w:val="00CF735E"/>
    <w:rsid w:val="00D00120"/>
    <w:rsid w:val="00D12C4B"/>
    <w:rsid w:val="00D146D6"/>
    <w:rsid w:val="00D20B7D"/>
    <w:rsid w:val="00D211B8"/>
    <w:rsid w:val="00D35AB1"/>
    <w:rsid w:val="00D36418"/>
    <w:rsid w:val="00D54BD1"/>
    <w:rsid w:val="00D7156D"/>
    <w:rsid w:val="00D73A79"/>
    <w:rsid w:val="00D85369"/>
    <w:rsid w:val="00D86960"/>
    <w:rsid w:val="00DA764D"/>
    <w:rsid w:val="00DB6C47"/>
    <w:rsid w:val="00DC42DF"/>
    <w:rsid w:val="00DF4150"/>
    <w:rsid w:val="00E00959"/>
    <w:rsid w:val="00E07861"/>
    <w:rsid w:val="00E145FA"/>
    <w:rsid w:val="00E20EDD"/>
    <w:rsid w:val="00E27E1A"/>
    <w:rsid w:val="00E30C15"/>
    <w:rsid w:val="00E41652"/>
    <w:rsid w:val="00E47EFA"/>
    <w:rsid w:val="00E50776"/>
    <w:rsid w:val="00E54B69"/>
    <w:rsid w:val="00E62661"/>
    <w:rsid w:val="00E70A9D"/>
    <w:rsid w:val="00E75EEB"/>
    <w:rsid w:val="00E75FA3"/>
    <w:rsid w:val="00E8218F"/>
    <w:rsid w:val="00E966A2"/>
    <w:rsid w:val="00E969DA"/>
    <w:rsid w:val="00E97FC0"/>
    <w:rsid w:val="00EA744B"/>
    <w:rsid w:val="00EB75A0"/>
    <w:rsid w:val="00EC06DF"/>
    <w:rsid w:val="00EC0E0F"/>
    <w:rsid w:val="00EE0885"/>
    <w:rsid w:val="00EF2D2E"/>
    <w:rsid w:val="00F1770E"/>
    <w:rsid w:val="00F21F6E"/>
    <w:rsid w:val="00F61460"/>
    <w:rsid w:val="00F63418"/>
    <w:rsid w:val="00F73092"/>
    <w:rsid w:val="00F8493B"/>
    <w:rsid w:val="00F8498B"/>
    <w:rsid w:val="00F85461"/>
    <w:rsid w:val="00F86765"/>
    <w:rsid w:val="00F96FA8"/>
    <w:rsid w:val="00FA6DF5"/>
    <w:rsid w:val="00FB095B"/>
    <w:rsid w:val="00FB3CBB"/>
    <w:rsid w:val="00FB536A"/>
    <w:rsid w:val="00FC5400"/>
    <w:rsid w:val="00FD38CB"/>
    <w:rsid w:val="00FD5A28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D54BD1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54D27-F394-462E-8EB5-F6CC6765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Tanya Vlahova</cp:lastModifiedBy>
  <cp:revision>9</cp:revision>
  <cp:lastPrinted>2017-06-12T09:25:00Z</cp:lastPrinted>
  <dcterms:created xsi:type="dcterms:W3CDTF">2022-01-28T13:49:00Z</dcterms:created>
  <dcterms:modified xsi:type="dcterms:W3CDTF">2022-02-04T10:19:00Z</dcterms:modified>
</cp:coreProperties>
</file>