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614011"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500147">
              <w:rPr>
                <w:rFonts w:ascii="Times New Roman" w:eastAsia="Times New Roman" w:hAnsi="Times New Roman" w:cs="Times New Roman"/>
                <w:b/>
                <w:sz w:val="24"/>
                <w:szCs w:val="20"/>
                <w:lang w:eastAsia="en-GB"/>
              </w:rPr>
              <w:t>A</w:t>
            </w:r>
            <w:r w:rsidR="00BC0090">
              <w:rPr>
                <w:rFonts w:ascii="Times New Roman" w:eastAsia="Times New Roman" w:hAnsi="Times New Roman" w:cs="Times New Roman"/>
                <w:b/>
                <w:sz w:val="24"/>
                <w:szCs w:val="20"/>
                <w:lang w:eastAsia="en-GB"/>
              </w:rPr>
              <w:t>-1</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500147" w:rsidRPr="00485EA0" w:rsidRDefault="00500147" w:rsidP="00500147">
            <w:pPr>
              <w:rPr>
                <w:rFonts w:ascii="Times New Roman" w:hAnsi="Times New Roman" w:cs="Times New Roman"/>
                <w:b/>
                <w:lang w:val="en-US"/>
              </w:rPr>
            </w:pPr>
            <w:r w:rsidRPr="00485EA0">
              <w:rPr>
                <w:rFonts w:ascii="Times New Roman" w:hAnsi="Times New Roman" w:cs="Times New Roman"/>
                <w:b/>
                <w:lang w:val="en-US"/>
              </w:rPr>
              <w:t>Gonzalo CARRASCO BARNETO</w:t>
            </w:r>
          </w:p>
          <w:p w:rsidR="00500147" w:rsidRPr="00485EA0" w:rsidRDefault="00455AB1" w:rsidP="00500147">
            <w:pPr>
              <w:rPr>
                <w:rFonts w:ascii="Times New Roman" w:eastAsia="Times New Roman" w:hAnsi="Times New Roman" w:cs="Times New Roman"/>
                <w:b/>
                <w:sz w:val="24"/>
                <w:szCs w:val="20"/>
                <w:lang w:val="en-US" w:eastAsia="en-GB"/>
              </w:rPr>
            </w:pPr>
            <w:hyperlink r:id="rId8" w:history="1">
              <w:r w:rsidR="00500147" w:rsidRPr="00485EA0">
                <w:rPr>
                  <w:rStyle w:val="Hyperlink"/>
                  <w:rFonts w:ascii="Times New Roman" w:hAnsi="Times New Roman" w:cs="Times New Roman"/>
                  <w:b/>
                  <w:lang w:val="en-US"/>
                </w:rPr>
                <w:t>Gonzalo.carrasco-barneto@ec.europa.eu</w:t>
              </w:r>
            </w:hyperlink>
            <w:r w:rsidR="00500147" w:rsidRPr="00485EA0">
              <w:rPr>
                <w:rFonts w:ascii="Times New Roman" w:hAnsi="Times New Roman" w:cs="Times New Roman"/>
                <w:b/>
                <w:lang w:val="en-US"/>
              </w:rPr>
              <w:t xml:space="preserve"> </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+352430132129</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1er</w:t>
            </w:r>
            <w:r w:rsidRPr="00485EA0">
              <w:rPr>
                <w:rFonts w:ascii="Times New Roman" w:eastAsia="Times New Roman" w:hAnsi="Times New Roman" w:cs="Times New Roman"/>
                <w:b/>
                <w:lang w:eastAsia="en-GB"/>
              </w:rPr>
              <w:t xml:space="preserve"> trimestre 20</w:t>
            </w:r>
            <w:r w:rsidRPr="00485EA0">
              <w:rPr>
                <w:rFonts w:ascii="Times New Roman" w:hAnsi="Times New Roman" w:cs="Times New Roman"/>
                <w:b/>
              </w:rPr>
              <w:t>22</w:t>
            </w:r>
            <w:r w:rsidRPr="00485EA0">
              <w:rPr>
                <w:rFonts w:ascii="Times New Roman" w:eastAsia="Times New Roman" w:hAnsi="Times New Roman" w:cs="Times New Roman"/>
                <w:b/>
                <w:lang w:val="fr-FR" w:eastAsia="en-GB"/>
              </w:rPr>
              <w:t xml:space="preserve"> </w:t>
            </w:r>
            <w:r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50014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Pr="00485EA0">
              <w:rPr>
                <w:rFonts w:ascii="Times New Roman" w:hAnsi="Times New Roman" w:cs="Times New Roman"/>
                <w:b/>
              </w:rPr>
              <w:t>X</w:t>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Cs/>
                <w:lang w:val="fr-FR" w:eastAsia="en-GB"/>
              </w:rPr>
              <w:sym w:font="Wingdings 2" w:char="F0A3"/>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00147" w:rsidRPr="00500147" w:rsidRDefault="00500147" w:rsidP="00500147">
      <w:pPr>
        <w:ind w:left="426"/>
        <w:jc w:val="both"/>
        <w:rPr>
          <w:rFonts w:ascii="Times New Roman" w:hAnsi="Times New Roman" w:cs="Times New Roman"/>
          <w:lang w:val="fr-FR" w:eastAsia="en-IE"/>
        </w:rPr>
      </w:pPr>
      <w:r w:rsidRPr="00500147">
        <w:rPr>
          <w:rFonts w:ascii="Times New Roman" w:hAnsi="Times New Roman" w:cs="Times New Roman"/>
          <w:lang w:val="fr-FR" w:eastAsia="en-IE"/>
        </w:rPr>
        <w:t>L'unité A1 « Gouvernance informatique, gestion des services et des relations » fait partie de la direction des ressources d'Eurostat et a pour rôle de faire le lien entre les utilisateurs et les services informatiques fournis en interne ou en externe.</w:t>
      </w:r>
      <w:r w:rsidRPr="00500147">
        <w:rPr>
          <w:rFonts w:ascii="Times New Roman" w:hAnsi="Times New Roman" w:cs="Times New Roman"/>
        </w:rPr>
        <w:t xml:space="preserve"> </w:t>
      </w:r>
      <w:r w:rsidRPr="00500147">
        <w:rPr>
          <w:rFonts w:ascii="Times New Roman" w:hAnsi="Times New Roman" w:cs="Times New Roman"/>
          <w:lang w:val="fr-FR" w:eastAsia="en-IE"/>
        </w:rPr>
        <w:t>L'étendue des travaux de l'unité est diversifiée et couvre de nombreux aspects de l'informatique, principalement liés à la relation entreprise-informatique, à l'harmonisation des processus informatiques internes et à la garantie que la sécurité informatique et la protection des données sont intégrées dans toutes les activités informatiques.</w:t>
      </w:r>
    </w:p>
    <w:p w:rsidR="00500147" w:rsidRPr="00500147" w:rsidRDefault="00500147" w:rsidP="00500147">
      <w:pPr>
        <w:ind w:left="426"/>
        <w:jc w:val="both"/>
        <w:rPr>
          <w:rFonts w:ascii="Times New Roman" w:hAnsi="Times New Roman" w:cs="Times New Roman"/>
          <w:lang w:eastAsia="en-IE"/>
        </w:rPr>
      </w:pPr>
      <w:r w:rsidRPr="00500147">
        <w:rPr>
          <w:rFonts w:ascii="Times New Roman" w:hAnsi="Times New Roman" w:cs="Times New Roman"/>
        </w:rPr>
        <w:t>L'END</w:t>
      </w:r>
      <w:r w:rsidRPr="00500147">
        <w:rPr>
          <w:rFonts w:ascii="Times New Roman" w:hAnsi="Times New Roman" w:cs="Times New Roman"/>
          <w:lang w:val="fr-FR" w:eastAsia="en-IE"/>
        </w:rPr>
        <w:t xml:space="preserve"> travaillera au sein de l'équipe </w:t>
      </w:r>
      <w:r w:rsidRPr="00500147">
        <w:rPr>
          <w:rFonts w:ascii="Times New Roman" w:hAnsi="Times New Roman" w:cs="Times New Roman"/>
        </w:rPr>
        <w:t>"</w:t>
      </w:r>
      <w:r w:rsidRPr="00500147">
        <w:rPr>
          <w:rFonts w:ascii="Times New Roman" w:hAnsi="Times New Roman" w:cs="Times New Roman"/>
          <w:lang w:val="fr-FR" w:eastAsia="en-IE"/>
        </w:rPr>
        <w:t>Hébergement et services Cloud </w:t>
      </w:r>
      <w:r w:rsidRPr="00500147">
        <w:rPr>
          <w:rFonts w:ascii="Times New Roman" w:hAnsi="Times New Roman" w:cs="Times New Roman"/>
        </w:rPr>
        <w:t>"</w:t>
      </w:r>
      <w:r w:rsidRPr="00500147">
        <w:rPr>
          <w:rFonts w:ascii="Times New Roman" w:hAnsi="Times New Roman" w:cs="Times New Roman"/>
          <w:lang w:val="fr-FR" w:eastAsia="en-IE"/>
        </w:rPr>
        <w:t>, qui est en charge de définir les services pour l'infrastructure informatique (y compris les services cloud) gérant différents fournisseurs de services et de fournir une architecture cohérente pour l'infrastructure informatique pour la production statistique.</w:t>
      </w:r>
    </w:p>
    <w:p w:rsidR="00500147" w:rsidRPr="00500147" w:rsidRDefault="00500147" w:rsidP="00500147">
      <w:pPr>
        <w:spacing w:after="0" w:line="240" w:lineRule="auto"/>
        <w:ind w:left="426"/>
        <w:jc w:val="both"/>
        <w:rPr>
          <w:rFonts w:ascii="Times New Roman" w:hAnsi="Times New Roman" w:cs="Times New Roman"/>
        </w:rPr>
      </w:pPr>
      <w:r w:rsidRPr="00500147">
        <w:rPr>
          <w:rFonts w:ascii="Times New Roman" w:hAnsi="Times New Roman" w:cs="Times New Roman"/>
        </w:rPr>
        <w:t xml:space="preserve">L'END travaillera avec des outils </w:t>
      </w:r>
      <w:proofErr w:type="spellStart"/>
      <w:r w:rsidRPr="00500147">
        <w:rPr>
          <w:rFonts w:ascii="Times New Roman" w:hAnsi="Times New Roman" w:cs="Times New Roman"/>
        </w:rPr>
        <w:t>innovatives</w:t>
      </w:r>
      <w:proofErr w:type="spellEnd"/>
      <w:r w:rsidRPr="00500147">
        <w:rPr>
          <w:rFonts w:ascii="Times New Roman" w:hAnsi="Times New Roman" w:cs="Times New Roman"/>
        </w:rPr>
        <w:t xml:space="preserve"> pour la science des données, avec les tâches suivantes :</w:t>
      </w:r>
    </w:p>
    <w:p w:rsidR="00500147" w:rsidRPr="00500147" w:rsidRDefault="00500147" w:rsidP="00500147">
      <w:pPr>
        <w:spacing w:after="0" w:line="240" w:lineRule="auto"/>
        <w:ind w:left="426"/>
        <w:jc w:val="both"/>
        <w:rPr>
          <w:rFonts w:ascii="Times New Roman" w:hAnsi="Times New Roman" w:cs="Times New Roman"/>
        </w:rPr>
      </w:pPr>
      <w:r w:rsidRPr="00500147">
        <w:rPr>
          <w:rFonts w:ascii="Times New Roman" w:hAnsi="Times New Roman" w:cs="Times New Roman"/>
        </w:rPr>
        <w:t xml:space="preserve">-  </w:t>
      </w:r>
      <w:r w:rsidRPr="00500147">
        <w:rPr>
          <w:rFonts w:ascii="Times New Roman" w:hAnsi="Times New Roman" w:cs="Times New Roman"/>
          <w:lang w:val="fr-FR" w:eastAsia="en-IE"/>
        </w:rPr>
        <w:t xml:space="preserve">Concevoir et mettre en œuvre des architectures pour le traitement des données sensibles, avec un accent particulier sur les environnements cloud. </w:t>
      </w:r>
      <w:r w:rsidRPr="00500147">
        <w:rPr>
          <w:rFonts w:ascii="Times New Roman" w:hAnsi="Times New Roman" w:cs="Times New Roman"/>
        </w:rPr>
        <w:t>L'END</w:t>
      </w:r>
      <w:r w:rsidRPr="00500147">
        <w:rPr>
          <w:rFonts w:ascii="Times New Roman" w:hAnsi="Times New Roman" w:cs="Times New Roman"/>
          <w:lang w:val="fr-FR" w:eastAsia="en-IE"/>
        </w:rPr>
        <w:t xml:space="preserve"> devra explorer les différentes alternatives pour gérer les données sécurisées dans les environnements cloud, en tenant compte non seulement des aspects de sécurité mais aussi de la souveraineté des données</w:t>
      </w:r>
      <w:r w:rsidRPr="00500147">
        <w:rPr>
          <w:rFonts w:ascii="Times New Roman" w:hAnsi="Times New Roman" w:cs="Times New Roman"/>
        </w:rPr>
        <w:t>.</w:t>
      </w:r>
    </w:p>
    <w:p w:rsidR="00500147" w:rsidRPr="00500147" w:rsidRDefault="00500147" w:rsidP="00500147">
      <w:pPr>
        <w:ind w:left="426"/>
        <w:jc w:val="both"/>
        <w:rPr>
          <w:rFonts w:ascii="Times New Roman" w:hAnsi="Times New Roman" w:cs="Times New Roman"/>
          <w:lang w:val="fr-FR" w:eastAsia="en-IE"/>
        </w:rPr>
      </w:pPr>
      <w:r w:rsidRPr="00500147">
        <w:rPr>
          <w:rFonts w:ascii="Times New Roman" w:hAnsi="Times New Roman" w:cs="Times New Roman"/>
        </w:rPr>
        <w:t xml:space="preserve">- </w:t>
      </w:r>
      <w:r w:rsidRPr="00500147">
        <w:rPr>
          <w:rFonts w:ascii="Times New Roman" w:hAnsi="Times New Roman" w:cs="Times New Roman"/>
          <w:lang w:val="fr-FR" w:eastAsia="en-IE"/>
        </w:rPr>
        <w:t>Amélioration des outils de production statistique en favorisant l'utilisation de technologies open source, telles que R, Python, …. L'END contribuera au développement de services internes standardisés, rationalisés et durables, basés sur les technologies qui contribuent à l'utilisation des unités de production statistique d'Eurostat</w:t>
      </w:r>
      <w:r w:rsidR="00485EA0">
        <w:rPr>
          <w:rFonts w:ascii="Times New Roman" w:hAnsi="Times New Roman" w:cs="Times New Roman"/>
          <w:lang w:val="fr-FR" w:eastAsia="en-IE"/>
        </w:rPr>
        <w:t>.</w:t>
      </w:r>
    </w:p>
    <w:p w:rsidR="00500147" w:rsidRPr="00500147" w:rsidRDefault="00500147" w:rsidP="00500147">
      <w:pPr>
        <w:ind w:left="426"/>
        <w:jc w:val="both"/>
        <w:rPr>
          <w:rFonts w:ascii="Times New Roman" w:hAnsi="Times New Roman" w:cs="Times New Roman"/>
        </w:rPr>
      </w:pPr>
      <w:r w:rsidRPr="00500147">
        <w:rPr>
          <w:rFonts w:ascii="Times New Roman" w:hAnsi="Times New Roman" w:cs="Times New Roman"/>
        </w:rPr>
        <w:lastRenderedPageBreak/>
        <w:t xml:space="preserve">- </w:t>
      </w:r>
      <w:r w:rsidRPr="00500147">
        <w:rPr>
          <w:rFonts w:ascii="Times New Roman" w:hAnsi="Times New Roman" w:cs="Times New Roman"/>
          <w:lang w:val="fr-FR" w:eastAsia="en-IE"/>
        </w:rPr>
        <w:t xml:space="preserve">Mise en œuvre de capacités de visualisation de données en plus des services standard disponibles dans l'environnement informatique </w:t>
      </w:r>
      <w:r w:rsidRPr="00500147">
        <w:rPr>
          <w:rFonts w:ascii="Times New Roman" w:hAnsi="Times New Roman" w:cs="Times New Roman"/>
        </w:rPr>
        <w:t>de la CE.</w:t>
      </w:r>
    </w:p>
    <w:p w:rsidR="00614011" w:rsidRPr="00455AB1" w:rsidRDefault="00500147" w:rsidP="00455AB1">
      <w:pPr>
        <w:ind w:left="426"/>
        <w:jc w:val="both"/>
        <w:rPr>
          <w:rFonts w:ascii="Times New Roman" w:hAnsi="Times New Roman" w:cs="Times New Roman"/>
          <w:lang w:val="fr-FR" w:eastAsia="en-IE"/>
        </w:rPr>
      </w:pPr>
      <w:r w:rsidRPr="00500147">
        <w:rPr>
          <w:rFonts w:ascii="Times New Roman" w:hAnsi="Times New Roman" w:cs="Times New Roman"/>
        </w:rPr>
        <w:t>- A</w:t>
      </w:r>
      <w:proofErr w:type="spellStart"/>
      <w:r w:rsidRPr="00500147">
        <w:rPr>
          <w:rFonts w:ascii="Times New Roman" w:hAnsi="Times New Roman" w:cs="Times New Roman"/>
          <w:lang w:val="fr-FR" w:eastAsia="en-IE"/>
        </w:rPr>
        <w:t>mélioration</w:t>
      </w:r>
      <w:proofErr w:type="spellEnd"/>
      <w:r w:rsidRPr="00500147">
        <w:rPr>
          <w:rFonts w:ascii="Times New Roman" w:hAnsi="Times New Roman" w:cs="Times New Roman"/>
          <w:lang w:val="fr-FR" w:eastAsia="en-IE"/>
        </w:rPr>
        <w:t xml:space="preserve"> continue des services informatiques pour la production statistique, en renforçant le lien entre les services informatiques et les utilisateurs finaux (data </w:t>
      </w:r>
      <w:proofErr w:type="spellStart"/>
      <w:r w:rsidRPr="00500147">
        <w:rPr>
          <w:rFonts w:ascii="Times New Roman" w:hAnsi="Times New Roman" w:cs="Times New Roman"/>
          <w:lang w:val="fr-FR" w:eastAsia="en-IE"/>
        </w:rPr>
        <w:t>scientists</w:t>
      </w:r>
      <w:proofErr w:type="spellEnd"/>
      <w:r w:rsidRPr="00500147">
        <w:rPr>
          <w:rFonts w:ascii="Times New Roman" w:hAnsi="Times New Roman" w:cs="Times New Roman"/>
          <w:lang w:val="fr-FR" w:eastAsia="en-IE"/>
        </w:rPr>
        <w:t xml:space="preserve"> et statisticiens)</w:t>
      </w:r>
      <w:r>
        <w:rPr>
          <w:rFonts w:ascii="Times New Roman" w:hAnsi="Times New Roman" w:cs="Times New Roman"/>
          <w:lang w:val="fr-FR" w:eastAsia="en-IE"/>
        </w:rPr>
        <w:t>.</w:t>
      </w: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Pr="00500147">
        <w:rPr>
          <w:rFonts w:ascii="Times New Roman" w:hAnsi="Times New Roman" w:cs="Times New Roman"/>
        </w:rPr>
        <w:t>Technologies de l'information et la communication (TIC) et/ou science des données (statistiques)</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500147">
        <w:rPr>
          <w:rFonts w:ascii="Times New Roman" w:hAnsi="Times New Roman" w:cs="Times New Roman"/>
        </w:rPr>
        <w:t>Au moins 2 ans dans le domaine des TIC et de la science des données. Une expérience avec les technologies Cloud et les technologies émergentes en science des données sera considérée comme un atout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Pr="0050014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500147">
        <w:rPr>
          <w:rFonts w:ascii="Times New Roman" w:hAnsi="Times New Roman" w:cs="Times New Roman"/>
        </w:rPr>
        <w:t xml:space="preserve"> Anglais</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 xml:space="preserve">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55AB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9"/>
  </w:num>
  <w:num w:numId="4">
    <w:abstractNumId w:val="1"/>
  </w:num>
  <w:num w:numId="5">
    <w:abstractNumId w:val="18"/>
  </w:num>
  <w:num w:numId="6">
    <w:abstractNumId w:val="11"/>
  </w:num>
  <w:num w:numId="7">
    <w:abstractNumId w:val="12"/>
  </w:num>
  <w:num w:numId="8">
    <w:abstractNumId w:val="13"/>
  </w:num>
  <w:num w:numId="9">
    <w:abstractNumId w:val="20"/>
  </w:num>
  <w:num w:numId="10">
    <w:abstractNumId w:val="6"/>
  </w:num>
  <w:num w:numId="11">
    <w:abstractNumId w:val="7"/>
  </w:num>
  <w:num w:numId="12">
    <w:abstractNumId w:val="0"/>
  </w:num>
  <w:num w:numId="13">
    <w:abstractNumId w:val="17"/>
  </w:num>
  <w:num w:numId="14">
    <w:abstractNumId w:val="2"/>
  </w:num>
  <w:num w:numId="15">
    <w:abstractNumId w:val="22"/>
  </w:num>
  <w:num w:numId="16">
    <w:abstractNumId w:val="5"/>
  </w:num>
  <w:num w:numId="17">
    <w:abstractNumId w:val="16"/>
  </w:num>
  <w:num w:numId="18">
    <w:abstractNumId w:val="21"/>
  </w:num>
  <w:num w:numId="19">
    <w:abstractNumId w:val="14"/>
  </w:num>
  <w:num w:numId="20">
    <w:abstractNumId w:val="3"/>
  </w:num>
  <w:num w:numId="21">
    <w:abstractNumId w:val="9"/>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804B2F"/>
    <w:rsid w:val="00921FE4"/>
    <w:rsid w:val="00937105"/>
    <w:rsid w:val="009757D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9CE6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1439</Words>
  <Characters>8318</Characters>
  <Application>Microsoft Office Word</Application>
  <DocSecurity>0</DocSecurity>
  <Lines>176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2021-10-11T14:51:00Z</dcterms:created>
  <dcterms:modified xsi:type="dcterms:W3CDTF">2022-01-11T10:34:00Z</dcterms:modified>
</cp:coreProperties>
</file>