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A4CA7" w:rsidP="009D7A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ENER-C</w:t>
            </w:r>
            <w:r w:rsidR="00EF1A1F">
              <w:rPr>
                <w:rFonts w:ascii="Times New Roman" w:eastAsia="Times New Roman" w:hAnsi="Times New Roman" w:cs="Times New Roman"/>
                <w:b/>
                <w:sz w:val="24"/>
                <w:szCs w:val="20"/>
                <w:lang w:val="de-DE" w:eastAsia="en-GB"/>
              </w:rPr>
              <w:t>-1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A4CA7" w:rsidRPr="007A4CA7" w:rsidRDefault="007A4CA7" w:rsidP="007A4CA7">
            <w:pPr>
              <w:rPr>
                <w:rFonts w:ascii="Times New Roman" w:hAnsi="Times New Roman" w:cs="Times New Roman"/>
                <w:b/>
                <w:lang w:val="de-DE"/>
              </w:rPr>
            </w:pPr>
            <w:r w:rsidRPr="007A4CA7">
              <w:rPr>
                <w:rFonts w:ascii="Times New Roman" w:hAnsi="Times New Roman" w:cs="Times New Roman"/>
                <w:b/>
                <w:lang w:val="de-DE"/>
              </w:rPr>
              <w:t xml:space="preserve">Lukasz </w:t>
            </w:r>
            <w:proofErr w:type="spellStart"/>
            <w:r w:rsidRPr="007A4CA7">
              <w:rPr>
                <w:rFonts w:ascii="Times New Roman" w:hAnsi="Times New Roman" w:cs="Times New Roman"/>
                <w:b/>
                <w:lang w:val="de-DE"/>
              </w:rPr>
              <w:t>Kolinski</w:t>
            </w:r>
            <w:proofErr w:type="spellEnd"/>
          </w:p>
          <w:p w:rsidR="007A4CA7" w:rsidRPr="007A4CA7" w:rsidRDefault="003B4D48" w:rsidP="007A4CA7">
            <w:pPr>
              <w:rPr>
                <w:rFonts w:ascii="Times New Roman" w:hAnsi="Times New Roman" w:cs="Times New Roman"/>
                <w:b/>
                <w:lang w:val="de-DE"/>
              </w:rPr>
            </w:pPr>
            <w:hyperlink r:id="rId8" w:history="1">
              <w:r w:rsidR="007A4CA7" w:rsidRPr="00E8507C">
                <w:rPr>
                  <w:rStyle w:val="Hyperlink"/>
                  <w:rFonts w:ascii="Times New Roman" w:hAnsi="Times New Roman" w:cs="Times New Roman"/>
                  <w:b/>
                  <w:lang w:val="de-DE"/>
                </w:rPr>
                <w:t>Lukasz.kolinski@ec.europa.eu</w:t>
              </w:r>
            </w:hyperlink>
            <w:r w:rsidR="007A4CA7">
              <w:rPr>
                <w:rFonts w:ascii="Times New Roman" w:hAnsi="Times New Roman" w:cs="Times New Roman"/>
                <w:b/>
                <w:lang w:val="de-DE"/>
              </w:rPr>
              <w:t xml:space="preserve"> </w:t>
            </w:r>
          </w:p>
          <w:p w:rsidR="007A4CA7" w:rsidRPr="007A4CA7" w:rsidRDefault="007A4CA7" w:rsidP="007A4CA7">
            <w:pPr>
              <w:rPr>
                <w:rFonts w:ascii="Times New Roman" w:hAnsi="Times New Roman" w:cs="Times New Roman"/>
                <w:b/>
              </w:rPr>
            </w:pPr>
            <w:r w:rsidRPr="007A4CA7">
              <w:rPr>
                <w:rFonts w:ascii="Times New Roman" w:hAnsi="Times New Roman" w:cs="Times New Roman"/>
                <w:b/>
              </w:rPr>
              <w:t>+32 2 2969111</w:t>
            </w:r>
          </w:p>
          <w:p w:rsidR="007A4CA7" w:rsidRPr="007A4CA7" w:rsidRDefault="007A4CA7" w:rsidP="007A4CA7">
            <w:pPr>
              <w:rPr>
                <w:rFonts w:ascii="Times New Roman" w:hAnsi="Times New Roman" w:cs="Times New Roman"/>
                <w:b/>
              </w:rPr>
            </w:pPr>
            <w:r w:rsidRPr="007A4CA7">
              <w:rPr>
                <w:rFonts w:ascii="Times New Roman" w:hAnsi="Times New Roman" w:cs="Times New Roman"/>
                <w:b/>
              </w:rPr>
              <w:t>1</w:t>
            </w:r>
          </w:p>
          <w:p w:rsidR="007A4CA7" w:rsidRPr="007A4CA7" w:rsidRDefault="007A4CA7" w:rsidP="007A4CA7">
            <w:pPr>
              <w:rPr>
                <w:rFonts w:ascii="Times New Roman" w:hAnsi="Times New Roman" w:cs="Times New Roman"/>
                <w:b/>
              </w:rPr>
            </w:pPr>
            <w:r w:rsidRPr="007A4CA7">
              <w:rPr>
                <w:rFonts w:ascii="Times New Roman" w:hAnsi="Times New Roman" w:cs="Times New Roman"/>
                <w:b/>
              </w:rPr>
              <w:t>1er mai 2022</w:t>
            </w:r>
            <w:r w:rsidRPr="007A4CA7">
              <w:rPr>
                <w:rFonts w:ascii="Times New Roman" w:eastAsia="Times New Roman" w:hAnsi="Times New Roman" w:cs="Times New Roman"/>
                <w:b/>
                <w:vertAlign w:val="superscript"/>
                <w:lang w:eastAsia="en-GB"/>
              </w:rPr>
              <w:footnoteReference w:id="1"/>
            </w:r>
          </w:p>
          <w:p w:rsidR="007A4CA7" w:rsidRPr="007A4CA7" w:rsidRDefault="007A4CA7" w:rsidP="007A4CA7">
            <w:pPr>
              <w:ind w:right="1317"/>
              <w:jc w:val="both"/>
              <w:rPr>
                <w:rFonts w:ascii="Times New Roman" w:eastAsia="Times New Roman" w:hAnsi="Times New Roman" w:cs="Times New Roman"/>
                <w:b/>
                <w:lang w:val="fr-FR" w:eastAsia="en-GB"/>
              </w:rPr>
            </w:pPr>
            <w:r w:rsidRPr="007A4CA7">
              <w:rPr>
                <w:rFonts w:ascii="Times New Roman" w:hAnsi="Times New Roman" w:cs="Times New Roman"/>
                <w:b/>
              </w:rPr>
              <w:t>1</w:t>
            </w:r>
            <w:r w:rsidRPr="007A4CA7">
              <w:rPr>
                <w:rFonts w:ascii="Times New Roman" w:eastAsia="Times New Roman" w:hAnsi="Times New Roman" w:cs="Times New Roman"/>
                <w:b/>
                <w:lang w:val="fr-FR" w:eastAsia="en-GB"/>
              </w:rPr>
              <w:t xml:space="preserve"> an</w:t>
            </w:r>
            <w:r w:rsidRPr="007A4CA7">
              <w:rPr>
                <w:rFonts w:ascii="Times New Roman" w:eastAsia="Times New Roman" w:hAnsi="Times New Roman" w:cs="Times New Roman"/>
                <w:b/>
                <w:vertAlign w:val="superscript"/>
                <w:lang w:val="fr-FR" w:eastAsia="en-GB"/>
              </w:rPr>
              <w:t>1</w:t>
            </w:r>
          </w:p>
          <w:p w:rsidR="003076C4" w:rsidRPr="007A4CA7" w:rsidRDefault="007A4CA7" w:rsidP="007A4CA7">
            <w:pPr>
              <w:rPr>
                <w:rFonts w:ascii="Times New Roman" w:eastAsia="Times New Roman" w:hAnsi="Times New Roman" w:cs="Times New Roman"/>
                <w:b/>
                <w:lang w:eastAsia="en-GB"/>
              </w:rPr>
            </w:pPr>
            <w:r w:rsidRPr="007A4CA7">
              <w:rPr>
                <w:rFonts w:ascii="Times New Roman" w:hAnsi="Times New Roman" w:cs="Times New Roman"/>
                <w:b/>
              </w:rPr>
              <w:t>x</w:t>
            </w:r>
            <w:r w:rsidRPr="007A4CA7">
              <w:rPr>
                <w:rFonts w:ascii="Times New Roman" w:eastAsia="MS Minngs" w:hAnsi="Times New Roman" w:cs="Times New Roman"/>
                <w:b/>
                <w:bCs/>
                <w:lang w:val="fr-FR" w:eastAsia="en-GB"/>
              </w:rPr>
              <w:t xml:space="preserve"> </w:t>
            </w:r>
            <w:r w:rsidRPr="007A4CA7">
              <w:rPr>
                <w:rFonts w:ascii="Times New Roman" w:eastAsia="Times New Roman" w:hAnsi="Times New Roman" w:cs="Times New Roman"/>
                <w:b/>
                <w:lang w:eastAsia="en-GB"/>
              </w:rPr>
              <w:t xml:space="preserve">Bruxelles  </w:t>
            </w:r>
            <w:r w:rsidRPr="007A4CA7">
              <w:rPr>
                <w:rFonts w:ascii="Times New Roman" w:eastAsia="MS Minngs" w:hAnsi="Times New Roman" w:cs="Times New Roman"/>
                <w:b/>
                <w:bCs/>
                <w:lang w:val="fr-FR" w:eastAsia="en-GB"/>
              </w:rPr>
              <w:sym w:font="Wingdings 2" w:char="F0A3"/>
            </w:r>
            <w:r w:rsidRPr="007A4CA7">
              <w:rPr>
                <w:rFonts w:ascii="Times New Roman" w:eastAsia="MS Minngs" w:hAnsi="Times New Roman" w:cs="Times New Roman"/>
                <w:b/>
                <w:bCs/>
                <w:lang w:val="fr-FR" w:eastAsia="en-GB"/>
              </w:rPr>
              <w:t xml:space="preserve"> </w:t>
            </w:r>
            <w:r w:rsidRPr="007A4CA7">
              <w:rPr>
                <w:rFonts w:ascii="Times New Roman" w:eastAsia="Times New Roman" w:hAnsi="Times New Roman" w:cs="Times New Roman"/>
                <w:b/>
                <w:lang w:eastAsia="en-GB"/>
              </w:rPr>
              <w:t xml:space="preserve">Luxembourg  </w:t>
            </w:r>
            <w:r w:rsidRPr="007A4CA7">
              <w:rPr>
                <w:rFonts w:ascii="Times New Roman" w:eastAsia="MS Minngs" w:hAnsi="Times New Roman" w:cs="Times New Roman"/>
                <w:b/>
                <w:bCs/>
                <w:lang w:val="fr-FR" w:eastAsia="en-GB"/>
              </w:rPr>
              <w:sym w:font="Wingdings 2" w:char="F0A3"/>
            </w:r>
            <w:r w:rsidRPr="007A4CA7">
              <w:rPr>
                <w:rFonts w:ascii="Times New Roman" w:eastAsia="MS Minngs" w:hAnsi="Times New Roman" w:cs="Times New Roman"/>
                <w:b/>
                <w:bCs/>
                <w:lang w:val="fr-FR" w:eastAsia="en-GB"/>
              </w:rPr>
              <w:t xml:space="preserve"> A</w:t>
            </w:r>
            <w:proofErr w:type="spellStart"/>
            <w:r w:rsidRPr="007A4CA7">
              <w:rPr>
                <w:rFonts w:ascii="Times New Roman" w:eastAsia="Times New Roman" w:hAnsi="Times New Roman" w:cs="Times New Roman"/>
                <w:b/>
                <w:lang w:eastAsia="en-GB"/>
              </w:rPr>
              <w:t>utre</w:t>
            </w:r>
            <w:proofErr w:type="spellEnd"/>
            <w:r w:rsidRPr="007A4CA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La direction générale de l'énergie s'emploie à garantir une énergie sûre, durable, compétitive et abordable pour tous les citoyens et l'économie de l'UE. Ses politiques jouent un rôle central dans la mise en œuvre du "Green Deal" européen. Elles aident l'UE à atteindre ses objectifs ambitieux en matière de climat et d'énergie et contribuent à la neutralité climatique d'ici 2050.</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xml:space="preserve">Au sein de la direction C "Transition verte et intégration des systèmes énergétiques", l'unité ENER C.1 "Renouvelables et intégration des systèmes énergétiques" conçoit, met en œuvre et coordonne les politiques liées aux énergies renouvelables et à l'intégration des systèmes énergétiques, y compris l'hydrogène, dans le but de </w:t>
      </w:r>
      <w:proofErr w:type="spellStart"/>
      <w:r w:rsidRPr="007A4CA7">
        <w:rPr>
          <w:rFonts w:ascii="Times New Roman" w:hAnsi="Times New Roman" w:cs="Times New Roman"/>
        </w:rPr>
        <w:t>décarboniser</w:t>
      </w:r>
      <w:proofErr w:type="spellEnd"/>
      <w:r w:rsidRPr="007A4CA7">
        <w:rPr>
          <w:rFonts w:ascii="Times New Roman" w:hAnsi="Times New Roman" w:cs="Times New Roman"/>
        </w:rPr>
        <w:t xml:space="preserve"> le système énergétique. L'unité est chargée de la politique en matière d'énergies renouvelables dans les secteurs économiques tels que la production d'électricité, le chauffage et le refroidissement, les transports et l'industrie, y compris le financement et la coopération régionale.</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L'unité supervise la mise en œuvre de la directive sur les énergies renouvelables ainsi que les travaux en cours sur la révision de la directive dans le cadre du paquet "Fit for 55%", en étroite collaboration avec d'autres unités de la direction générale ENER.</w:t>
      </w:r>
    </w:p>
    <w:p w:rsidR="007A4CA7" w:rsidRPr="007A4CA7" w:rsidRDefault="007A4CA7" w:rsidP="007A4CA7">
      <w:pPr>
        <w:pStyle w:val="ListParagraph"/>
        <w:spacing w:after="0" w:line="240" w:lineRule="auto"/>
        <w:ind w:left="425"/>
        <w:jc w:val="both"/>
        <w:rPr>
          <w:rFonts w:ascii="Times New Roman" w:hAnsi="Times New Roman" w:cs="Times New Roman"/>
        </w:rPr>
      </w:pP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xml:space="preserve">Les principales tâches de l'unité C1 sont les suivantes: </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Le développement global de la politique européenne d'intégration des systèmes, y compris la coordination, le suivi et la surveillance de la mise en œuvre des stratégies d'intégration des systèmes énergétiques et de l'hydrogène.</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la coordination générale de la directive sur les énergies renouvelables, y compris la mise en œuvre et la révision dans le cadre du paquet "Fit for 55%".</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le suivi et l'action de l'UE concernant la réalisation des objectifs relatifs à la part des sources d'énergie renouvelables en 2020 et 2030.</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lastRenderedPageBreak/>
        <w:t>- l'intégration des énergies renouvelables, y compris l'hydrogène, dans divers secteurs, tels que l'électricité, le chauffage et le refroidissement, le transport et l'industrie</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Électrification des transports et coordination de la position de l'ENER concernant l'électromobilité.</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Politiques orientées vers les consommateurs en matière d'énergies renouvelables - autoconsommation, communautés d'énergie renouvelable et contrats d'achat d'électricité par les entreprises.</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Coopération régionale, identification de projets des énergies renouvelables et suivi de leur mise en œuvre, également dans le cadre des groupes régionaux de haut niveau et d'autres groupements régionaux.</w:t>
      </w:r>
    </w:p>
    <w:p w:rsidR="007A4CA7" w:rsidRPr="007A4CA7"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 Promotion des énergies renouvelables transfrontalières par le biais de la "</w:t>
      </w:r>
      <w:proofErr w:type="spellStart"/>
      <w:r w:rsidRPr="007A4CA7">
        <w:rPr>
          <w:rFonts w:ascii="Times New Roman" w:hAnsi="Times New Roman" w:cs="Times New Roman"/>
        </w:rPr>
        <w:t>Connecting</w:t>
      </w:r>
      <w:proofErr w:type="spellEnd"/>
      <w:r w:rsidRPr="007A4CA7">
        <w:rPr>
          <w:rFonts w:ascii="Times New Roman" w:hAnsi="Times New Roman" w:cs="Times New Roman"/>
        </w:rPr>
        <w:t xml:space="preserve"> Europe Facility" - énergies renouvelables et du mécanisme de financement des énergies renouvelables.</w:t>
      </w:r>
    </w:p>
    <w:p w:rsidR="007A4CA7" w:rsidRPr="007A4CA7" w:rsidRDefault="007A4CA7" w:rsidP="007A4CA7">
      <w:pPr>
        <w:pStyle w:val="ListParagraph"/>
        <w:spacing w:after="0" w:line="240" w:lineRule="auto"/>
        <w:ind w:left="425"/>
        <w:jc w:val="both"/>
        <w:rPr>
          <w:rFonts w:ascii="Times New Roman" w:hAnsi="Times New Roman" w:cs="Times New Roman"/>
        </w:rPr>
      </w:pPr>
    </w:p>
    <w:p w:rsidR="000B552E" w:rsidRDefault="007A4CA7" w:rsidP="007A4CA7">
      <w:pPr>
        <w:pStyle w:val="ListParagraph"/>
        <w:spacing w:after="0" w:line="240" w:lineRule="auto"/>
        <w:ind w:left="425"/>
        <w:jc w:val="both"/>
        <w:rPr>
          <w:rFonts w:ascii="Times New Roman" w:hAnsi="Times New Roman" w:cs="Times New Roman"/>
        </w:rPr>
      </w:pPr>
      <w:r w:rsidRPr="007A4CA7">
        <w:rPr>
          <w:rFonts w:ascii="Times New Roman" w:hAnsi="Times New Roman" w:cs="Times New Roman"/>
        </w:rPr>
        <w:t>Dans ce contexte, nous proposons un poste intéressant de responsable économique / politique. Il/elle contribuera au développement des politiques européennes pour les énergies renouvelables et leur intégration dans le système énergétique. Il/elle analysera leurs impacts économiques, suivra le développement et le déploiement des énergies renouvelables dans les différents secteurs, utilisera l'analyse économique pour analyser les investissements, les coûts, l'échelle de déploiement rentable, etc. Il/elle contribuera également à l'élaboration de politiques liées à l'intégration du système énergétique ainsi qu'aux carburants renouvelables, tels que l'hydrogène. Il/elle rédigera des briefings, des notes, des documents, des rapports, des évaluations et des analyses d'impact, souvent en coordination avec d'autres unités.</w:t>
      </w:r>
    </w:p>
    <w:p w:rsidR="007A4CA7" w:rsidRPr="000B552E" w:rsidRDefault="007A4CA7"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3B4D48">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3B4D48">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3B4D48">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3B4D48">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3B4D48" w:rsidP="003B4D48">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7A4CA7" w:rsidRPr="007A4CA7">
        <w:rPr>
          <w:rFonts w:ascii="Times New Roman" w:eastAsia="Times New Roman" w:hAnsi="Times New Roman" w:cs="Times New Roman"/>
          <w:lang w:eastAsia="en-GB"/>
        </w:rPr>
        <w:t xml:space="preserve">: de préférence </w:t>
      </w:r>
      <w:r w:rsidR="007A4CA7">
        <w:rPr>
          <w:rFonts w:ascii="Times New Roman" w:eastAsia="Times New Roman" w:hAnsi="Times New Roman" w:cs="Times New Roman"/>
          <w:lang w:eastAsia="en-GB"/>
        </w:rPr>
        <w:t>–</w:t>
      </w:r>
      <w:r w:rsidR="007A4CA7" w:rsidRPr="007A4CA7">
        <w:rPr>
          <w:rFonts w:ascii="Times New Roman" w:eastAsia="Times New Roman" w:hAnsi="Times New Roman" w:cs="Times New Roman"/>
          <w:lang w:eastAsia="en-GB"/>
        </w:rPr>
        <w:t xml:space="preserve"> économie</w:t>
      </w:r>
    </w:p>
    <w:p w:rsidR="007A4CA7" w:rsidRPr="00745B97" w:rsidRDefault="007A4CA7" w:rsidP="003B4D4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3B4D48">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3B4D48">
      <w:pPr>
        <w:tabs>
          <w:tab w:val="left" w:pos="709"/>
        </w:tabs>
        <w:spacing w:after="0" w:line="240" w:lineRule="auto"/>
        <w:ind w:left="709" w:right="60"/>
        <w:jc w:val="both"/>
        <w:rPr>
          <w:rFonts w:ascii="Times New Roman" w:eastAsia="Times New Roman" w:hAnsi="Times New Roman" w:cs="Times New Roman"/>
          <w:u w:val="single"/>
          <w:lang w:eastAsia="en-GB"/>
        </w:rPr>
      </w:pPr>
    </w:p>
    <w:p w:rsid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Nous recherchons un/une collègue très motivé(e), dynamique et orienté(e) vers les résultats, possédant les compétences suivantes :</w:t>
      </w: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 Bonne connaissance de la politique énergétique de l'UE (y compris les énergies renouvelables) et expérience avérée dans ce domaine ;</w:t>
      </w: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 Bonne connaissance des aspects économiques liés à la politique énergétique ;</w:t>
      </w: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lastRenderedPageBreak/>
        <w:t>- Excellentes capacités d'analyse et de planification ;</w:t>
      </w: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 Très bonne communication orale et écrite, y compris des compétences rédactionnelles ;</w:t>
      </w:r>
    </w:p>
    <w:p w:rsidR="007A4CA7" w:rsidRP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 Capacité à faire le lien entre l'analyse et l'élaboration de politiques ;</w:t>
      </w:r>
    </w:p>
    <w:p w:rsidR="000B552E"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 Grand sens des responsabilités et capacité à travailler de manière autonome et proactive.</w:t>
      </w:r>
    </w:p>
    <w:p w:rsidR="007A4CA7" w:rsidRDefault="007A4CA7" w:rsidP="003B4D48">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3B4D48">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3B4D48">
      <w:pPr>
        <w:tabs>
          <w:tab w:val="left" w:pos="709"/>
        </w:tabs>
        <w:spacing w:after="0" w:line="240" w:lineRule="auto"/>
        <w:ind w:left="709" w:right="60"/>
        <w:jc w:val="both"/>
        <w:rPr>
          <w:rFonts w:ascii="Times New Roman" w:eastAsia="Times New Roman" w:hAnsi="Times New Roman" w:cs="Times New Roman"/>
          <w:u w:val="single"/>
          <w:lang w:eastAsia="en-GB"/>
        </w:rPr>
      </w:pPr>
    </w:p>
    <w:p w:rsidR="00823281" w:rsidRDefault="007A4CA7" w:rsidP="003B4D48">
      <w:pPr>
        <w:spacing w:after="0" w:line="240" w:lineRule="auto"/>
        <w:ind w:left="709"/>
        <w:jc w:val="both"/>
        <w:rPr>
          <w:rFonts w:ascii="Times New Roman" w:eastAsia="Times New Roman" w:hAnsi="Times New Roman" w:cs="Times New Roman"/>
          <w:lang w:eastAsia="en-GB"/>
        </w:rPr>
      </w:pPr>
      <w:r w:rsidRPr="007A4CA7">
        <w:rPr>
          <w:rFonts w:ascii="Times New Roman" w:eastAsia="Times New Roman" w:hAnsi="Times New Roman" w:cs="Times New Roman"/>
          <w:lang w:eastAsia="en-GB"/>
        </w:rPr>
        <w:t>Anglais essentiel, français un atout</w:t>
      </w:r>
    </w:p>
    <w:p w:rsidR="007A4CA7" w:rsidRPr="00745B97" w:rsidRDefault="007A4C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3B4D48">
      <w:pPr>
        <w:spacing w:after="0" w:line="240" w:lineRule="auto"/>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A4CA7" w:rsidRDefault="007A4CA7" w:rsidP="007A4CA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5"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9"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0"/>
  </w:num>
  <w:num w:numId="2">
    <w:abstractNumId w:val="28"/>
  </w:num>
  <w:num w:numId="3">
    <w:abstractNumId w:val="25"/>
  </w:num>
  <w:num w:numId="4">
    <w:abstractNumId w:val="19"/>
  </w:num>
  <w:num w:numId="5">
    <w:abstractNumId w:val="24"/>
  </w:num>
  <w:num w:numId="6">
    <w:abstractNumId w:val="12"/>
  </w:num>
  <w:num w:numId="7">
    <w:abstractNumId w:val="9"/>
  </w:num>
  <w:num w:numId="8">
    <w:abstractNumId w:val="31"/>
  </w:num>
  <w:num w:numId="9">
    <w:abstractNumId w:val="14"/>
  </w:num>
  <w:num w:numId="10">
    <w:abstractNumId w:val="7"/>
  </w:num>
  <w:num w:numId="11">
    <w:abstractNumId w:val="32"/>
  </w:num>
  <w:num w:numId="12">
    <w:abstractNumId w:val="26"/>
  </w:num>
  <w:num w:numId="13">
    <w:abstractNumId w:val="11"/>
  </w:num>
  <w:num w:numId="14">
    <w:abstractNumId w:val="13"/>
  </w:num>
  <w:num w:numId="15">
    <w:abstractNumId w:val="4"/>
  </w:num>
  <w:num w:numId="16">
    <w:abstractNumId w:val="29"/>
  </w:num>
  <w:num w:numId="17">
    <w:abstractNumId w:val="36"/>
  </w:num>
  <w:num w:numId="18">
    <w:abstractNumId w:val="35"/>
  </w:num>
  <w:num w:numId="19">
    <w:abstractNumId w:val="0"/>
  </w:num>
  <w:num w:numId="20">
    <w:abstractNumId w:val="5"/>
  </w:num>
  <w:num w:numId="21">
    <w:abstractNumId w:val="22"/>
  </w:num>
  <w:num w:numId="22">
    <w:abstractNumId w:val="33"/>
  </w:num>
  <w:num w:numId="23">
    <w:abstractNumId w:val="2"/>
  </w:num>
  <w:num w:numId="24">
    <w:abstractNumId w:val="3"/>
  </w:num>
  <w:num w:numId="25">
    <w:abstractNumId w:val="18"/>
  </w:num>
  <w:num w:numId="26">
    <w:abstractNumId w:val="34"/>
  </w:num>
  <w:num w:numId="27">
    <w:abstractNumId w:val="6"/>
  </w:num>
  <w:num w:numId="28">
    <w:abstractNumId w:val="27"/>
  </w:num>
  <w:num w:numId="29">
    <w:abstractNumId w:val="10"/>
  </w:num>
  <w:num w:numId="30">
    <w:abstractNumId w:val="30"/>
  </w:num>
  <w:num w:numId="31">
    <w:abstractNumId w:val="8"/>
  </w:num>
  <w:num w:numId="32">
    <w:abstractNumId w:val="15"/>
  </w:num>
  <w:num w:numId="33">
    <w:abstractNumId w:val="21"/>
  </w:num>
  <w:num w:numId="34">
    <w:abstractNumId w:val="23"/>
  </w:num>
  <w:num w:numId="35">
    <w:abstractNumId w:val="17"/>
  </w:num>
  <w:num w:numId="36">
    <w:abstractNumId w:val="16"/>
  </w:num>
  <w:num w:numId="3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83A77"/>
    <w:rsid w:val="000B552E"/>
    <w:rsid w:val="000B6701"/>
    <w:rsid w:val="000D3C7E"/>
    <w:rsid w:val="000D7956"/>
    <w:rsid w:val="000E6DA3"/>
    <w:rsid w:val="00112337"/>
    <w:rsid w:val="0019598C"/>
    <w:rsid w:val="001B1A88"/>
    <w:rsid w:val="001C3142"/>
    <w:rsid w:val="001D1CEB"/>
    <w:rsid w:val="001F18BF"/>
    <w:rsid w:val="001F3AF6"/>
    <w:rsid w:val="001F6A8B"/>
    <w:rsid w:val="002532CB"/>
    <w:rsid w:val="00253D2A"/>
    <w:rsid w:val="00294A59"/>
    <w:rsid w:val="002A3536"/>
    <w:rsid w:val="002D3AB2"/>
    <w:rsid w:val="002D5733"/>
    <w:rsid w:val="003076C4"/>
    <w:rsid w:val="003445AE"/>
    <w:rsid w:val="0035623E"/>
    <w:rsid w:val="00381739"/>
    <w:rsid w:val="003A1412"/>
    <w:rsid w:val="003B2113"/>
    <w:rsid w:val="003B4D48"/>
    <w:rsid w:val="003B5714"/>
    <w:rsid w:val="003C037E"/>
    <w:rsid w:val="003F6A25"/>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A4CA7"/>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516E1"/>
    <w:rsid w:val="00A955DE"/>
    <w:rsid w:val="00A9645C"/>
    <w:rsid w:val="00AA2606"/>
    <w:rsid w:val="00B15B47"/>
    <w:rsid w:val="00B252C1"/>
    <w:rsid w:val="00B3294A"/>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A441"/>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kolin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1710</Words>
  <Characters>9907</Characters>
  <Application>Microsoft Office Word</Application>
  <DocSecurity>0</DocSecurity>
  <Lines>202</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2021-12-09T16:25:00Z</dcterms:created>
  <dcterms:modified xsi:type="dcterms:W3CDTF">2022-01-10T09:12:00Z</dcterms:modified>
</cp:coreProperties>
</file>