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nl-BE" w:eastAsia="nl-BE"/>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BD6FA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5423FA" w:rsidP="00BD6FA0">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HR-DS-1</w:t>
            </w:r>
            <w:r w:rsidR="00BD6FA0">
              <w:rPr>
                <w:rFonts w:ascii="Times New Roman" w:eastAsia="Times New Roman" w:hAnsi="Times New Roman" w:cs="Times New Roman"/>
                <w:b/>
                <w:sz w:val="24"/>
                <w:szCs w:val="20"/>
                <w:lang w:val="de-DE" w:eastAsia="en-GB"/>
              </w:rPr>
              <w:t xml:space="preserve"> (zukünftig HR-DS-2</w:t>
            </w:r>
            <w:r w:rsidR="009A7F2B">
              <w:rPr>
                <w:rFonts w:ascii="Times New Roman" w:eastAsia="Times New Roman" w:hAnsi="Times New Roman" w:cs="Times New Roman"/>
                <w:b/>
                <w:sz w:val="24"/>
                <w:szCs w:val="20"/>
                <w:lang w:val="de-DE" w:eastAsia="en-GB"/>
              </w:rPr>
              <w:t>)</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423FA" w:rsidRPr="005423FA" w:rsidRDefault="005423FA" w:rsidP="005423FA">
            <w:pPr>
              <w:rPr>
                <w:rFonts w:ascii="Times New Roman" w:hAnsi="Times New Roman" w:cs="Times New Roman"/>
                <w:b/>
                <w:lang w:val="en-GB"/>
              </w:rPr>
            </w:pPr>
            <w:r w:rsidRPr="005423FA">
              <w:rPr>
                <w:rFonts w:ascii="Times New Roman" w:hAnsi="Times New Roman" w:cs="Times New Roman"/>
                <w:b/>
                <w:lang w:val="en-GB"/>
              </w:rPr>
              <w:t xml:space="preserve">Dick </w:t>
            </w:r>
            <w:proofErr w:type="spellStart"/>
            <w:r w:rsidRPr="005423FA">
              <w:rPr>
                <w:rFonts w:ascii="Times New Roman" w:hAnsi="Times New Roman" w:cs="Times New Roman"/>
                <w:b/>
                <w:lang w:val="en-GB"/>
              </w:rPr>
              <w:t>Dokter</w:t>
            </w:r>
            <w:proofErr w:type="spellEnd"/>
          </w:p>
          <w:p w:rsidR="005423FA" w:rsidRPr="005423FA" w:rsidRDefault="00BD6FA0" w:rsidP="005423FA">
            <w:pPr>
              <w:rPr>
                <w:rFonts w:ascii="Times New Roman" w:hAnsi="Times New Roman" w:cs="Times New Roman"/>
                <w:b/>
                <w:lang w:val="en-GB"/>
              </w:rPr>
            </w:pPr>
            <w:hyperlink r:id="rId8" w:history="1">
              <w:r w:rsidR="005423FA" w:rsidRPr="005423FA">
                <w:rPr>
                  <w:rFonts w:ascii="Times New Roman" w:hAnsi="Times New Roman" w:cs="Times New Roman"/>
                  <w:b/>
                  <w:color w:val="0000FF" w:themeColor="hyperlink"/>
                  <w:u w:val="single"/>
                  <w:lang w:val="en-GB"/>
                </w:rPr>
                <w:t>dick.dokter@ec.europa.eu</w:t>
              </w:r>
            </w:hyperlink>
            <w:r w:rsidR="005423FA" w:rsidRPr="005423FA">
              <w:rPr>
                <w:rFonts w:ascii="Times New Roman" w:hAnsi="Times New Roman" w:cs="Times New Roman"/>
                <w:b/>
                <w:lang w:val="en-GB"/>
              </w:rPr>
              <w:t xml:space="preserve">  </w:t>
            </w:r>
          </w:p>
          <w:p w:rsidR="00E21280" w:rsidRPr="00E21280" w:rsidRDefault="005423FA" w:rsidP="005423FA">
            <w:pPr>
              <w:ind w:right="1317"/>
              <w:jc w:val="both"/>
              <w:rPr>
                <w:rFonts w:ascii="Times New Roman" w:hAnsi="Times New Roman" w:cs="Times New Roman"/>
                <w:b/>
                <w:lang w:val="de-DE"/>
              </w:rPr>
            </w:pPr>
            <w:r w:rsidRPr="005423FA">
              <w:rPr>
                <w:rFonts w:ascii="Times New Roman" w:hAnsi="Times New Roman" w:cs="Times New Roman"/>
                <w:b/>
                <w:lang w:val="en-GB"/>
              </w:rPr>
              <w:t>+32 229</w:t>
            </w:r>
            <w:r w:rsidR="009A7F2B">
              <w:rPr>
                <w:rFonts w:ascii="Times New Roman" w:hAnsi="Times New Roman" w:cs="Times New Roman"/>
                <w:b/>
                <w:lang w:val="en-GB"/>
              </w:rPr>
              <w:t>-</w:t>
            </w:r>
            <w:r w:rsidRPr="005423FA">
              <w:rPr>
                <w:rFonts w:ascii="Times New Roman" w:hAnsi="Times New Roman" w:cs="Times New Roman"/>
                <w:b/>
                <w:lang w:val="en-GB"/>
              </w:rPr>
              <w:t>52282</w:t>
            </w:r>
          </w:p>
          <w:p w:rsidR="00E21280" w:rsidRDefault="00BD6FA0" w:rsidP="00E21280">
            <w:pPr>
              <w:ind w:left="34" w:right="1317"/>
              <w:jc w:val="both"/>
              <w:rPr>
                <w:rFonts w:ascii="Times New Roman" w:hAnsi="Times New Roman" w:cs="Times New Roman"/>
                <w:b/>
                <w:lang w:val="de-DE"/>
              </w:rPr>
            </w:pPr>
            <w:r>
              <w:rPr>
                <w:rFonts w:ascii="Times New Roman" w:hAnsi="Times New Roman" w:cs="Times New Roman"/>
                <w:b/>
                <w:lang w:val="de-DE"/>
              </w:rPr>
              <w:t>3</w:t>
            </w:r>
            <w:bookmarkStart w:id="0" w:name="_GoBack"/>
            <w:bookmarkEnd w:id="0"/>
          </w:p>
          <w:p w:rsidR="00950BA5" w:rsidRPr="00950BA5" w:rsidRDefault="009A7F2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4F2172">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4F217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BD6F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423FA" w:rsidRDefault="005423FA" w:rsidP="005423FA">
      <w:pPr>
        <w:tabs>
          <w:tab w:val="left" w:pos="1701"/>
        </w:tabs>
        <w:spacing w:after="0" w:line="240" w:lineRule="auto"/>
        <w:ind w:left="426"/>
        <w:jc w:val="both"/>
        <w:rPr>
          <w:rFonts w:ascii="Times New Roman" w:eastAsia="Times New Roman" w:hAnsi="Times New Roman" w:cs="Times New Roman"/>
          <w:lang w:val="de-DE" w:eastAsia="en-GB"/>
        </w:rPr>
      </w:pPr>
      <w:r w:rsidRPr="005423FA">
        <w:rPr>
          <w:rFonts w:ascii="Times New Roman" w:eastAsia="Times New Roman" w:hAnsi="Times New Roman" w:cs="Times New Roman"/>
          <w:lang w:val="de-DE" w:eastAsia="en-GB"/>
        </w:rPr>
        <w:t>Der Stelleninhaber hat folgende Aufgaben auszuführen:</w:t>
      </w:r>
    </w:p>
    <w:p w:rsidR="005423FA" w:rsidRPr="005423FA" w:rsidRDefault="005423FA" w:rsidP="005423FA">
      <w:pPr>
        <w:tabs>
          <w:tab w:val="left" w:pos="1701"/>
        </w:tabs>
        <w:spacing w:after="0" w:line="240" w:lineRule="auto"/>
        <w:ind w:left="426"/>
        <w:jc w:val="both"/>
        <w:rPr>
          <w:rFonts w:ascii="Times New Roman" w:eastAsia="Times New Roman" w:hAnsi="Times New Roman" w:cs="Times New Roman"/>
          <w:lang w:val="de-DE" w:eastAsia="en-GB"/>
        </w:rPr>
      </w:pPr>
    </w:p>
    <w:p w:rsidR="009A7F2B" w:rsidRPr="009A7F2B" w:rsidRDefault="005423FA" w:rsidP="009A7F2B">
      <w:pPr>
        <w:tabs>
          <w:tab w:val="left" w:pos="1701"/>
        </w:tabs>
        <w:spacing w:after="0" w:line="240" w:lineRule="auto"/>
        <w:ind w:left="709" w:hanging="283"/>
        <w:jc w:val="both"/>
        <w:rPr>
          <w:rFonts w:ascii="Times New Roman" w:eastAsia="Times New Roman" w:hAnsi="Times New Roman" w:cs="Times New Roman"/>
          <w:lang w:val="de-DE" w:eastAsia="en-GB"/>
        </w:rPr>
      </w:pPr>
      <w:r w:rsidRPr="005423FA">
        <w:rPr>
          <w:rFonts w:ascii="Times New Roman" w:eastAsia="Times New Roman" w:hAnsi="Times New Roman" w:cs="Times New Roman"/>
          <w:lang w:val="de-DE" w:eastAsia="en-GB"/>
        </w:rPr>
        <w:t>•</w:t>
      </w:r>
      <w:r w:rsidRPr="005423FA">
        <w:rPr>
          <w:rFonts w:ascii="Times New Roman" w:eastAsia="Times New Roman" w:hAnsi="Times New Roman" w:cs="Times New Roman"/>
          <w:lang w:val="de-DE" w:eastAsia="en-GB"/>
        </w:rPr>
        <w:tab/>
      </w:r>
      <w:r w:rsidR="009A7F2B" w:rsidRPr="009A7F2B">
        <w:rPr>
          <w:rFonts w:ascii="Times New Roman" w:eastAsia="Times New Roman" w:hAnsi="Times New Roman" w:cs="Times New Roman"/>
          <w:lang w:val="de-DE" w:eastAsia="en-GB"/>
        </w:rPr>
        <w:t>Identifizierung, Analyse und Bewertung potenzieller Bedrohungen durch Terrorismus und gewalttätige Formen des Extremismus gegen die Interessen der Europäischen Kommission (Mitarbeiter, VIPs und Gebäude) an allen Tätigkeitsorten innerhalb der EU.</w:t>
      </w:r>
    </w:p>
    <w:p w:rsidR="009A7F2B" w:rsidRPr="009A7F2B" w:rsidRDefault="009A7F2B" w:rsidP="009A7F2B">
      <w:pPr>
        <w:tabs>
          <w:tab w:val="left" w:pos="1701"/>
        </w:tabs>
        <w:spacing w:after="0" w:line="240" w:lineRule="auto"/>
        <w:ind w:left="709" w:hanging="283"/>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w:t>
      </w:r>
      <w:r w:rsidRPr="009A7F2B">
        <w:rPr>
          <w:rFonts w:ascii="Times New Roman" w:eastAsia="Times New Roman" w:hAnsi="Times New Roman" w:cs="Times New Roman"/>
          <w:lang w:val="de-DE" w:eastAsia="en-GB"/>
        </w:rPr>
        <w:tab/>
        <w:t>Sammeln und Analysieren von Informationen in Bezug auf Terrorismus, gewalttätigen Extremismus, zivile Unruhen, Kriminalität und bewaffnete Konflikte, um die Bedrohung von Mitarbeitern der Europäischen Kommission und VIPs, die auf kurzfristigen Missionen außerhalb der EU reisen, zu identifizieren und zu bewerten.</w:t>
      </w:r>
    </w:p>
    <w:p w:rsidR="009A7F2B" w:rsidRPr="009A7F2B" w:rsidRDefault="009A7F2B" w:rsidP="009A7F2B">
      <w:pPr>
        <w:tabs>
          <w:tab w:val="left" w:pos="1701"/>
        </w:tabs>
        <w:spacing w:after="0" w:line="240" w:lineRule="auto"/>
        <w:ind w:left="709" w:hanging="283"/>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w:t>
      </w:r>
      <w:r w:rsidRPr="009A7F2B">
        <w:rPr>
          <w:rFonts w:ascii="Times New Roman" w:eastAsia="Times New Roman" w:hAnsi="Times New Roman" w:cs="Times New Roman"/>
          <w:lang w:val="de-DE" w:eastAsia="en-GB"/>
        </w:rPr>
        <w:tab/>
        <w:t>Überwachung relevanter Quellen (einschließlich frei zugänglicher Quellen und sozialer Netzwerke) in Bezug auf oben genannter Bedrohungsfaktoren.</w:t>
      </w:r>
    </w:p>
    <w:p w:rsidR="009A7F2B" w:rsidRPr="009A7F2B" w:rsidRDefault="009A7F2B" w:rsidP="009A7F2B">
      <w:pPr>
        <w:tabs>
          <w:tab w:val="left" w:pos="1701"/>
        </w:tabs>
        <w:spacing w:after="0" w:line="240" w:lineRule="auto"/>
        <w:ind w:left="709" w:hanging="283"/>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w:t>
      </w:r>
      <w:r w:rsidRPr="009A7F2B">
        <w:rPr>
          <w:rFonts w:ascii="Times New Roman" w:eastAsia="Times New Roman" w:hAnsi="Times New Roman" w:cs="Times New Roman"/>
          <w:lang w:val="de-DE" w:eastAsia="en-GB"/>
        </w:rPr>
        <w:tab/>
        <w:t>Erstellen von Bedrohungsanalysen zu Einsätzen, Ereignissen, Gebäuden, Erstellen von Ad-hoc-</w:t>
      </w:r>
      <w:proofErr w:type="spellStart"/>
      <w:r w:rsidRPr="009A7F2B">
        <w:rPr>
          <w:rFonts w:ascii="Times New Roman" w:eastAsia="Times New Roman" w:hAnsi="Times New Roman" w:cs="Times New Roman"/>
          <w:lang w:val="de-DE" w:eastAsia="en-GB"/>
        </w:rPr>
        <w:t>Vorfallsberichten</w:t>
      </w:r>
      <w:proofErr w:type="spellEnd"/>
      <w:r w:rsidRPr="009A7F2B">
        <w:rPr>
          <w:rFonts w:ascii="Times New Roman" w:eastAsia="Times New Roman" w:hAnsi="Times New Roman" w:cs="Times New Roman"/>
          <w:lang w:val="de-DE" w:eastAsia="en-GB"/>
        </w:rPr>
        <w:t>.</w:t>
      </w:r>
    </w:p>
    <w:p w:rsidR="009A7F2B" w:rsidRPr="009A7F2B" w:rsidRDefault="009A7F2B" w:rsidP="009A7F2B">
      <w:pPr>
        <w:tabs>
          <w:tab w:val="left" w:pos="1701"/>
        </w:tabs>
        <w:spacing w:after="0" w:line="240" w:lineRule="auto"/>
        <w:ind w:left="709" w:hanging="283"/>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w:t>
      </w:r>
      <w:r w:rsidRPr="009A7F2B">
        <w:rPr>
          <w:rFonts w:ascii="Times New Roman" w:eastAsia="Times New Roman" w:hAnsi="Times New Roman" w:cs="Times New Roman"/>
          <w:lang w:val="de-DE" w:eastAsia="en-GB"/>
        </w:rPr>
        <w:tab/>
        <w:t>Mitarbeit und Zulieferung bei der Erstellung von Berichten des Referats, Briefings und Präsentationen.</w:t>
      </w:r>
    </w:p>
    <w:p w:rsidR="009A7F2B" w:rsidRPr="009A7F2B" w:rsidRDefault="009A7F2B" w:rsidP="009A7F2B">
      <w:pPr>
        <w:tabs>
          <w:tab w:val="left" w:pos="1701"/>
        </w:tabs>
        <w:spacing w:after="0" w:line="240" w:lineRule="auto"/>
        <w:ind w:left="709" w:hanging="283"/>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w:t>
      </w:r>
      <w:r w:rsidRPr="009A7F2B">
        <w:rPr>
          <w:rFonts w:ascii="Times New Roman" w:eastAsia="Times New Roman" w:hAnsi="Times New Roman" w:cs="Times New Roman"/>
          <w:lang w:val="de-DE" w:eastAsia="en-GB"/>
        </w:rPr>
        <w:tab/>
        <w:t>Pflegen und Weiterentwickeln operativer Beziehungen sowie regelmäßiger Gespräche mit einschlägigen Diensten der Mitgliedstaaten und anderer Organe/Einrichtungen der EU und internationaler Organisationen, insbesondere im Bereich der Terrorismusbekämpfung.</w:t>
      </w:r>
    </w:p>
    <w:p w:rsidR="009A7F2B" w:rsidRPr="009A7F2B" w:rsidRDefault="009A7F2B" w:rsidP="009A7F2B">
      <w:pPr>
        <w:tabs>
          <w:tab w:val="left" w:pos="1701"/>
        </w:tabs>
        <w:spacing w:after="0" w:line="240" w:lineRule="auto"/>
        <w:ind w:left="709" w:hanging="283"/>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w:t>
      </w:r>
      <w:r w:rsidRPr="009A7F2B">
        <w:rPr>
          <w:rFonts w:ascii="Times New Roman" w:eastAsia="Times New Roman" w:hAnsi="Times New Roman" w:cs="Times New Roman"/>
          <w:lang w:val="de-DE" w:eastAsia="en-GB"/>
        </w:rPr>
        <w:tab/>
        <w:t>Vertretung der Direktion Sicherheit in Sitzungen auf Sachverständigenebene.</w:t>
      </w:r>
    </w:p>
    <w:p w:rsidR="005423FA" w:rsidRDefault="009A7F2B" w:rsidP="009A7F2B">
      <w:pPr>
        <w:tabs>
          <w:tab w:val="left" w:pos="1701"/>
        </w:tabs>
        <w:spacing w:after="0" w:line="240" w:lineRule="auto"/>
        <w:ind w:left="709" w:hanging="283"/>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w:t>
      </w:r>
      <w:r w:rsidRPr="009A7F2B">
        <w:rPr>
          <w:rFonts w:ascii="Times New Roman" w:eastAsia="Times New Roman" w:hAnsi="Times New Roman" w:cs="Times New Roman"/>
          <w:lang w:val="de-DE" w:eastAsia="en-GB"/>
        </w:rPr>
        <w:tab/>
        <w:t>Durchführung von internen Untersuchungen, Screenings, Sensibilisierungsveranstaltungen im Bereich der Terrorismusbekämpfung und der Bekämpfung des Extremismus.</w:t>
      </w:r>
    </w:p>
    <w:p w:rsidR="009A7F2B" w:rsidRDefault="009A7F2B" w:rsidP="009A7F2B">
      <w:pPr>
        <w:tabs>
          <w:tab w:val="left" w:pos="1701"/>
        </w:tabs>
        <w:spacing w:after="0" w:line="240" w:lineRule="auto"/>
        <w:ind w:left="709" w:hanging="283"/>
        <w:jc w:val="both"/>
        <w:rPr>
          <w:rFonts w:ascii="Times New Roman" w:eastAsia="Times New Roman" w:hAnsi="Times New Roman" w:cs="Times New Roman"/>
          <w:lang w:val="de-DE" w:eastAsia="en-GB"/>
        </w:rPr>
      </w:pPr>
    </w:p>
    <w:p w:rsidR="005423FA" w:rsidRPr="00AC518C" w:rsidRDefault="005423FA" w:rsidP="005423FA">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25275C">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5423FA" w:rsidRPr="005423FA">
        <w:rPr>
          <w:rFonts w:ascii="Times New Roman" w:eastAsia="Times New Roman" w:hAnsi="Times New Roman" w:cs="Times New Roman"/>
          <w:lang w:val="de-DE" w:eastAsia="en-GB"/>
        </w:rPr>
        <w:t>Studien oder Fortbildungen zu Themen im Zusammenhang mit den oben gena</w:t>
      </w:r>
      <w:r w:rsidR="005423FA">
        <w:rPr>
          <w:rFonts w:ascii="Times New Roman" w:eastAsia="Times New Roman" w:hAnsi="Times New Roman" w:cs="Times New Roman"/>
          <w:lang w:val="de-DE" w:eastAsia="en-GB"/>
        </w:rPr>
        <w:t>nnten Aufgaben sind von Vorteil</w:t>
      </w:r>
      <w:r w:rsidR="00AB05FF">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A7F2B" w:rsidRPr="00950BA5" w:rsidRDefault="009A7F2B"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A7F2B" w:rsidRDefault="009A7F2B" w:rsidP="009A7F2B">
      <w:pPr>
        <w:tabs>
          <w:tab w:val="left" w:pos="709"/>
        </w:tabs>
        <w:spacing w:after="0" w:line="240" w:lineRule="auto"/>
        <w:ind w:left="708"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ab/>
      </w:r>
      <w:r w:rsidRPr="009A7F2B">
        <w:rPr>
          <w:rFonts w:ascii="Times New Roman" w:eastAsia="Times New Roman" w:hAnsi="Times New Roman" w:cs="Times New Roman"/>
          <w:lang w:val="de-DE" w:eastAsia="en-GB"/>
        </w:rPr>
        <w:t>Berufserfahrung von mindestens zwei Jahren im Zusammenhang mit den oben genannten Aufgaben ist erforderlich. Insbesondere sollte der Bewerber/die Bewerberin Erfahrung in folgenden Tätigkeiten haben:</w:t>
      </w:r>
    </w:p>
    <w:p w:rsidR="009A7F2B" w:rsidRPr="009A7F2B" w:rsidRDefault="009A7F2B" w:rsidP="009A7F2B">
      <w:pPr>
        <w:tabs>
          <w:tab w:val="left" w:pos="709"/>
        </w:tabs>
        <w:spacing w:after="0" w:line="240" w:lineRule="auto"/>
        <w:ind w:left="708" w:right="60"/>
        <w:jc w:val="both"/>
        <w:rPr>
          <w:rFonts w:ascii="Times New Roman" w:eastAsia="Times New Roman" w:hAnsi="Times New Roman" w:cs="Times New Roman"/>
          <w:lang w:val="de-DE" w:eastAsia="en-GB"/>
        </w:rPr>
      </w:pPr>
    </w:p>
    <w:p w:rsidR="009A7F2B" w:rsidRPr="009A7F2B" w:rsidRDefault="009A7F2B" w:rsidP="009A7F2B">
      <w:pPr>
        <w:pStyle w:val="ListParagraph"/>
        <w:numPr>
          <w:ilvl w:val="0"/>
          <w:numId w:val="31"/>
        </w:numPr>
        <w:tabs>
          <w:tab w:val="left" w:pos="709"/>
        </w:tabs>
        <w:spacing w:after="0" w:line="240" w:lineRule="auto"/>
        <w:ind w:right="60"/>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Strukturiertes Sammeln und Auswerten von Informationen aus einschlägigen Quellen in Bezug auf Sicherheitsbedrohungen (insbesondere durch Terrorismus und/oder gewalttätigen Extremismus und Aktivismus)</w:t>
      </w:r>
    </w:p>
    <w:p w:rsidR="009A7F2B" w:rsidRPr="009A7F2B" w:rsidRDefault="009A7F2B" w:rsidP="009A7F2B">
      <w:pPr>
        <w:pStyle w:val="ListParagraph"/>
        <w:numPr>
          <w:ilvl w:val="0"/>
          <w:numId w:val="31"/>
        </w:numPr>
        <w:tabs>
          <w:tab w:val="left" w:pos="709"/>
        </w:tabs>
        <w:spacing w:after="0" w:line="240" w:lineRule="auto"/>
        <w:ind w:right="60"/>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Durchführung von Bewertungen der Sicherheitsbedrohungen gemäß einer Methodik zur Bewertung von Bedrohungen.</w:t>
      </w:r>
    </w:p>
    <w:p w:rsidR="009A7F2B" w:rsidRPr="009A7F2B" w:rsidRDefault="009A7F2B" w:rsidP="009A7F2B">
      <w:pPr>
        <w:pStyle w:val="ListParagraph"/>
        <w:numPr>
          <w:ilvl w:val="0"/>
          <w:numId w:val="31"/>
        </w:numPr>
        <w:tabs>
          <w:tab w:val="left" w:pos="709"/>
        </w:tabs>
        <w:spacing w:after="0" w:line="240" w:lineRule="auto"/>
        <w:ind w:right="60"/>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Überwachung frei zugänglicher Quellen und sozialer Netzwerke in Bezug auf oben genannte Bedrohungsfaktoren</w:t>
      </w:r>
    </w:p>
    <w:p w:rsidR="009A7F2B" w:rsidRPr="009A7F2B" w:rsidRDefault="009A7F2B" w:rsidP="009A7F2B">
      <w:pPr>
        <w:pStyle w:val="ListParagraph"/>
        <w:numPr>
          <w:ilvl w:val="0"/>
          <w:numId w:val="31"/>
        </w:numPr>
        <w:tabs>
          <w:tab w:val="left" w:pos="709"/>
        </w:tabs>
        <w:spacing w:after="0" w:line="240" w:lineRule="auto"/>
        <w:ind w:right="60"/>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Überwachung und Analyse internationaler und regionaler Terrororganisationen und/oder der wichtigsten gewalttätigen extremistischen Gruppierungen in Europa</w:t>
      </w:r>
    </w:p>
    <w:p w:rsidR="009A7F2B" w:rsidRPr="009A7F2B" w:rsidRDefault="009A7F2B" w:rsidP="009A7F2B">
      <w:pPr>
        <w:pStyle w:val="ListParagraph"/>
        <w:numPr>
          <w:ilvl w:val="0"/>
          <w:numId w:val="31"/>
        </w:numPr>
        <w:tabs>
          <w:tab w:val="left" w:pos="709"/>
        </w:tabs>
        <w:spacing w:after="0" w:line="240" w:lineRule="auto"/>
        <w:ind w:right="60"/>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Durchführung integrierter Analysen auf der Grundlage gesammelter Informationen aus einer Vielzahl von Quellen unter Verwendung von Fallverwaltungssystemen oder integrierten Datenbanken in Übereinstimmung mit den bestehenden Datenschutzvorschriften.</w:t>
      </w:r>
    </w:p>
    <w:p w:rsidR="009A7F2B" w:rsidRPr="009A7F2B" w:rsidRDefault="009A7F2B" w:rsidP="009A7F2B">
      <w:pPr>
        <w:pStyle w:val="ListParagraph"/>
        <w:numPr>
          <w:ilvl w:val="0"/>
          <w:numId w:val="31"/>
        </w:numPr>
        <w:tabs>
          <w:tab w:val="left" w:pos="709"/>
        </w:tabs>
        <w:spacing w:after="0" w:line="240" w:lineRule="auto"/>
        <w:ind w:right="60"/>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Durchführung von oder Teilnahme an Ermittlungen zur Terrorismusbekämpfung</w:t>
      </w:r>
    </w:p>
    <w:p w:rsidR="009A7F2B" w:rsidRPr="009A7F2B" w:rsidRDefault="009A7F2B" w:rsidP="009A7F2B">
      <w:pPr>
        <w:pStyle w:val="ListParagraph"/>
        <w:numPr>
          <w:ilvl w:val="0"/>
          <w:numId w:val="31"/>
        </w:numPr>
        <w:tabs>
          <w:tab w:val="left" w:pos="709"/>
        </w:tabs>
        <w:spacing w:after="0" w:line="240" w:lineRule="auto"/>
        <w:ind w:right="60"/>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Führen von Befragungen und Aufnehmen von Aussagen im Rahmen der Ermittlungen;</w:t>
      </w:r>
    </w:p>
    <w:p w:rsidR="009A7F2B" w:rsidRPr="009A7F2B" w:rsidRDefault="009A7F2B" w:rsidP="009A7F2B">
      <w:pPr>
        <w:tabs>
          <w:tab w:val="left" w:pos="709"/>
        </w:tabs>
        <w:spacing w:after="0" w:line="240" w:lineRule="auto"/>
        <w:ind w:right="60"/>
        <w:jc w:val="both"/>
        <w:rPr>
          <w:rFonts w:ascii="Times New Roman" w:eastAsia="Times New Roman" w:hAnsi="Times New Roman" w:cs="Times New Roman"/>
          <w:lang w:val="de-DE" w:eastAsia="en-GB"/>
        </w:rPr>
      </w:pPr>
    </w:p>
    <w:p w:rsidR="009A7F2B" w:rsidRDefault="009A7F2B" w:rsidP="009A7F2B">
      <w:pPr>
        <w:tabs>
          <w:tab w:val="left" w:pos="709"/>
        </w:tabs>
        <w:spacing w:after="0" w:line="240" w:lineRule="auto"/>
        <w:ind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ab/>
      </w:r>
      <w:r w:rsidRPr="009A7F2B">
        <w:rPr>
          <w:rFonts w:ascii="Times New Roman" w:eastAsia="Times New Roman" w:hAnsi="Times New Roman" w:cs="Times New Roman"/>
          <w:lang w:val="de-DE" w:eastAsia="en-GB"/>
        </w:rPr>
        <w:t>Erfahrungen in:</w:t>
      </w:r>
    </w:p>
    <w:p w:rsidR="009A7F2B" w:rsidRPr="009A7F2B" w:rsidRDefault="009A7F2B" w:rsidP="009A7F2B">
      <w:pPr>
        <w:pStyle w:val="ListParagraph"/>
        <w:numPr>
          <w:ilvl w:val="0"/>
          <w:numId w:val="33"/>
        </w:numPr>
        <w:tabs>
          <w:tab w:val="left" w:pos="709"/>
        </w:tabs>
        <w:spacing w:after="0" w:line="240" w:lineRule="auto"/>
        <w:ind w:right="60"/>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der Verwendung von OSINT-Instrumenten sowie fundierte Kenntnisse über fortschrittliche Suchmaschinen und Metasuchmaschinen, Zugang zu den in den öffentlichen Informationssystemen enthaltenen Datensätzen wären von Vorteil.</w:t>
      </w:r>
    </w:p>
    <w:p w:rsidR="009A7F2B" w:rsidRPr="009A7F2B" w:rsidRDefault="009A7F2B" w:rsidP="009A7F2B">
      <w:pPr>
        <w:pStyle w:val="ListParagraph"/>
        <w:numPr>
          <w:ilvl w:val="0"/>
          <w:numId w:val="33"/>
        </w:numPr>
        <w:tabs>
          <w:tab w:val="left" w:pos="709"/>
        </w:tabs>
        <w:spacing w:after="0" w:line="240" w:lineRule="auto"/>
        <w:ind w:right="60"/>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lastRenderedPageBreak/>
        <w:t>Bewerber sollten außerdem folgende Fähigkeiten besitzen:</w:t>
      </w:r>
    </w:p>
    <w:p w:rsidR="009A7F2B" w:rsidRPr="009A7F2B" w:rsidRDefault="009A7F2B" w:rsidP="009A7F2B">
      <w:pPr>
        <w:pStyle w:val="ListParagraph"/>
        <w:numPr>
          <w:ilvl w:val="0"/>
          <w:numId w:val="33"/>
        </w:numPr>
        <w:tabs>
          <w:tab w:val="left" w:pos="709"/>
        </w:tabs>
        <w:spacing w:after="0" w:line="240" w:lineRule="auto"/>
        <w:ind w:right="60"/>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Klare, systematische, prägnante, präzise und treffende Schreibweise in Bedrohungsanalysen, Berichten, Vermerken oder Briefings</w:t>
      </w:r>
    </w:p>
    <w:p w:rsidR="009A7F2B" w:rsidRPr="009A7F2B" w:rsidRDefault="009A7F2B" w:rsidP="009A7F2B">
      <w:pPr>
        <w:pStyle w:val="ListParagraph"/>
        <w:numPr>
          <w:ilvl w:val="0"/>
          <w:numId w:val="33"/>
        </w:numPr>
        <w:tabs>
          <w:tab w:val="left" w:pos="709"/>
        </w:tabs>
        <w:spacing w:after="0" w:line="240" w:lineRule="auto"/>
        <w:ind w:right="60"/>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klare und wirksame Ausdrucksweise</w:t>
      </w:r>
    </w:p>
    <w:p w:rsidR="009A7F2B" w:rsidRDefault="009A7F2B" w:rsidP="009A7F2B">
      <w:pPr>
        <w:pStyle w:val="ListParagraph"/>
        <w:numPr>
          <w:ilvl w:val="0"/>
          <w:numId w:val="33"/>
        </w:numPr>
        <w:tabs>
          <w:tab w:val="left" w:pos="709"/>
        </w:tabs>
        <w:spacing w:after="0" w:line="240" w:lineRule="auto"/>
        <w:ind w:right="60"/>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Lieferung qualitativer Ergebnisse unter Druck und innerhalb knapper Fristen</w:t>
      </w:r>
    </w:p>
    <w:p w:rsidR="009A7F2B" w:rsidRPr="009A7F2B" w:rsidRDefault="009A7F2B" w:rsidP="009A7F2B">
      <w:pPr>
        <w:pStyle w:val="ListParagraph"/>
        <w:numPr>
          <w:ilvl w:val="0"/>
          <w:numId w:val="33"/>
        </w:numPr>
        <w:tabs>
          <w:tab w:val="left" w:pos="709"/>
        </w:tabs>
        <w:spacing w:after="0" w:line="240" w:lineRule="auto"/>
        <w:ind w:right="60"/>
        <w:jc w:val="both"/>
        <w:rPr>
          <w:rFonts w:ascii="Times New Roman" w:eastAsia="Times New Roman" w:hAnsi="Times New Roman" w:cs="Times New Roman"/>
          <w:lang w:val="de-DE" w:eastAsia="en-GB"/>
        </w:rPr>
      </w:pPr>
    </w:p>
    <w:p w:rsidR="009A7F2B" w:rsidRPr="009A7F2B" w:rsidRDefault="009A7F2B" w:rsidP="009A7F2B">
      <w:pPr>
        <w:tabs>
          <w:tab w:val="left" w:pos="709"/>
        </w:tabs>
        <w:spacing w:after="0" w:line="240" w:lineRule="auto"/>
        <w:ind w:left="360" w:right="60"/>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 xml:space="preserve">Der Bewerber/die Bewerberin sollte über ein gesundes Urteilsvermögen, Genauigkeit, Eigeninitiative und Urteilsfähigkeit von Schlüsseldaten und Feinheiten verfügen. Er/Sie sollte in der Lage sein, seine/ihre Arbeit selbstständig sowie innerhalb eines multinationalen Teams unter Aufsicht eines </w:t>
      </w:r>
      <w:proofErr w:type="spellStart"/>
      <w:r w:rsidRPr="009A7F2B">
        <w:rPr>
          <w:rFonts w:ascii="Times New Roman" w:eastAsia="Times New Roman" w:hAnsi="Times New Roman" w:cs="Times New Roman"/>
          <w:lang w:val="de-DE" w:eastAsia="en-GB"/>
        </w:rPr>
        <w:t>Sektorleiters</w:t>
      </w:r>
      <w:proofErr w:type="spellEnd"/>
      <w:r w:rsidRPr="009A7F2B">
        <w:rPr>
          <w:rFonts w:ascii="Times New Roman" w:eastAsia="Times New Roman" w:hAnsi="Times New Roman" w:cs="Times New Roman"/>
          <w:lang w:val="de-DE" w:eastAsia="en-GB"/>
        </w:rPr>
        <w:t xml:space="preserve"> auszuführen. Er/sie sollte über allgemeine Kenntnisse der Arbeitsweise der Europäischen Union und insbesondere der Europäischen Kommission und dessen Rolle in der globalen und regionalen Politik verfügen.</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5325CE" w:rsidRDefault="009A7F2B"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A7F2B">
        <w:rPr>
          <w:rFonts w:ascii="Times New Roman" w:eastAsia="Times New Roman" w:hAnsi="Times New Roman" w:cs="Times New Roman"/>
          <w:lang w:val="de-DE" w:eastAsia="en-GB"/>
        </w:rPr>
        <w:t>Die oben genannten Tätigkeiten sind hauptsächlich in englischer Sprache auszuführen, können jedoch gelegentlich auch in anderen EU-Sprachen ausgeführt werden. Gründliche Ausdrucksfähigkeiten in englischer Sprache in schriftlicher und mündlicher Form sind daher erforderlich. Kenntnisse weiterer Sprachen, besonders in Bezug auf Lesekompetenz, sind von Vorteil.</w:t>
      </w:r>
    </w:p>
    <w:p w:rsidR="009A7F2B" w:rsidRPr="006740F2" w:rsidRDefault="009A7F2B"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D6FA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89B1A66"/>
    <w:multiLevelType w:val="hybridMultilevel"/>
    <w:tmpl w:val="074EB9A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9A44E2A"/>
    <w:multiLevelType w:val="hybridMultilevel"/>
    <w:tmpl w:val="BC882C70"/>
    <w:lvl w:ilvl="0" w:tplc="C968113A">
      <w:start w:val="1"/>
      <w:numFmt w:val="bullet"/>
      <w:lvlText w:val=""/>
      <w:lvlJc w:val="left"/>
      <w:pPr>
        <w:ind w:left="1429" w:hanging="360"/>
      </w:pPr>
      <w:rPr>
        <w:rFonts w:ascii="Symbol" w:hAnsi="Symbol" w:hint="default"/>
        <w:sz w:val="16"/>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D4D127A"/>
    <w:multiLevelType w:val="hybridMultilevel"/>
    <w:tmpl w:val="0E8E9E1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F78573C"/>
    <w:multiLevelType w:val="hybridMultilevel"/>
    <w:tmpl w:val="CB482128"/>
    <w:lvl w:ilvl="0" w:tplc="21785350">
      <w:start w:val="1"/>
      <w:numFmt w:val="bullet"/>
      <w:lvlText w:val="-"/>
      <w:lvlJc w:val="left"/>
      <w:pPr>
        <w:ind w:left="1429" w:hanging="360"/>
      </w:pPr>
      <w:rPr>
        <w:rFonts w:ascii="Times New Roman" w:hAnsi="Times New Roman" w:cs="Times New Roman" w:hint="default"/>
      </w:rPr>
    </w:lvl>
    <w:lvl w:ilvl="1" w:tplc="529C9E0A">
      <w:numFmt w:val="bullet"/>
      <w:lvlText w:val="•"/>
      <w:lvlJc w:val="left"/>
      <w:pPr>
        <w:ind w:left="2779" w:hanging="99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223377C"/>
    <w:multiLevelType w:val="hybridMultilevel"/>
    <w:tmpl w:val="7E8C28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3F632AE"/>
    <w:multiLevelType w:val="hybridMultilevel"/>
    <w:tmpl w:val="0284EA70"/>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36853DF5"/>
    <w:multiLevelType w:val="hybridMultilevel"/>
    <w:tmpl w:val="22FED3F0"/>
    <w:lvl w:ilvl="0" w:tplc="21785350">
      <w:start w:val="1"/>
      <w:numFmt w:val="bullet"/>
      <w:lvlText w:val="-"/>
      <w:lvlJc w:val="left"/>
      <w:pPr>
        <w:ind w:left="720" w:hanging="360"/>
      </w:pPr>
      <w:rPr>
        <w:rFonts w:ascii="Times New Roman" w:hAnsi="Times New Roman" w:cs="Times New Roman" w:hint="default"/>
      </w:rPr>
    </w:lvl>
    <w:lvl w:ilvl="1" w:tplc="C968113A">
      <w:start w:val="1"/>
      <w:numFmt w:val="bullet"/>
      <w:lvlText w:val=""/>
      <w:lvlJc w:val="left"/>
      <w:pPr>
        <w:ind w:left="1440" w:hanging="360"/>
      </w:pPr>
      <w:rPr>
        <w:rFonts w:ascii="Symbol" w:hAnsi="Symbol" w:hint="default"/>
        <w:sz w:val="16"/>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4D578E"/>
    <w:multiLevelType w:val="hybridMultilevel"/>
    <w:tmpl w:val="515EEFE0"/>
    <w:lvl w:ilvl="0" w:tplc="660AE6EE">
      <w:start w:val="7"/>
      <w:numFmt w:val="bullet"/>
      <w:lvlText w:val="-"/>
      <w:lvlJc w:val="left"/>
      <w:pPr>
        <w:ind w:left="720" w:hanging="360"/>
      </w:pPr>
      <w:rPr>
        <w:rFonts w:ascii="Verdana" w:eastAsia="Cambria" w:hAnsi="Verdana" w:cs="Times New Roman"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3D2C0E4B"/>
    <w:multiLevelType w:val="hybridMultilevel"/>
    <w:tmpl w:val="F8D83850"/>
    <w:lvl w:ilvl="0" w:tplc="C968113A">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93003DF"/>
    <w:multiLevelType w:val="hybridMultilevel"/>
    <w:tmpl w:val="4CDCEA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C175D03"/>
    <w:multiLevelType w:val="hybridMultilevel"/>
    <w:tmpl w:val="1D221A32"/>
    <w:lvl w:ilvl="0" w:tplc="C968113A">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0D7E27"/>
    <w:multiLevelType w:val="hybridMultilevel"/>
    <w:tmpl w:val="4ECAF100"/>
    <w:lvl w:ilvl="0" w:tplc="DCCE4C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6187236"/>
    <w:multiLevelType w:val="hybridMultilevel"/>
    <w:tmpl w:val="28E43798"/>
    <w:lvl w:ilvl="0" w:tplc="16F4CFD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EC94AA4"/>
    <w:multiLevelType w:val="hybridMultilevel"/>
    <w:tmpl w:val="505E99D4"/>
    <w:lvl w:ilvl="0" w:tplc="C968113A">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FF3681C"/>
    <w:multiLevelType w:val="hybridMultilevel"/>
    <w:tmpl w:val="6EBC9D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8"/>
  </w:num>
  <w:num w:numId="2">
    <w:abstractNumId w:val="29"/>
  </w:num>
  <w:num w:numId="3">
    <w:abstractNumId w:val="18"/>
  </w:num>
  <w:num w:numId="4">
    <w:abstractNumId w:val="1"/>
  </w:num>
  <w:num w:numId="5">
    <w:abstractNumId w:val="10"/>
  </w:num>
  <w:num w:numId="6">
    <w:abstractNumId w:val="6"/>
  </w:num>
  <w:num w:numId="7">
    <w:abstractNumId w:val="26"/>
  </w:num>
  <w:num w:numId="8">
    <w:abstractNumId w:val="9"/>
  </w:num>
  <w:num w:numId="9">
    <w:abstractNumId w:val="2"/>
  </w:num>
  <w:num w:numId="10">
    <w:abstractNumId w:val="7"/>
  </w:num>
  <w:num w:numId="11">
    <w:abstractNumId w:val="3"/>
  </w:num>
  <w:num w:numId="12">
    <w:abstractNumId w:val="30"/>
  </w:num>
  <w:num w:numId="13">
    <w:abstractNumId w:val="20"/>
  </w:num>
  <w:num w:numId="14">
    <w:abstractNumId w:val="21"/>
  </w:num>
  <w:num w:numId="15">
    <w:abstractNumId w:val="12"/>
  </w:num>
  <w:num w:numId="16">
    <w:abstractNumId w:val="27"/>
  </w:num>
  <w:num w:numId="17">
    <w:abstractNumId w:val="0"/>
  </w:num>
  <w:num w:numId="18">
    <w:abstractNumId w:val="28"/>
  </w:num>
  <w:num w:numId="19">
    <w:abstractNumId w:val="22"/>
  </w:num>
  <w:num w:numId="20">
    <w:abstractNumId w:val="24"/>
  </w:num>
  <w:num w:numId="21">
    <w:abstractNumId w:val="14"/>
  </w:num>
  <w:num w:numId="22">
    <w:abstractNumId w:val="25"/>
  </w:num>
  <w:num w:numId="23">
    <w:abstractNumId w:val="32"/>
  </w:num>
  <w:num w:numId="24">
    <w:abstractNumId w:val="5"/>
  </w:num>
  <w:num w:numId="25">
    <w:abstractNumId w:val="13"/>
  </w:num>
  <w:num w:numId="26">
    <w:abstractNumId w:val="31"/>
  </w:num>
  <w:num w:numId="27">
    <w:abstractNumId w:val="23"/>
  </w:num>
  <w:num w:numId="28">
    <w:abstractNumId w:val="11"/>
  </w:num>
  <w:num w:numId="29">
    <w:abstractNumId w:val="19"/>
  </w:num>
  <w:num w:numId="30">
    <w:abstractNumId w:val="16"/>
  </w:num>
  <w:num w:numId="31">
    <w:abstractNumId w:val="4"/>
  </w:num>
  <w:num w:numId="32">
    <w:abstractNumId w:val="15"/>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F37AE"/>
    <w:rsid w:val="001409DC"/>
    <w:rsid w:val="001561A4"/>
    <w:rsid w:val="0019598C"/>
    <w:rsid w:val="001E0FBD"/>
    <w:rsid w:val="0025275C"/>
    <w:rsid w:val="00365478"/>
    <w:rsid w:val="00370EFD"/>
    <w:rsid w:val="004B1E82"/>
    <w:rsid w:val="004F2172"/>
    <w:rsid w:val="005325CE"/>
    <w:rsid w:val="00534042"/>
    <w:rsid w:val="005423FA"/>
    <w:rsid w:val="00550A94"/>
    <w:rsid w:val="005648F5"/>
    <w:rsid w:val="005A0D05"/>
    <w:rsid w:val="005D37D0"/>
    <w:rsid w:val="006740F2"/>
    <w:rsid w:val="006F30A1"/>
    <w:rsid w:val="007628D6"/>
    <w:rsid w:val="007E099F"/>
    <w:rsid w:val="00950BA5"/>
    <w:rsid w:val="009A7F2B"/>
    <w:rsid w:val="00A20BBC"/>
    <w:rsid w:val="00AA33EC"/>
    <w:rsid w:val="00AB05FF"/>
    <w:rsid w:val="00AC518C"/>
    <w:rsid w:val="00AF16BD"/>
    <w:rsid w:val="00B8217B"/>
    <w:rsid w:val="00B91189"/>
    <w:rsid w:val="00BC14A5"/>
    <w:rsid w:val="00BD26AA"/>
    <w:rsid w:val="00BD6FA0"/>
    <w:rsid w:val="00C04A88"/>
    <w:rsid w:val="00C24618"/>
    <w:rsid w:val="00C6293F"/>
    <w:rsid w:val="00C840B6"/>
    <w:rsid w:val="00C91101"/>
    <w:rsid w:val="00CF677F"/>
    <w:rsid w:val="00D51A08"/>
    <w:rsid w:val="00D64903"/>
    <w:rsid w:val="00E11F69"/>
    <w:rsid w:val="00E21280"/>
    <w:rsid w:val="00E40791"/>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78CB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k.dok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1411</Words>
  <Characters>10364</Characters>
  <Application>Microsoft Office Word</Application>
  <DocSecurity>0</DocSecurity>
  <Lines>215</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GEIRNAERT Jessica (HR)</cp:lastModifiedBy>
  <cp:revision>3</cp:revision>
  <dcterms:created xsi:type="dcterms:W3CDTF">2022-01-11T10:28:00Z</dcterms:created>
  <dcterms:modified xsi:type="dcterms:W3CDTF">2022-01-11T11:02:00Z</dcterms:modified>
</cp:coreProperties>
</file>