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246CB"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MOVE-D-2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46CB" w:rsidRPr="00C246CB" w:rsidRDefault="00C246CB" w:rsidP="00C246CB">
            <w:pPr>
              <w:rPr>
                <w:rFonts w:ascii="Times New Roman" w:hAnsi="Times New Roman" w:cs="Times New Roman"/>
                <w:b/>
              </w:rPr>
            </w:pPr>
            <w:r w:rsidRPr="00C246CB">
              <w:rPr>
                <w:rFonts w:ascii="Times New Roman" w:hAnsi="Times New Roman" w:cs="Times New Roman"/>
                <w:b/>
              </w:rPr>
              <w:t xml:space="preserve">Fotini </w:t>
            </w:r>
            <w:proofErr w:type="spellStart"/>
            <w:r w:rsidRPr="00C246CB">
              <w:rPr>
                <w:rFonts w:ascii="Times New Roman" w:hAnsi="Times New Roman" w:cs="Times New Roman"/>
                <w:b/>
              </w:rPr>
              <w:t>Ioannidou</w:t>
            </w:r>
            <w:proofErr w:type="spellEnd"/>
          </w:p>
          <w:p w:rsidR="00C246CB" w:rsidRPr="00C246CB" w:rsidRDefault="00C246CB" w:rsidP="00C246CB">
            <w:pPr>
              <w:rPr>
                <w:rFonts w:ascii="Times New Roman" w:hAnsi="Times New Roman" w:cs="Times New Roman"/>
                <w:b/>
              </w:rPr>
            </w:pPr>
            <w:hyperlink r:id="rId8" w:history="1">
              <w:r w:rsidRPr="0079695E">
                <w:rPr>
                  <w:rStyle w:val="Hyperlink"/>
                  <w:rFonts w:ascii="Times New Roman" w:hAnsi="Times New Roman" w:cs="Times New Roman"/>
                  <w:b/>
                </w:rPr>
                <w:t>Fotini.Ioannidou@ec.europa.eu</w:t>
              </w:r>
            </w:hyperlink>
            <w:r>
              <w:rPr>
                <w:rFonts w:ascii="Times New Roman" w:hAnsi="Times New Roman" w:cs="Times New Roman"/>
                <w:b/>
              </w:rPr>
              <w:t xml:space="preserve"> </w:t>
            </w:r>
          </w:p>
          <w:p w:rsidR="009F5B63" w:rsidRPr="00613992" w:rsidRDefault="00C246CB" w:rsidP="00C246CB">
            <w:pPr>
              <w:ind w:left="34" w:right="1317"/>
              <w:jc w:val="both"/>
              <w:rPr>
                <w:rFonts w:ascii="Times New Roman" w:hAnsi="Times New Roman" w:cs="Times New Roman"/>
                <w:b/>
              </w:rPr>
            </w:pPr>
            <w:r w:rsidRPr="00C246CB">
              <w:rPr>
                <w:rFonts w:ascii="Times New Roman" w:hAnsi="Times New Roman" w:cs="Times New Roman"/>
                <w:b/>
              </w:rPr>
              <w:t>+32 2 29 55548</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C246CB" w:rsidRDefault="00C246CB" w:rsidP="00C246CB">
      <w:pPr>
        <w:spacing w:after="0" w:line="240" w:lineRule="auto"/>
        <w:ind w:left="426"/>
        <w:jc w:val="both"/>
        <w:rPr>
          <w:rFonts w:ascii="Times New Roman" w:eastAsia="Times New Roman" w:hAnsi="Times New Roman" w:cs="Times New Roman"/>
          <w:lang w:val="de-DE" w:eastAsia="en-GB"/>
        </w:rPr>
      </w:pPr>
      <w:r w:rsidRPr="00C246CB">
        <w:rPr>
          <w:rFonts w:ascii="Times New Roman" w:eastAsia="Times New Roman" w:hAnsi="Times New Roman" w:cs="Times New Roman"/>
          <w:lang w:val="de-DE" w:eastAsia="en-GB"/>
        </w:rPr>
        <w:t>Der/die abgeordnete nationale Sachverstände wird die Kommissionsdienststellen im Bereich der Sicherheit und Nachhaltigkeit des Seeverkehrs unterstützen, insbesondere in Bezug auf technische Regelungen für Design, Stabilität, Schiffsbau und -ausrüstung, einschließlich für Fahrgastschiffe. Im Hinblick auf das Thema nachhaltige Entwicklung kann der/die abgeordnete nationale Sachverständige beauftragt werden, zu den laufenden Arbeiten zur Energieeffizienz von Schiffen und zur Diskussion im Rahmen der neuen IMO-Standards für die CO2-Intensität beizutragen.</w:t>
      </w:r>
    </w:p>
    <w:p w:rsidR="00C246CB" w:rsidRPr="00C246CB" w:rsidRDefault="00C246CB" w:rsidP="00C246CB">
      <w:pPr>
        <w:spacing w:after="0" w:line="240" w:lineRule="auto"/>
        <w:ind w:left="426"/>
        <w:jc w:val="both"/>
        <w:rPr>
          <w:rFonts w:ascii="Times New Roman" w:eastAsia="Times New Roman" w:hAnsi="Times New Roman" w:cs="Times New Roman"/>
          <w:lang w:val="de-DE" w:eastAsia="en-GB"/>
        </w:rPr>
      </w:pPr>
    </w:p>
    <w:p w:rsidR="00C246CB" w:rsidRDefault="00C246CB" w:rsidP="00C246CB">
      <w:pPr>
        <w:spacing w:after="0" w:line="240" w:lineRule="auto"/>
        <w:ind w:left="426"/>
        <w:jc w:val="both"/>
        <w:rPr>
          <w:rFonts w:ascii="Times New Roman" w:eastAsia="Times New Roman" w:hAnsi="Times New Roman" w:cs="Times New Roman"/>
          <w:lang w:val="de-DE" w:eastAsia="en-GB"/>
        </w:rPr>
      </w:pPr>
      <w:r w:rsidRPr="00C246CB">
        <w:rPr>
          <w:rFonts w:ascii="Times New Roman" w:eastAsia="Times New Roman" w:hAnsi="Times New Roman" w:cs="Times New Roman"/>
          <w:lang w:val="de-DE" w:eastAsia="en-GB"/>
        </w:rPr>
        <w:tab/>
        <w:t xml:space="preserve">Die vorgesehenen Aufgaben umfassen u. a.: technische Expertise und Beratung, Evaluierung technischer Berichte, Vorbereiten und Verfassen von Umsetzungsmaßnahmen, Verfassen von Briefings und anderer Dokumente sowohl zur Umsetzung der Politik als auch über technische Fragen. </w:t>
      </w:r>
    </w:p>
    <w:p w:rsidR="00C246CB" w:rsidRPr="00C246CB" w:rsidRDefault="00C246CB" w:rsidP="00C246CB">
      <w:pPr>
        <w:spacing w:after="0" w:line="240" w:lineRule="auto"/>
        <w:ind w:left="426"/>
        <w:jc w:val="both"/>
        <w:rPr>
          <w:rFonts w:ascii="Times New Roman" w:eastAsia="Times New Roman" w:hAnsi="Times New Roman" w:cs="Times New Roman"/>
          <w:lang w:val="de-DE" w:eastAsia="en-GB"/>
        </w:rPr>
      </w:pPr>
    </w:p>
    <w:p w:rsidR="005D7586" w:rsidRPr="005D7586" w:rsidRDefault="00C246CB" w:rsidP="00C246CB">
      <w:pPr>
        <w:spacing w:after="0" w:line="240" w:lineRule="auto"/>
        <w:ind w:left="426"/>
        <w:jc w:val="both"/>
        <w:rPr>
          <w:rFonts w:ascii="Times New Roman" w:eastAsia="Times New Roman" w:hAnsi="Times New Roman" w:cs="Times New Roman"/>
          <w:lang w:val="de-DE" w:eastAsia="en-GB"/>
        </w:rPr>
      </w:pPr>
      <w:r w:rsidRPr="00C246CB">
        <w:rPr>
          <w:rFonts w:ascii="Times New Roman" w:eastAsia="Times New Roman" w:hAnsi="Times New Roman" w:cs="Times New Roman"/>
          <w:lang w:val="de-DE" w:eastAsia="en-GB"/>
        </w:rPr>
        <w:t>In der Ausführung seiner/ihrer Pflichten wird der/die abgeordnete nationale Sachverstände intensiv mit der Europäischen Agentur für Seeverkehrssicherheit zusammenarbeiten. Die Tätigkeiten können Dienstreisen innerhalb und außerhalb der EU erfordern sowie Unterstützung im Zusammenhang mit der Koordinierung von EU Standpunkten innerhalb der IMO stehen.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C246CB" w:rsidRPr="00C246CB">
        <w:rPr>
          <w:rFonts w:ascii="Times New Roman" w:eastAsia="Times New Roman" w:hAnsi="Times New Roman" w:cs="Times New Roman"/>
          <w:lang w:val="de-DE" w:eastAsia="en-GB"/>
        </w:rPr>
        <w:t xml:space="preserve">Technischer Hintergrund, nachgewiesen in dem betreffenden Fachgebiet vorzugsweise als Schiffsbauingenieur oder </w:t>
      </w:r>
      <w:proofErr w:type="spellStart"/>
      <w:r w:rsidR="00C246CB" w:rsidRPr="00C246CB">
        <w:rPr>
          <w:rFonts w:ascii="Times New Roman" w:eastAsia="Times New Roman" w:hAnsi="Times New Roman" w:cs="Times New Roman"/>
          <w:lang w:val="de-DE" w:eastAsia="en-GB"/>
        </w:rPr>
        <w:t>nächstbestens</w:t>
      </w:r>
      <w:proofErr w:type="spellEnd"/>
      <w:r w:rsidR="00C246CB" w:rsidRPr="00C246CB">
        <w:rPr>
          <w:rFonts w:ascii="Times New Roman" w:eastAsia="Times New Roman" w:hAnsi="Times New Roman" w:cs="Times New Roman"/>
          <w:lang w:val="de-DE" w:eastAsia="en-GB"/>
        </w:rPr>
        <w:t xml:space="preserve"> als Schiffsmaschineningenieur.</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C246CB"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C246CB">
        <w:rPr>
          <w:rFonts w:ascii="Times New Roman" w:eastAsia="Times New Roman" w:hAnsi="Times New Roman" w:cs="Times New Roman"/>
          <w:lang w:val="de-DE" w:eastAsia="en-GB"/>
        </w:rPr>
        <w:t>Gute Kenntnis der EU-Gesetzgebung und Politik im Bereich der Seeverkehrssicherheit und -nachhaltigkeit und der Grundsätze des Binnenmarktes wären von Vorteil, ebenso wie eine fundierte Erfahrung in den internationalen Verhandlungen auf diesem Gebiet. Der/die abgeordnete nationale Sachverständige sollte die Fähigkeit besitzen, mit komplexen Vorgängen umzugehen.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C246CB"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C246CB">
        <w:rPr>
          <w:rFonts w:ascii="Times New Roman" w:eastAsia="Times New Roman" w:hAnsi="Times New Roman" w:cs="Times New Roman"/>
          <w:lang w:val="de-DE" w:eastAsia="en-GB"/>
        </w:rPr>
        <w:t>Eine sehr gute Beherrschung der englischen Sprache in Wort und Schrift wird vorausgesetzt.</w:t>
      </w:r>
      <w:bookmarkStart w:id="0" w:name="_GoBack"/>
      <w:bookmarkEnd w:id="0"/>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246C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008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8258</Characters>
  <Application>Microsoft Office Word</Application>
  <DocSecurity>0</DocSecurity>
  <Lines>179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2021-12-13T15:56:00Z</dcterms:created>
  <dcterms:modified xsi:type="dcterms:W3CDTF">2021-12-13T15:56:00Z</dcterms:modified>
</cp:coreProperties>
</file>