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33712" w:rsidP="00A644F2">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NEAR-A-3</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33712" w:rsidRPr="00833712" w:rsidRDefault="00833712" w:rsidP="00833712">
            <w:pPr>
              <w:rPr>
                <w:rFonts w:ascii="Times New Roman" w:hAnsi="Times New Roman" w:cs="Times New Roman"/>
                <w:b/>
              </w:rPr>
            </w:pPr>
            <w:r w:rsidRPr="00833712">
              <w:rPr>
                <w:rFonts w:ascii="Times New Roman" w:hAnsi="Times New Roman" w:cs="Times New Roman"/>
                <w:b/>
              </w:rPr>
              <w:t>Mathieu Bousquet</w:t>
            </w:r>
          </w:p>
          <w:p w:rsidR="00833712" w:rsidRPr="00833712" w:rsidRDefault="00833712" w:rsidP="00833712">
            <w:pPr>
              <w:rPr>
                <w:rFonts w:ascii="Times New Roman" w:hAnsi="Times New Roman" w:cs="Times New Roman"/>
                <w:b/>
              </w:rPr>
            </w:pPr>
            <w:hyperlink r:id="rId8" w:history="1">
              <w:r w:rsidRPr="00833712">
                <w:rPr>
                  <w:rFonts w:ascii="Times New Roman" w:hAnsi="Times New Roman" w:cs="Times New Roman"/>
                  <w:b/>
                  <w:color w:val="0000FF" w:themeColor="hyperlink"/>
                  <w:u w:val="single"/>
                </w:rPr>
                <w:t>Mathieu.Bousquet@ec.europa.eu</w:t>
              </w:r>
            </w:hyperlink>
            <w:r w:rsidRPr="00833712">
              <w:rPr>
                <w:rFonts w:ascii="Times New Roman" w:hAnsi="Times New Roman" w:cs="Times New Roman"/>
                <w:b/>
              </w:rPr>
              <w:t xml:space="preserve"> </w:t>
            </w:r>
          </w:p>
          <w:p w:rsidR="009F5B63" w:rsidRPr="00613992" w:rsidRDefault="00833712" w:rsidP="00833712">
            <w:pPr>
              <w:ind w:left="34" w:right="1317"/>
              <w:jc w:val="both"/>
              <w:rPr>
                <w:rFonts w:ascii="Times New Roman" w:hAnsi="Times New Roman" w:cs="Times New Roman"/>
                <w:b/>
              </w:rPr>
            </w:pPr>
            <w:r w:rsidRPr="00833712">
              <w:rPr>
                <w:rFonts w:ascii="Times New Roman" w:hAnsi="Times New Roman" w:cs="Times New Roman"/>
                <w:b/>
              </w:rPr>
              <w:t>+32 229-80861</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71797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C22A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833712" w:rsidRPr="00833712" w:rsidRDefault="00833712" w:rsidP="00833712">
      <w:pPr>
        <w:spacing w:after="0" w:line="240" w:lineRule="auto"/>
        <w:ind w:left="426"/>
        <w:jc w:val="both"/>
        <w:rPr>
          <w:rFonts w:ascii="Times New Roman" w:hAnsi="Times New Roman" w:cs="Times New Roman"/>
          <w:szCs w:val="24"/>
          <w:lang w:val="de-DE"/>
        </w:rPr>
      </w:pPr>
      <w:r w:rsidRPr="00833712">
        <w:rPr>
          <w:rFonts w:ascii="Times New Roman" w:hAnsi="Times New Roman" w:cs="Times New Roman"/>
          <w:szCs w:val="24"/>
          <w:lang w:val="de-DE"/>
        </w:rPr>
        <w:t xml:space="preserve">Der Nationale Sachverständige wird in der GD Europäische Nachbarschaftspolitik und Erweiterungsverhandlungen (GD NEAR) und der Abteilung A3“Thematische Unterstützung – Eine Wirtschaft, die für die Menschen arbeitet, Europäischer Green Deal, Digitales und Konnektivität“ arbeiten. </w:t>
      </w:r>
    </w:p>
    <w:p w:rsidR="00833712" w:rsidRPr="00833712" w:rsidRDefault="00833712" w:rsidP="00833712">
      <w:pPr>
        <w:spacing w:after="0" w:line="240" w:lineRule="auto"/>
        <w:ind w:left="426"/>
        <w:jc w:val="both"/>
        <w:rPr>
          <w:rFonts w:ascii="Times New Roman" w:hAnsi="Times New Roman" w:cs="Times New Roman"/>
          <w:szCs w:val="24"/>
          <w:lang w:val="de-DE"/>
        </w:rPr>
      </w:pPr>
    </w:p>
    <w:p w:rsidR="00833712" w:rsidRPr="00833712" w:rsidRDefault="00833712" w:rsidP="00833712">
      <w:pPr>
        <w:spacing w:after="0" w:line="240" w:lineRule="auto"/>
        <w:ind w:left="426"/>
        <w:jc w:val="both"/>
        <w:rPr>
          <w:rFonts w:ascii="Times New Roman" w:hAnsi="Times New Roman" w:cs="Times New Roman"/>
          <w:szCs w:val="24"/>
          <w:lang w:val="de-DE"/>
        </w:rPr>
      </w:pPr>
      <w:r w:rsidRPr="00833712">
        <w:rPr>
          <w:rFonts w:ascii="Times New Roman" w:hAnsi="Times New Roman" w:cs="Times New Roman"/>
          <w:szCs w:val="24"/>
          <w:lang w:val="de-DE"/>
        </w:rPr>
        <w:t xml:space="preserve">Die Abteilung A3 ist verantwortlich für die Koordination und Bereitstellung von thematischen Fachkenntnissen für die Unterstützung von allen geographischen und horizontalen Abteilungen in der GD NEAR im Bereich der wirtschaftlichen Entwicklung (einschließlich Makroökonomie, Handel, Wettbewerbsfähigkeit, Entwicklung der Privatwirtschaft, Humankapital und Gesundheit), und Konnektivität (einschließlich Energie, Transport und Digitalisierung) wie auch Umwelt und Klima. </w:t>
      </w:r>
    </w:p>
    <w:p w:rsidR="00833712" w:rsidRPr="00833712" w:rsidRDefault="00833712" w:rsidP="00833712">
      <w:pPr>
        <w:spacing w:after="0" w:line="240" w:lineRule="auto"/>
        <w:ind w:left="426"/>
        <w:jc w:val="both"/>
        <w:rPr>
          <w:rFonts w:ascii="Times New Roman" w:hAnsi="Times New Roman" w:cs="Times New Roman"/>
          <w:szCs w:val="24"/>
          <w:lang w:val="de-DE"/>
        </w:rPr>
      </w:pPr>
    </w:p>
    <w:p w:rsidR="00833712" w:rsidRPr="00833712" w:rsidRDefault="00833712" w:rsidP="00833712">
      <w:pPr>
        <w:spacing w:after="0" w:line="240" w:lineRule="auto"/>
        <w:ind w:left="426"/>
        <w:jc w:val="both"/>
        <w:rPr>
          <w:rFonts w:ascii="Times New Roman" w:hAnsi="Times New Roman" w:cs="Times New Roman"/>
          <w:szCs w:val="24"/>
          <w:lang w:val="de-DE"/>
        </w:rPr>
      </w:pPr>
      <w:r w:rsidRPr="00833712">
        <w:rPr>
          <w:rFonts w:ascii="Times New Roman" w:hAnsi="Times New Roman" w:cs="Times New Roman"/>
          <w:szCs w:val="24"/>
          <w:lang w:val="de-DE"/>
        </w:rPr>
        <w:t xml:space="preserve">Die Abteilung ist verantwortlich für die politische Konzipierung der GD basierend auf sachlichen Fakten und thematischen Empfehlungen für die Programmierung </w:t>
      </w:r>
      <w:proofErr w:type="gramStart"/>
      <w:r w:rsidRPr="00833712">
        <w:rPr>
          <w:rFonts w:ascii="Times New Roman" w:hAnsi="Times New Roman" w:cs="Times New Roman"/>
          <w:szCs w:val="24"/>
          <w:lang w:val="de-DE"/>
        </w:rPr>
        <w:t>unserer bilateralen, regionalen und thematischer Finanzierung</w:t>
      </w:r>
      <w:proofErr w:type="gramEnd"/>
      <w:r w:rsidRPr="00833712">
        <w:rPr>
          <w:rFonts w:ascii="Times New Roman" w:hAnsi="Times New Roman" w:cs="Times New Roman"/>
          <w:szCs w:val="24"/>
          <w:lang w:val="de-DE"/>
        </w:rPr>
        <w:t xml:space="preserve">, und unterstützt sowohl bei der Identifikation, Formulierung als auch die Durchführung unserer Programme und Projekte.  Diese Unterstützung in den oben genannten Themen dient der Bildung </w:t>
      </w:r>
      <w:proofErr w:type="gramStart"/>
      <w:r w:rsidRPr="00833712">
        <w:rPr>
          <w:rFonts w:ascii="Times New Roman" w:hAnsi="Times New Roman" w:cs="Times New Roman"/>
          <w:szCs w:val="24"/>
          <w:lang w:val="de-DE"/>
        </w:rPr>
        <w:t>eines thematische Schwerpunkts</w:t>
      </w:r>
      <w:proofErr w:type="gramEnd"/>
      <w:r w:rsidRPr="00833712">
        <w:rPr>
          <w:rFonts w:ascii="Times New Roman" w:hAnsi="Times New Roman" w:cs="Times New Roman"/>
          <w:szCs w:val="24"/>
          <w:lang w:val="de-DE"/>
        </w:rPr>
        <w:t xml:space="preserve"> in der GD für die ausgewählten Themen. Die Abteilung fungiert als Kontaktstelle für die genannten thematischen Bereiche und präsentiert die GD in relevanten interdisziplinären Arbeitsgruppen, Sitzungen und Konferenzen.</w:t>
      </w:r>
    </w:p>
    <w:p w:rsidR="00833712" w:rsidRPr="00833712" w:rsidRDefault="00833712" w:rsidP="00833712">
      <w:pPr>
        <w:spacing w:after="0" w:line="240" w:lineRule="auto"/>
        <w:ind w:left="426"/>
        <w:jc w:val="both"/>
        <w:rPr>
          <w:rFonts w:ascii="Times New Roman" w:hAnsi="Times New Roman" w:cs="Times New Roman"/>
          <w:szCs w:val="24"/>
          <w:lang w:val="de-DE"/>
        </w:rPr>
      </w:pPr>
    </w:p>
    <w:p w:rsidR="00833712" w:rsidRPr="00833712" w:rsidRDefault="00833712" w:rsidP="00833712">
      <w:pPr>
        <w:spacing w:after="0" w:line="240" w:lineRule="auto"/>
        <w:ind w:left="426"/>
        <w:jc w:val="both"/>
        <w:rPr>
          <w:rFonts w:ascii="Times New Roman" w:hAnsi="Times New Roman" w:cs="Times New Roman"/>
          <w:szCs w:val="24"/>
          <w:lang w:val="de-DE"/>
        </w:rPr>
      </w:pPr>
      <w:r w:rsidRPr="00833712">
        <w:rPr>
          <w:rFonts w:ascii="Times New Roman" w:hAnsi="Times New Roman" w:cs="Times New Roman"/>
          <w:szCs w:val="24"/>
          <w:lang w:val="de-DE"/>
        </w:rPr>
        <w:t xml:space="preserve">Die Abteilung ermöglicht kollektive Intelligenz, unterstützt Kollegen/Kolleginnen in geographischen Abteilungen und Delegationen, garantiert Austausch zwischen unterschiedlichen Regionen und bietet Dienste für die gesamte GD NEAR, vor allem qualitative Unterstützung und externe Repräsentation. </w:t>
      </w:r>
    </w:p>
    <w:p w:rsidR="00833712" w:rsidRPr="00833712" w:rsidRDefault="00833712" w:rsidP="00833712">
      <w:pPr>
        <w:spacing w:after="0" w:line="240" w:lineRule="auto"/>
        <w:ind w:left="426"/>
        <w:jc w:val="both"/>
        <w:rPr>
          <w:rFonts w:ascii="Times New Roman" w:hAnsi="Times New Roman" w:cs="Times New Roman"/>
          <w:szCs w:val="24"/>
          <w:lang w:val="de-DE"/>
        </w:rPr>
      </w:pPr>
      <w:r w:rsidRPr="00833712">
        <w:rPr>
          <w:rFonts w:ascii="Times New Roman" w:hAnsi="Times New Roman" w:cs="Times New Roman"/>
          <w:szCs w:val="24"/>
          <w:lang w:val="de-DE"/>
        </w:rPr>
        <w:t xml:space="preserve">           </w:t>
      </w:r>
    </w:p>
    <w:p w:rsidR="00833712" w:rsidRPr="00833712" w:rsidRDefault="00833712" w:rsidP="00833712">
      <w:pPr>
        <w:spacing w:after="0" w:line="240" w:lineRule="auto"/>
        <w:ind w:left="426"/>
        <w:jc w:val="both"/>
        <w:rPr>
          <w:rFonts w:ascii="Times New Roman" w:hAnsi="Times New Roman" w:cs="Times New Roman"/>
          <w:szCs w:val="24"/>
          <w:lang w:val="de-DE"/>
        </w:rPr>
      </w:pPr>
      <w:r w:rsidRPr="00833712">
        <w:rPr>
          <w:rFonts w:ascii="Times New Roman" w:hAnsi="Times New Roman" w:cs="Times New Roman"/>
          <w:szCs w:val="24"/>
          <w:lang w:val="de-DE"/>
        </w:rPr>
        <w:lastRenderedPageBreak/>
        <w:t xml:space="preserve">Zudem sollte der Nationale Sachverständige zu Wissensmanagement und Informationen in den Bereichen Wirtschaft und </w:t>
      </w:r>
      <w:proofErr w:type="spellStart"/>
      <w:r w:rsidRPr="00833712">
        <w:rPr>
          <w:rFonts w:ascii="Times New Roman" w:hAnsi="Times New Roman" w:cs="Times New Roman"/>
          <w:szCs w:val="24"/>
          <w:lang w:val="de-DE"/>
        </w:rPr>
        <w:t>Soziale</w:t>
      </w:r>
      <w:proofErr w:type="spellEnd"/>
      <w:r w:rsidRPr="00833712">
        <w:rPr>
          <w:rFonts w:ascii="Times New Roman" w:hAnsi="Times New Roman" w:cs="Times New Roman"/>
          <w:szCs w:val="24"/>
          <w:lang w:val="de-DE"/>
        </w:rPr>
        <w:t xml:space="preserve"> Entwicklung, Konnektivität, Digital, Klima und Umwelt beitragen, um die politische Gestaltung und Programmierung der GD NEAR inhaltlich weiterzuentwickeln. </w:t>
      </w:r>
    </w:p>
    <w:p w:rsidR="00833712" w:rsidRPr="00833712" w:rsidRDefault="00833712" w:rsidP="00833712">
      <w:pPr>
        <w:spacing w:after="0" w:line="240" w:lineRule="auto"/>
        <w:ind w:left="426"/>
        <w:jc w:val="both"/>
        <w:rPr>
          <w:rFonts w:ascii="Times New Roman" w:hAnsi="Times New Roman" w:cs="Times New Roman"/>
          <w:szCs w:val="24"/>
          <w:lang w:val="de-DE"/>
        </w:rPr>
      </w:pPr>
    </w:p>
    <w:p w:rsidR="00833712" w:rsidRPr="00833712" w:rsidRDefault="00833712" w:rsidP="00833712">
      <w:pPr>
        <w:spacing w:after="0" w:line="240" w:lineRule="auto"/>
        <w:ind w:left="426"/>
        <w:jc w:val="both"/>
        <w:rPr>
          <w:rFonts w:ascii="Times New Roman" w:hAnsi="Times New Roman" w:cs="Times New Roman"/>
          <w:szCs w:val="24"/>
          <w:lang w:val="de-DE"/>
        </w:rPr>
      </w:pPr>
      <w:r w:rsidRPr="00833712">
        <w:rPr>
          <w:rFonts w:ascii="Times New Roman" w:hAnsi="Times New Roman" w:cs="Times New Roman"/>
          <w:szCs w:val="24"/>
          <w:lang w:val="de-DE"/>
        </w:rPr>
        <w:t xml:space="preserve">Unter der Leitung des Abteilungsleiters, sind die Aufgaben des Nationalen Sachverständigen die folgenden: </w:t>
      </w:r>
    </w:p>
    <w:p w:rsidR="00833712" w:rsidRPr="00833712" w:rsidRDefault="00833712" w:rsidP="00833712">
      <w:pPr>
        <w:spacing w:after="0" w:line="240" w:lineRule="auto"/>
        <w:ind w:left="426"/>
        <w:jc w:val="both"/>
        <w:rPr>
          <w:rFonts w:ascii="Times New Roman" w:hAnsi="Times New Roman" w:cs="Times New Roman"/>
          <w:szCs w:val="24"/>
          <w:lang w:val="de-DE"/>
        </w:rPr>
      </w:pPr>
    </w:p>
    <w:p w:rsidR="00833712" w:rsidRPr="00833712" w:rsidRDefault="00833712" w:rsidP="00833712">
      <w:pPr>
        <w:pStyle w:val="ListParagraph"/>
        <w:numPr>
          <w:ilvl w:val="0"/>
          <w:numId w:val="40"/>
        </w:numPr>
        <w:spacing w:after="0" w:line="240" w:lineRule="auto"/>
        <w:ind w:left="709" w:hanging="283"/>
        <w:jc w:val="both"/>
        <w:rPr>
          <w:rFonts w:ascii="Times New Roman" w:hAnsi="Times New Roman" w:cs="Times New Roman"/>
          <w:szCs w:val="24"/>
          <w:lang w:val="de-DE"/>
        </w:rPr>
      </w:pPr>
      <w:r w:rsidRPr="00833712">
        <w:rPr>
          <w:rFonts w:ascii="Times New Roman" w:hAnsi="Times New Roman" w:cs="Times New Roman"/>
          <w:szCs w:val="24"/>
          <w:lang w:val="de-DE"/>
        </w:rPr>
        <w:t xml:space="preserve">Zu den politischen Agenden der GD NEAR in den genannten Themenfeldern beitragen, und zwar in Zusammenarbeit mit anderen relevanten </w:t>
      </w:r>
      <w:proofErr w:type="spellStart"/>
      <w:r w:rsidRPr="00833712">
        <w:rPr>
          <w:rFonts w:ascii="Times New Roman" w:hAnsi="Times New Roman" w:cs="Times New Roman"/>
          <w:szCs w:val="24"/>
          <w:lang w:val="de-DE"/>
        </w:rPr>
        <w:t>GDen</w:t>
      </w:r>
      <w:proofErr w:type="spellEnd"/>
      <w:r w:rsidRPr="00833712">
        <w:rPr>
          <w:rFonts w:ascii="Times New Roman" w:hAnsi="Times New Roman" w:cs="Times New Roman"/>
          <w:szCs w:val="24"/>
          <w:lang w:val="de-DE"/>
        </w:rPr>
        <w:t xml:space="preserve"> der Kommission, als auch zu Unterstützung des politischen Dialogs (wirtschaftliche Reformprogramme, Green Deal, Digitalisierung) beitragen. </w:t>
      </w:r>
    </w:p>
    <w:p w:rsidR="00833712" w:rsidRPr="00833712" w:rsidRDefault="00833712" w:rsidP="00833712">
      <w:pPr>
        <w:pStyle w:val="ListParagraph"/>
        <w:numPr>
          <w:ilvl w:val="0"/>
          <w:numId w:val="40"/>
        </w:numPr>
        <w:spacing w:after="0" w:line="240" w:lineRule="auto"/>
        <w:ind w:left="709" w:hanging="283"/>
        <w:jc w:val="both"/>
        <w:rPr>
          <w:rFonts w:ascii="Times New Roman" w:hAnsi="Times New Roman" w:cs="Times New Roman"/>
          <w:szCs w:val="24"/>
          <w:lang w:val="de-DE"/>
        </w:rPr>
      </w:pPr>
      <w:r w:rsidRPr="00833712">
        <w:rPr>
          <w:rFonts w:ascii="Times New Roman" w:hAnsi="Times New Roman" w:cs="Times New Roman"/>
          <w:szCs w:val="24"/>
          <w:lang w:val="de-DE"/>
        </w:rPr>
        <w:t>Zusammenarbeit und Dialog mit den EU Delegationen in GD NEAR Ländern über „EU-</w:t>
      </w:r>
      <w:proofErr w:type="spellStart"/>
      <w:r w:rsidRPr="00833712">
        <w:rPr>
          <w:rFonts w:ascii="Times New Roman" w:hAnsi="Times New Roman" w:cs="Times New Roman"/>
          <w:szCs w:val="24"/>
          <w:lang w:val="de-DE"/>
        </w:rPr>
        <w:t>Policies</w:t>
      </w:r>
      <w:proofErr w:type="spellEnd"/>
      <w:r w:rsidRPr="00833712">
        <w:rPr>
          <w:rFonts w:ascii="Times New Roman" w:hAnsi="Times New Roman" w:cs="Times New Roman"/>
          <w:szCs w:val="24"/>
          <w:lang w:val="de-DE"/>
        </w:rPr>
        <w:t>“ und deren Einfluss in der NEAR Region.</w:t>
      </w:r>
    </w:p>
    <w:p w:rsidR="00833712" w:rsidRPr="00833712" w:rsidRDefault="00833712" w:rsidP="00833712">
      <w:pPr>
        <w:pStyle w:val="ListParagraph"/>
        <w:numPr>
          <w:ilvl w:val="0"/>
          <w:numId w:val="40"/>
        </w:numPr>
        <w:spacing w:after="0" w:line="240" w:lineRule="auto"/>
        <w:ind w:left="709" w:hanging="283"/>
        <w:jc w:val="both"/>
        <w:rPr>
          <w:rFonts w:ascii="Times New Roman" w:hAnsi="Times New Roman" w:cs="Times New Roman"/>
          <w:szCs w:val="24"/>
          <w:lang w:val="de-DE"/>
        </w:rPr>
      </w:pPr>
      <w:r w:rsidRPr="00833712">
        <w:rPr>
          <w:rFonts w:ascii="Times New Roman" w:hAnsi="Times New Roman" w:cs="Times New Roman"/>
          <w:szCs w:val="24"/>
          <w:lang w:val="de-DE"/>
        </w:rPr>
        <w:t>Unterstützung in der Gestaltung und Entwicklung von Programmen und Projekten als auch intensivierter politischer Dialog im Bereich der wirtschaftlichen und sozialen Entwicklung, Konnektivität, Umwelt und Klima.</w:t>
      </w:r>
    </w:p>
    <w:p w:rsidR="00833712" w:rsidRPr="00833712" w:rsidRDefault="00833712" w:rsidP="00833712">
      <w:pPr>
        <w:pStyle w:val="ListParagraph"/>
        <w:numPr>
          <w:ilvl w:val="0"/>
          <w:numId w:val="40"/>
        </w:numPr>
        <w:spacing w:after="0" w:line="240" w:lineRule="auto"/>
        <w:ind w:left="709" w:hanging="283"/>
        <w:jc w:val="both"/>
        <w:rPr>
          <w:rFonts w:ascii="Times New Roman" w:hAnsi="Times New Roman" w:cs="Times New Roman"/>
          <w:szCs w:val="24"/>
          <w:lang w:val="de-DE"/>
        </w:rPr>
      </w:pPr>
      <w:r w:rsidRPr="00833712">
        <w:rPr>
          <w:rFonts w:ascii="Times New Roman" w:hAnsi="Times New Roman" w:cs="Times New Roman"/>
          <w:szCs w:val="24"/>
          <w:lang w:val="de-DE"/>
        </w:rPr>
        <w:t>Unterstützung der GD NEAR im Wissensmanagement im Bereich wirtschaftlicher Entwicklung, Konnektivität, Umwelt und Klima; Organisation von Trainings für Fachwissen innerhalb der GD NEAR und die optimale Nutzung der „Technical Assistance Facility“; Entwicklung spezifischer Schulungen und der Aufbau eines Netzwerks von Kontaktpunkten für den Austausch von „</w:t>
      </w:r>
      <w:proofErr w:type="spellStart"/>
      <w:r w:rsidRPr="00833712">
        <w:rPr>
          <w:rFonts w:ascii="Times New Roman" w:hAnsi="Times New Roman" w:cs="Times New Roman"/>
          <w:szCs w:val="24"/>
          <w:lang w:val="de-DE"/>
        </w:rPr>
        <w:t>best</w:t>
      </w:r>
      <w:proofErr w:type="spellEnd"/>
      <w:r w:rsidRPr="00833712">
        <w:rPr>
          <w:rFonts w:ascii="Times New Roman" w:hAnsi="Times New Roman" w:cs="Times New Roman"/>
          <w:szCs w:val="24"/>
          <w:lang w:val="de-DE"/>
        </w:rPr>
        <w:t xml:space="preserve"> </w:t>
      </w:r>
      <w:proofErr w:type="spellStart"/>
      <w:r w:rsidRPr="00833712">
        <w:rPr>
          <w:rFonts w:ascii="Times New Roman" w:hAnsi="Times New Roman" w:cs="Times New Roman"/>
          <w:szCs w:val="24"/>
          <w:lang w:val="de-DE"/>
        </w:rPr>
        <w:t>practices</w:t>
      </w:r>
      <w:proofErr w:type="spellEnd"/>
      <w:r w:rsidRPr="00833712">
        <w:rPr>
          <w:rFonts w:ascii="Times New Roman" w:hAnsi="Times New Roman" w:cs="Times New Roman"/>
          <w:szCs w:val="24"/>
          <w:lang w:val="de-DE"/>
        </w:rPr>
        <w:t>“.</w:t>
      </w:r>
    </w:p>
    <w:p w:rsidR="00833712" w:rsidRPr="00833712" w:rsidRDefault="00833712" w:rsidP="00833712">
      <w:pPr>
        <w:pStyle w:val="ListParagraph"/>
        <w:numPr>
          <w:ilvl w:val="0"/>
          <w:numId w:val="40"/>
        </w:numPr>
        <w:spacing w:after="0" w:line="240" w:lineRule="auto"/>
        <w:ind w:left="709" w:hanging="283"/>
        <w:jc w:val="both"/>
        <w:rPr>
          <w:rFonts w:ascii="Times New Roman" w:hAnsi="Times New Roman" w:cs="Times New Roman"/>
          <w:szCs w:val="24"/>
          <w:lang w:val="de-DE"/>
        </w:rPr>
      </w:pPr>
      <w:r w:rsidRPr="00833712">
        <w:rPr>
          <w:rFonts w:ascii="Times New Roman" w:hAnsi="Times New Roman" w:cs="Times New Roman"/>
          <w:szCs w:val="24"/>
          <w:lang w:val="de-DE"/>
        </w:rPr>
        <w:t xml:space="preserve">Beitrag zur Entwicklung und Einführung von spezifischen Initiativen für die GD NEAR einschließlich beispielsweise: Klima- und Biodiversitätsausgaben, „Green Bonds“-Initiative, der „Youth </w:t>
      </w:r>
      <w:proofErr w:type="spellStart"/>
      <w:r w:rsidRPr="00833712">
        <w:rPr>
          <w:rFonts w:ascii="Times New Roman" w:hAnsi="Times New Roman" w:cs="Times New Roman"/>
          <w:szCs w:val="24"/>
          <w:lang w:val="de-DE"/>
        </w:rPr>
        <w:t>Guarantee</w:t>
      </w:r>
      <w:proofErr w:type="spellEnd"/>
      <w:r w:rsidRPr="00833712">
        <w:rPr>
          <w:rFonts w:ascii="Times New Roman" w:hAnsi="Times New Roman" w:cs="Times New Roman"/>
          <w:szCs w:val="24"/>
          <w:lang w:val="de-DE"/>
        </w:rPr>
        <w:t>“, „Impact Investment Framework“, Strategische Perspektiven und Weitblick, Digitale Transformation, Engagement des privaten Wirtschaftssektors und „</w:t>
      </w:r>
      <w:proofErr w:type="spellStart"/>
      <w:r w:rsidRPr="00833712">
        <w:rPr>
          <w:rFonts w:ascii="Times New Roman" w:hAnsi="Times New Roman" w:cs="Times New Roman"/>
          <w:szCs w:val="24"/>
          <w:lang w:val="de-DE"/>
        </w:rPr>
        <w:t>EdTech</w:t>
      </w:r>
      <w:proofErr w:type="spellEnd"/>
      <w:r w:rsidRPr="00833712">
        <w:rPr>
          <w:rFonts w:ascii="Times New Roman" w:hAnsi="Times New Roman" w:cs="Times New Roman"/>
          <w:szCs w:val="24"/>
          <w:lang w:val="de-DE"/>
        </w:rPr>
        <w:t>“.</w:t>
      </w:r>
    </w:p>
    <w:p w:rsidR="00833712" w:rsidRPr="00833712" w:rsidRDefault="00833712" w:rsidP="00833712">
      <w:pPr>
        <w:spacing w:after="0" w:line="240" w:lineRule="auto"/>
        <w:ind w:left="426"/>
        <w:jc w:val="both"/>
        <w:rPr>
          <w:rFonts w:ascii="Times New Roman" w:hAnsi="Times New Roman" w:cs="Times New Roman"/>
          <w:szCs w:val="24"/>
          <w:lang w:val="de-DE"/>
        </w:rPr>
      </w:pPr>
    </w:p>
    <w:p w:rsidR="00B936A6" w:rsidRPr="00B936A6" w:rsidRDefault="00833712" w:rsidP="00833712">
      <w:pPr>
        <w:spacing w:after="0" w:line="240" w:lineRule="auto"/>
        <w:ind w:left="426"/>
        <w:jc w:val="both"/>
        <w:rPr>
          <w:rFonts w:ascii="Times New Roman" w:eastAsia="Times New Roman" w:hAnsi="Times New Roman" w:cs="Times New Roman"/>
          <w:lang w:val="de-DE" w:eastAsia="en-GB"/>
        </w:rPr>
      </w:pPr>
      <w:r w:rsidRPr="00833712">
        <w:rPr>
          <w:rFonts w:ascii="Times New Roman" w:hAnsi="Times New Roman" w:cs="Times New Roman"/>
          <w:szCs w:val="24"/>
          <w:lang w:val="de-DE"/>
        </w:rPr>
        <w:t>Das individuelle Profil und der Hintergrund des ausgewählten Nationalen Sachverständigen werden entscheiden in welchen spezifischen Bereichen der Nationalen Sachverständige arbeiten wird.</w:t>
      </w:r>
    </w:p>
    <w:p w:rsidR="00A77F0F" w:rsidRPr="00A77F0F" w:rsidRDefault="00A77F0F" w:rsidP="00A77F0F">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F0ADD">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833712" w:rsidRPr="00833712">
        <w:rPr>
          <w:rFonts w:ascii="Times New Roman" w:eastAsia="Times New Roman" w:hAnsi="Times New Roman" w:cs="Times New Roman"/>
          <w:lang w:val="de-DE" w:eastAsia="en-GB"/>
        </w:rPr>
        <w:t xml:space="preserve">wirtschaftliche Entwicklung, Entwicklung des privaten </w:t>
      </w:r>
      <w:proofErr w:type="gramStart"/>
      <w:r w:rsidR="00833712" w:rsidRPr="00833712">
        <w:rPr>
          <w:rFonts w:ascii="Times New Roman" w:eastAsia="Times New Roman" w:hAnsi="Times New Roman" w:cs="Times New Roman"/>
          <w:lang w:val="de-DE" w:eastAsia="en-GB"/>
        </w:rPr>
        <w:t>Wirtschaftssektors,  Humankapital</w:t>
      </w:r>
      <w:proofErr w:type="gramEnd"/>
      <w:r w:rsidR="00833712" w:rsidRPr="00833712">
        <w:rPr>
          <w:rFonts w:ascii="Times New Roman" w:eastAsia="Times New Roman" w:hAnsi="Times New Roman" w:cs="Times New Roman"/>
          <w:lang w:val="de-DE" w:eastAsia="en-GB"/>
        </w:rPr>
        <w:t xml:space="preserve"> und Gesundheit, Konnektivität einschließlich Energie, Transport und Digitales als auch Umwelt und Klima-Aktivitäten</w:t>
      </w:r>
      <w:r w:rsidR="00C246CB" w:rsidRPr="00C246C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33712" w:rsidRPr="00833712" w:rsidRDefault="00833712" w:rsidP="00833712">
      <w:pPr>
        <w:tabs>
          <w:tab w:val="left" w:pos="1843"/>
        </w:tabs>
        <w:spacing w:after="0" w:line="240" w:lineRule="auto"/>
        <w:ind w:left="709" w:right="60"/>
        <w:jc w:val="both"/>
        <w:rPr>
          <w:rFonts w:ascii="Times New Roman" w:eastAsia="Times New Roman" w:hAnsi="Times New Roman" w:cs="Times New Roman"/>
          <w:lang w:val="de-DE" w:eastAsia="en-GB"/>
        </w:rPr>
      </w:pPr>
      <w:r w:rsidRPr="00833712">
        <w:rPr>
          <w:rFonts w:ascii="Times New Roman" w:eastAsia="Times New Roman" w:hAnsi="Times New Roman" w:cs="Times New Roman"/>
          <w:lang w:val="de-DE" w:eastAsia="en-GB"/>
        </w:rPr>
        <w:t>Der Nationale Sachverständige sollte ein/e motivierte/r Beamter/in sein, der/die professionellen Erfahrungen in den folgenden Bereichen aufzuweisen hat:</w:t>
      </w:r>
    </w:p>
    <w:p w:rsidR="00833712" w:rsidRPr="00833712" w:rsidRDefault="00833712" w:rsidP="00833712">
      <w:pPr>
        <w:tabs>
          <w:tab w:val="left" w:pos="1843"/>
        </w:tabs>
        <w:spacing w:after="0" w:line="240" w:lineRule="auto"/>
        <w:ind w:left="993" w:right="60" w:hanging="284"/>
        <w:jc w:val="both"/>
        <w:rPr>
          <w:rFonts w:ascii="Times New Roman" w:eastAsia="Times New Roman" w:hAnsi="Times New Roman" w:cs="Times New Roman"/>
          <w:lang w:val="de-DE" w:eastAsia="en-GB"/>
        </w:rPr>
      </w:pPr>
      <w:r w:rsidRPr="00833712">
        <w:rPr>
          <w:rFonts w:ascii="Times New Roman" w:eastAsia="Times New Roman" w:hAnsi="Times New Roman" w:cs="Times New Roman"/>
          <w:lang w:val="de-DE" w:eastAsia="en-GB"/>
        </w:rPr>
        <w:t>•</w:t>
      </w:r>
      <w:r w:rsidRPr="00833712">
        <w:rPr>
          <w:rFonts w:ascii="Times New Roman" w:eastAsia="Times New Roman" w:hAnsi="Times New Roman" w:cs="Times New Roman"/>
          <w:lang w:val="de-DE" w:eastAsia="en-GB"/>
        </w:rPr>
        <w:tab/>
        <w:t>ausgeprägte analytische Fähigkeiten,</w:t>
      </w:r>
    </w:p>
    <w:p w:rsidR="00833712" w:rsidRPr="00833712" w:rsidRDefault="00833712" w:rsidP="00833712">
      <w:pPr>
        <w:tabs>
          <w:tab w:val="left" w:pos="1843"/>
        </w:tabs>
        <w:spacing w:after="0" w:line="240" w:lineRule="auto"/>
        <w:ind w:left="993" w:right="60" w:hanging="284"/>
        <w:jc w:val="both"/>
        <w:rPr>
          <w:rFonts w:ascii="Times New Roman" w:eastAsia="Times New Roman" w:hAnsi="Times New Roman" w:cs="Times New Roman"/>
          <w:lang w:val="de-DE" w:eastAsia="en-GB"/>
        </w:rPr>
      </w:pPr>
      <w:r w:rsidRPr="00833712">
        <w:rPr>
          <w:rFonts w:ascii="Times New Roman" w:eastAsia="Times New Roman" w:hAnsi="Times New Roman" w:cs="Times New Roman"/>
          <w:lang w:val="de-DE" w:eastAsia="en-GB"/>
        </w:rPr>
        <w:t>•</w:t>
      </w:r>
      <w:r w:rsidRPr="00833712">
        <w:rPr>
          <w:rFonts w:ascii="Times New Roman" w:eastAsia="Times New Roman" w:hAnsi="Times New Roman" w:cs="Times New Roman"/>
          <w:lang w:val="de-DE" w:eastAsia="en-GB"/>
        </w:rPr>
        <w:tab/>
        <w:t>in der Lage sein, Strategien im Bereich der wirtschaftlichen Entwicklung, Konnektivität oder Umwelt zu entwickeln und praktisch umzusetzen,</w:t>
      </w:r>
    </w:p>
    <w:p w:rsidR="00833712" w:rsidRPr="00833712" w:rsidRDefault="00833712" w:rsidP="00833712">
      <w:pPr>
        <w:tabs>
          <w:tab w:val="left" w:pos="1843"/>
        </w:tabs>
        <w:spacing w:after="0" w:line="240" w:lineRule="auto"/>
        <w:ind w:left="993" w:right="60" w:hanging="284"/>
        <w:jc w:val="both"/>
        <w:rPr>
          <w:rFonts w:ascii="Times New Roman" w:eastAsia="Times New Roman" w:hAnsi="Times New Roman" w:cs="Times New Roman"/>
          <w:lang w:val="de-DE" w:eastAsia="en-GB"/>
        </w:rPr>
      </w:pPr>
      <w:r w:rsidRPr="00833712">
        <w:rPr>
          <w:rFonts w:ascii="Times New Roman" w:eastAsia="Times New Roman" w:hAnsi="Times New Roman" w:cs="Times New Roman"/>
          <w:lang w:val="de-DE" w:eastAsia="en-GB"/>
        </w:rPr>
        <w:t>•</w:t>
      </w:r>
      <w:r w:rsidRPr="00833712">
        <w:rPr>
          <w:rFonts w:ascii="Times New Roman" w:eastAsia="Times New Roman" w:hAnsi="Times New Roman" w:cs="Times New Roman"/>
          <w:lang w:val="de-DE" w:eastAsia="en-GB"/>
        </w:rPr>
        <w:tab/>
        <w:t>Sehr gute mündliche und schriftliche Sprachkenntnisse,</w:t>
      </w:r>
    </w:p>
    <w:p w:rsidR="00833712" w:rsidRPr="00833712" w:rsidRDefault="00833712" w:rsidP="00833712">
      <w:pPr>
        <w:tabs>
          <w:tab w:val="left" w:pos="1843"/>
        </w:tabs>
        <w:spacing w:after="0" w:line="240" w:lineRule="auto"/>
        <w:ind w:left="993" w:right="60" w:hanging="284"/>
        <w:jc w:val="both"/>
        <w:rPr>
          <w:rFonts w:ascii="Times New Roman" w:eastAsia="Times New Roman" w:hAnsi="Times New Roman" w:cs="Times New Roman"/>
          <w:lang w:val="de-DE" w:eastAsia="en-GB"/>
        </w:rPr>
      </w:pPr>
      <w:r w:rsidRPr="00833712">
        <w:rPr>
          <w:rFonts w:ascii="Times New Roman" w:eastAsia="Times New Roman" w:hAnsi="Times New Roman" w:cs="Times New Roman"/>
          <w:lang w:val="de-DE" w:eastAsia="en-GB"/>
        </w:rPr>
        <w:t>•</w:t>
      </w:r>
      <w:r w:rsidRPr="00833712">
        <w:rPr>
          <w:rFonts w:ascii="Times New Roman" w:eastAsia="Times New Roman" w:hAnsi="Times New Roman" w:cs="Times New Roman"/>
          <w:lang w:val="de-DE" w:eastAsia="en-GB"/>
        </w:rPr>
        <w:tab/>
        <w:t>Ein gutes Urteilsvermögen und bewährte Fähigkeiten für politisches und strategisches Denken in einem sensiblen geopolitischen Umfeld,</w:t>
      </w:r>
    </w:p>
    <w:p w:rsidR="00833712" w:rsidRPr="00833712" w:rsidRDefault="00833712" w:rsidP="00833712">
      <w:pPr>
        <w:tabs>
          <w:tab w:val="left" w:pos="1843"/>
        </w:tabs>
        <w:spacing w:after="0" w:line="240" w:lineRule="auto"/>
        <w:ind w:left="993" w:right="60" w:hanging="284"/>
        <w:jc w:val="both"/>
        <w:rPr>
          <w:rFonts w:ascii="Times New Roman" w:eastAsia="Times New Roman" w:hAnsi="Times New Roman" w:cs="Times New Roman"/>
          <w:lang w:val="de-DE" w:eastAsia="en-GB"/>
        </w:rPr>
      </w:pPr>
      <w:r w:rsidRPr="00833712">
        <w:rPr>
          <w:rFonts w:ascii="Times New Roman" w:eastAsia="Times New Roman" w:hAnsi="Times New Roman" w:cs="Times New Roman"/>
          <w:lang w:val="de-DE" w:eastAsia="en-GB"/>
        </w:rPr>
        <w:t>•</w:t>
      </w:r>
      <w:r w:rsidRPr="00833712">
        <w:rPr>
          <w:rFonts w:ascii="Times New Roman" w:eastAsia="Times New Roman" w:hAnsi="Times New Roman" w:cs="Times New Roman"/>
          <w:lang w:val="de-DE" w:eastAsia="en-GB"/>
        </w:rPr>
        <w:tab/>
        <w:t>Fundiertes Wissen über „EU-</w:t>
      </w:r>
      <w:proofErr w:type="spellStart"/>
      <w:r w:rsidRPr="00833712">
        <w:rPr>
          <w:rFonts w:ascii="Times New Roman" w:eastAsia="Times New Roman" w:hAnsi="Times New Roman" w:cs="Times New Roman"/>
          <w:lang w:val="de-DE" w:eastAsia="en-GB"/>
        </w:rPr>
        <w:t>Policies</w:t>
      </w:r>
      <w:proofErr w:type="spellEnd"/>
      <w:r w:rsidRPr="00833712">
        <w:rPr>
          <w:rFonts w:ascii="Times New Roman" w:eastAsia="Times New Roman" w:hAnsi="Times New Roman" w:cs="Times New Roman"/>
          <w:lang w:val="de-DE" w:eastAsia="en-GB"/>
        </w:rPr>
        <w:t>“,</w:t>
      </w:r>
    </w:p>
    <w:p w:rsidR="00B931DA" w:rsidRPr="000D2B47" w:rsidRDefault="00833712" w:rsidP="00833712">
      <w:pPr>
        <w:tabs>
          <w:tab w:val="left" w:pos="1843"/>
        </w:tabs>
        <w:spacing w:after="0" w:line="240" w:lineRule="auto"/>
        <w:ind w:left="993" w:right="60" w:hanging="284"/>
        <w:jc w:val="both"/>
        <w:rPr>
          <w:rFonts w:ascii="Times New Roman" w:eastAsia="Times New Roman" w:hAnsi="Times New Roman" w:cs="Times New Roman"/>
          <w:lang w:val="de-DE" w:eastAsia="en-GB"/>
        </w:rPr>
      </w:pPr>
      <w:r w:rsidRPr="00833712">
        <w:rPr>
          <w:rFonts w:ascii="Times New Roman" w:eastAsia="Times New Roman" w:hAnsi="Times New Roman" w:cs="Times New Roman"/>
          <w:lang w:val="de-DE" w:eastAsia="en-GB"/>
        </w:rPr>
        <w:t>•</w:t>
      </w:r>
      <w:r w:rsidRPr="00833712">
        <w:rPr>
          <w:rFonts w:ascii="Times New Roman" w:eastAsia="Times New Roman" w:hAnsi="Times New Roman" w:cs="Times New Roman"/>
          <w:lang w:val="de-DE" w:eastAsia="en-GB"/>
        </w:rPr>
        <w:tab/>
        <w:t>Arbeitserfahrung in einem der folgenden Bereiche (1) Privater Wirtschaftssektor – Entwicklung und Förderung, (2) Soziale Entwicklung, (3) Digitalisierung, (4) Umwelt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833712"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833712">
        <w:rPr>
          <w:rFonts w:ascii="Times New Roman" w:eastAsia="Times New Roman" w:hAnsi="Times New Roman" w:cs="Times New Roman"/>
          <w:lang w:val="de-DE" w:eastAsia="en-GB"/>
        </w:rPr>
        <w:t>Ausgezeichnete, klare und strukturierte schriftliche und mündliche Sprachkenntnisse in Englisch sind notwendig für diese Position. Sprachkenntnisse in Französisch sind ein Pluspunkt.</w:t>
      </w:r>
      <w:bookmarkStart w:id="0" w:name="_GoBack"/>
      <w:bookmarkEnd w:id="0"/>
    </w:p>
    <w:p w:rsidR="00DC22A2" w:rsidRPr="006740F2" w:rsidRDefault="00DC22A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w:t>
      </w:r>
      <w:r w:rsidRPr="00950BA5">
        <w:rPr>
          <w:rFonts w:ascii="Times New Roman" w:eastAsia="Times New Roman" w:hAnsi="Times New Roman" w:cs="Times New Roman"/>
          <w:lang w:val="de-DE"/>
        </w:rPr>
        <w:lastRenderedPageBreak/>
        <w:t xml:space="preserve">(EU-Euratom)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3371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5391C57"/>
    <w:multiLevelType w:val="hybridMultilevel"/>
    <w:tmpl w:val="E20A37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9420331"/>
    <w:multiLevelType w:val="hybridMultilevel"/>
    <w:tmpl w:val="CB0C2518"/>
    <w:lvl w:ilvl="0" w:tplc="31EEC0C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3923385"/>
    <w:multiLevelType w:val="hybridMultilevel"/>
    <w:tmpl w:val="7A3AA9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6F1BB6"/>
    <w:multiLevelType w:val="hybridMultilevel"/>
    <w:tmpl w:val="986E24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4312B2D"/>
    <w:multiLevelType w:val="hybridMultilevel"/>
    <w:tmpl w:val="A7865842"/>
    <w:lvl w:ilvl="0" w:tplc="92E03BC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52946A1"/>
    <w:multiLevelType w:val="hybridMultilevel"/>
    <w:tmpl w:val="74F08F62"/>
    <w:lvl w:ilvl="0" w:tplc="056EBB4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6967924"/>
    <w:multiLevelType w:val="hybridMultilevel"/>
    <w:tmpl w:val="3CE0ED9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AE435E8"/>
    <w:multiLevelType w:val="hybridMultilevel"/>
    <w:tmpl w:val="CEC6FC52"/>
    <w:lvl w:ilvl="0" w:tplc="1A66FEF6">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8"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2BB6FCD"/>
    <w:multiLevelType w:val="hybridMultilevel"/>
    <w:tmpl w:val="A798F6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EF62EE5"/>
    <w:multiLevelType w:val="hybridMultilevel"/>
    <w:tmpl w:val="657A5CD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0DC7444"/>
    <w:multiLevelType w:val="hybridMultilevel"/>
    <w:tmpl w:val="536CC9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1342E10"/>
    <w:multiLevelType w:val="hybridMultilevel"/>
    <w:tmpl w:val="9174B7F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4"/>
  </w:num>
  <w:num w:numId="3">
    <w:abstractNumId w:val="7"/>
  </w:num>
  <w:num w:numId="4">
    <w:abstractNumId w:val="3"/>
  </w:num>
  <w:num w:numId="5">
    <w:abstractNumId w:val="33"/>
  </w:num>
  <w:num w:numId="6">
    <w:abstractNumId w:val="31"/>
  </w:num>
  <w:num w:numId="7">
    <w:abstractNumId w:val="34"/>
  </w:num>
  <w:num w:numId="8">
    <w:abstractNumId w:val="25"/>
  </w:num>
  <w:num w:numId="9">
    <w:abstractNumId w:val="16"/>
  </w:num>
  <w:num w:numId="10">
    <w:abstractNumId w:val="5"/>
  </w:num>
  <w:num w:numId="11">
    <w:abstractNumId w:val="26"/>
  </w:num>
  <w:num w:numId="12">
    <w:abstractNumId w:val="13"/>
  </w:num>
  <w:num w:numId="13">
    <w:abstractNumId w:val="8"/>
  </w:num>
  <w:num w:numId="14">
    <w:abstractNumId w:val="6"/>
  </w:num>
  <w:num w:numId="15">
    <w:abstractNumId w:val="9"/>
  </w:num>
  <w:num w:numId="16">
    <w:abstractNumId w:val="39"/>
  </w:num>
  <w:num w:numId="17">
    <w:abstractNumId w:val="20"/>
  </w:num>
  <w:num w:numId="18">
    <w:abstractNumId w:val="29"/>
  </w:num>
  <w:num w:numId="19">
    <w:abstractNumId w:val="11"/>
  </w:num>
  <w:num w:numId="20">
    <w:abstractNumId w:val="38"/>
  </w:num>
  <w:num w:numId="21">
    <w:abstractNumId w:val="10"/>
  </w:num>
  <w:num w:numId="22">
    <w:abstractNumId w:val="15"/>
  </w:num>
  <w:num w:numId="23">
    <w:abstractNumId w:val="18"/>
  </w:num>
  <w:num w:numId="24">
    <w:abstractNumId w:val="27"/>
  </w:num>
  <w:num w:numId="25">
    <w:abstractNumId w:val="0"/>
  </w:num>
  <w:num w:numId="26">
    <w:abstractNumId w:val="19"/>
  </w:num>
  <w:num w:numId="27">
    <w:abstractNumId w:val="37"/>
  </w:num>
  <w:num w:numId="28">
    <w:abstractNumId w:val="28"/>
  </w:num>
  <w:num w:numId="29">
    <w:abstractNumId w:val="36"/>
  </w:num>
  <w:num w:numId="30">
    <w:abstractNumId w:val="12"/>
  </w:num>
  <w:num w:numId="31">
    <w:abstractNumId w:val="14"/>
  </w:num>
  <w:num w:numId="32">
    <w:abstractNumId w:val="21"/>
  </w:num>
  <w:num w:numId="33">
    <w:abstractNumId w:val="2"/>
  </w:num>
  <w:num w:numId="34">
    <w:abstractNumId w:val="30"/>
  </w:num>
  <w:num w:numId="35">
    <w:abstractNumId w:val="17"/>
  </w:num>
  <w:num w:numId="36">
    <w:abstractNumId w:val="35"/>
  </w:num>
  <w:num w:numId="37">
    <w:abstractNumId w:val="24"/>
  </w:num>
  <w:num w:numId="38">
    <w:abstractNumId w:val="32"/>
  </w:num>
  <w:num w:numId="39">
    <w:abstractNumId w:val="22"/>
  </w:num>
  <w:num w:numId="40">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2B47"/>
    <w:rsid w:val="000D61CA"/>
    <w:rsid w:val="00104BAD"/>
    <w:rsid w:val="001409DC"/>
    <w:rsid w:val="001561A4"/>
    <w:rsid w:val="0019598C"/>
    <w:rsid w:val="001C65E7"/>
    <w:rsid w:val="001E0FBD"/>
    <w:rsid w:val="00242ACE"/>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17974"/>
    <w:rsid w:val="00746475"/>
    <w:rsid w:val="007628D6"/>
    <w:rsid w:val="0076624C"/>
    <w:rsid w:val="007D2F2B"/>
    <w:rsid w:val="007E099F"/>
    <w:rsid w:val="00833712"/>
    <w:rsid w:val="008B1A4F"/>
    <w:rsid w:val="008E0ACC"/>
    <w:rsid w:val="008F0ADD"/>
    <w:rsid w:val="00945426"/>
    <w:rsid w:val="00950BA5"/>
    <w:rsid w:val="009851D6"/>
    <w:rsid w:val="009F5B63"/>
    <w:rsid w:val="00A13487"/>
    <w:rsid w:val="00A20BBC"/>
    <w:rsid w:val="00A340F4"/>
    <w:rsid w:val="00A35B61"/>
    <w:rsid w:val="00A552B3"/>
    <w:rsid w:val="00A644F2"/>
    <w:rsid w:val="00A77F0F"/>
    <w:rsid w:val="00AA33EC"/>
    <w:rsid w:val="00AC49D2"/>
    <w:rsid w:val="00AC518C"/>
    <w:rsid w:val="00AD1524"/>
    <w:rsid w:val="00AF16BD"/>
    <w:rsid w:val="00B07D44"/>
    <w:rsid w:val="00B1164D"/>
    <w:rsid w:val="00B122C3"/>
    <w:rsid w:val="00B56BB8"/>
    <w:rsid w:val="00B8217B"/>
    <w:rsid w:val="00B91189"/>
    <w:rsid w:val="00B931DA"/>
    <w:rsid w:val="00B936A6"/>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30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hieu.Bousque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1495</Words>
  <Characters>10873</Characters>
  <Application>Microsoft Office Word</Application>
  <DocSecurity>0</DocSecurity>
  <Lines>221</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2021-12-13T18:11:00Z</dcterms:created>
  <dcterms:modified xsi:type="dcterms:W3CDTF">2021-12-13T18:11:00Z</dcterms:modified>
</cp:coreProperties>
</file>