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CF3A5B" w:rsidP="00395800">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w:t>
            </w:r>
            <w:r w:rsidR="00395800">
              <w:rPr>
                <w:rFonts w:ascii="Times New Roman" w:eastAsia="Times New Roman" w:hAnsi="Times New Roman" w:cs="Times New Roman"/>
                <w:b/>
                <w:sz w:val="24"/>
                <w:szCs w:val="20"/>
                <w:lang w:val="de-DE" w:eastAsia="en-GB"/>
              </w:rPr>
              <w:t>E-2</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95800" w:rsidRPr="00395800" w:rsidRDefault="00395800" w:rsidP="00395800">
            <w:pPr>
              <w:rPr>
                <w:rFonts w:ascii="Times New Roman" w:hAnsi="Times New Roman" w:cs="Times New Roman"/>
                <w:b/>
                <w:lang w:val="en-GB"/>
              </w:rPr>
            </w:pPr>
            <w:r w:rsidRPr="00395800">
              <w:rPr>
                <w:rFonts w:ascii="Times New Roman" w:hAnsi="Times New Roman" w:cs="Times New Roman"/>
                <w:b/>
                <w:lang w:val="en-GB"/>
              </w:rPr>
              <w:t xml:space="preserve">Natalia </w:t>
            </w:r>
            <w:proofErr w:type="spellStart"/>
            <w:r w:rsidRPr="00395800">
              <w:rPr>
                <w:rFonts w:ascii="Times New Roman" w:hAnsi="Times New Roman" w:cs="Times New Roman"/>
                <w:b/>
                <w:lang w:val="en-GB"/>
              </w:rPr>
              <w:t>Lazarova</w:t>
            </w:r>
            <w:proofErr w:type="spellEnd"/>
          </w:p>
          <w:p w:rsidR="00395800" w:rsidRPr="00395800" w:rsidRDefault="00395800" w:rsidP="00395800">
            <w:pPr>
              <w:rPr>
                <w:rFonts w:ascii="Times New Roman" w:hAnsi="Times New Roman" w:cs="Times New Roman"/>
                <w:b/>
                <w:lang w:val="en-GB"/>
              </w:rPr>
            </w:pPr>
            <w:hyperlink r:id="rId8" w:history="1">
              <w:r w:rsidRPr="0066553F">
                <w:rPr>
                  <w:rStyle w:val="Hyperlink"/>
                  <w:rFonts w:ascii="Times New Roman" w:hAnsi="Times New Roman" w:cs="Times New Roman"/>
                  <w:b/>
                  <w:lang w:val="en-GB"/>
                </w:rPr>
                <w:t>Natalia.lazarova@ec.europa.eu</w:t>
              </w:r>
            </w:hyperlink>
            <w:r>
              <w:rPr>
                <w:rFonts w:ascii="Times New Roman" w:hAnsi="Times New Roman" w:cs="Times New Roman"/>
                <w:b/>
                <w:lang w:val="en-GB"/>
              </w:rPr>
              <w:t xml:space="preserve"> </w:t>
            </w:r>
            <w:r w:rsidRPr="00395800">
              <w:rPr>
                <w:rFonts w:ascii="Times New Roman" w:hAnsi="Times New Roman" w:cs="Times New Roman"/>
                <w:b/>
                <w:lang w:val="en-GB"/>
              </w:rPr>
              <w:t xml:space="preserve"> </w:t>
            </w:r>
          </w:p>
          <w:p w:rsidR="009F5B63" w:rsidRPr="00613992" w:rsidRDefault="00395800" w:rsidP="00395800">
            <w:pPr>
              <w:ind w:left="34" w:right="1317"/>
              <w:jc w:val="both"/>
              <w:rPr>
                <w:rFonts w:ascii="Times New Roman" w:hAnsi="Times New Roman" w:cs="Times New Roman"/>
                <w:b/>
              </w:rPr>
            </w:pPr>
            <w:r w:rsidRPr="00395800">
              <w:rPr>
                <w:rFonts w:ascii="Times New Roman" w:hAnsi="Times New Roman" w:cs="Times New Roman"/>
                <w:b/>
                <w:lang w:val="en-GB"/>
              </w:rPr>
              <w:t>+32 2 295 8857</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E7752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F3A5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395800" w:rsidRPr="00395800" w:rsidRDefault="00395800" w:rsidP="00395800">
      <w:pPr>
        <w:spacing w:after="0" w:line="240" w:lineRule="auto"/>
        <w:ind w:left="426"/>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Das Referat E-2 der GD Wettbewerb ist mit der Anwendung des EU-Kartellrechts in allen Branchen der Konsumgüter, der Grundstoffindustrie, der Landwirtschaft sowie des produzierenden Gewerbes, einschließlich Automobilbau und –vertrieb, befasst. Wir suchen eine(n) hochmotivierte(n) und dynamische(n) Referenten/Referentin.</w:t>
      </w:r>
    </w:p>
    <w:p w:rsidR="00395800" w:rsidRPr="00395800" w:rsidRDefault="00395800" w:rsidP="00395800">
      <w:pPr>
        <w:spacing w:after="0" w:line="240" w:lineRule="auto"/>
        <w:ind w:left="426"/>
        <w:jc w:val="both"/>
        <w:rPr>
          <w:rFonts w:ascii="Times New Roman" w:eastAsia="Times New Roman" w:hAnsi="Times New Roman" w:cs="Times New Roman"/>
          <w:lang w:val="de-DE" w:eastAsia="en-GB"/>
        </w:rPr>
      </w:pPr>
    </w:p>
    <w:p w:rsidR="00395800" w:rsidRPr="00395800" w:rsidRDefault="00395800" w:rsidP="00395800">
      <w:pPr>
        <w:spacing w:after="0" w:line="240" w:lineRule="auto"/>
        <w:ind w:left="426"/>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 xml:space="preserve">Die Tätigkeit umfasst die Analyse wettbewerbsrechtlicher Sachverhalte in den betreffenden Branchen unter rechtlichen und ökonomischen </w:t>
      </w:r>
      <w:proofErr w:type="gramStart"/>
      <w:r w:rsidRPr="00395800">
        <w:rPr>
          <w:rFonts w:ascii="Times New Roman" w:eastAsia="Times New Roman" w:hAnsi="Times New Roman" w:cs="Times New Roman"/>
          <w:lang w:val="de-DE" w:eastAsia="en-GB"/>
        </w:rPr>
        <w:t>Gesichtspunkten,  insbesondere</w:t>
      </w:r>
      <w:proofErr w:type="gramEnd"/>
      <w:r w:rsidRPr="00395800">
        <w:rPr>
          <w:rFonts w:ascii="Times New Roman" w:eastAsia="Times New Roman" w:hAnsi="Times New Roman" w:cs="Times New Roman"/>
          <w:lang w:val="de-DE" w:eastAsia="en-GB"/>
        </w:rPr>
        <w:t xml:space="preserve">: </w:t>
      </w:r>
    </w:p>
    <w:p w:rsidR="00395800" w:rsidRPr="00395800" w:rsidRDefault="00395800" w:rsidP="00395800">
      <w:pPr>
        <w:spacing w:after="0" w:line="240" w:lineRule="auto"/>
        <w:ind w:left="426"/>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Mitarbeit an allen Verfahrensschritten bei Einzelfallermittlungen in Anwendung der Artikel 101, 102 und 106 des Vertrags im Zuständigkeitsbereich des Referates. Diese umfasst individuelle Arbeit wie auch Arbeit in Teams, sowie regelmäßige Kontakte mit Unternehmen und deren rechtlichen Vertretern, mit anderen Direktionen der GD Wettbewerb sowie anderen Dienststellen der Kommission.</w:t>
      </w:r>
    </w:p>
    <w:p w:rsidR="00395800" w:rsidRPr="00395800" w:rsidRDefault="00395800" w:rsidP="00395800">
      <w:pPr>
        <w:spacing w:after="0" w:line="240" w:lineRule="auto"/>
        <w:ind w:left="709" w:hanging="283"/>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Mitarbeit an der Formulierung der Wettbewerbspolitik, etwa durch Teilnahme an Arbeitsgruppen sowie durch die Erstellung von Berichten.</w:t>
      </w:r>
    </w:p>
    <w:p w:rsidR="00395800" w:rsidRPr="00395800" w:rsidRDefault="00395800" w:rsidP="00395800">
      <w:pPr>
        <w:spacing w:after="0" w:line="240" w:lineRule="auto"/>
        <w:ind w:left="709" w:hanging="283"/>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Erstellung von Briefings und Redeentwürfen für die Kommissarin und den Generaldirektor für Wettbewerbspolitik.</w:t>
      </w:r>
    </w:p>
    <w:p w:rsidR="00395800" w:rsidRPr="00395800" w:rsidRDefault="00395800" w:rsidP="00395800">
      <w:pPr>
        <w:spacing w:after="0" w:line="240" w:lineRule="auto"/>
        <w:ind w:left="709" w:hanging="283"/>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Marktbeobachtung der Branchen, die in die Zuständigkeit des Referates fallen, im Hinblick auf das Aufspüren von wettbewerbswidrigen Verhaltensweisen und die eventuelle Einleitung von ex officio-Untersuchungen.</w:t>
      </w:r>
    </w:p>
    <w:p w:rsidR="00395800" w:rsidRPr="00395800" w:rsidRDefault="00395800" w:rsidP="00395800">
      <w:pPr>
        <w:spacing w:after="0" w:line="240" w:lineRule="auto"/>
        <w:ind w:left="709" w:hanging="283"/>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Analyse und Klärung von Wettbewerbsfragen im Rahmen informeller Kontakte mit Unternehmen und deren Vertretern, etwa im Rahmen informeller Beschwerden.</w:t>
      </w:r>
    </w:p>
    <w:p w:rsidR="00395800" w:rsidRPr="00395800" w:rsidRDefault="00395800" w:rsidP="00395800">
      <w:pPr>
        <w:spacing w:after="0" w:line="240" w:lineRule="auto"/>
        <w:ind w:left="709" w:hanging="283"/>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Abfassung von Antworten auf parlamentarische Anfragen und auf Fragen von Unternehmen und Bürgern zur Wettbewerbspolitik.</w:t>
      </w:r>
    </w:p>
    <w:p w:rsidR="00395800" w:rsidRPr="00395800" w:rsidRDefault="00395800" w:rsidP="00395800">
      <w:pPr>
        <w:spacing w:after="0" w:line="240" w:lineRule="auto"/>
        <w:ind w:left="426"/>
        <w:jc w:val="both"/>
        <w:rPr>
          <w:rFonts w:ascii="Times New Roman" w:eastAsia="Times New Roman" w:hAnsi="Times New Roman" w:cs="Times New Roman"/>
          <w:lang w:val="de-DE" w:eastAsia="en-GB"/>
        </w:rPr>
      </w:pPr>
    </w:p>
    <w:p w:rsidR="00C65BA8" w:rsidRPr="00DA006A" w:rsidRDefault="00395800" w:rsidP="00395800">
      <w:pPr>
        <w:spacing w:after="0" w:line="240" w:lineRule="auto"/>
        <w:ind w:left="426"/>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Der Referent/die Referentin ist in erster Linie für Kartellrechtsfälle sowie für Fälle des Missbrauchs einer beherrschenden Stellung verantwortlich. Die Tätigkeit kann ebenfalls die Bearbeitung von Fusionsfällen in den betreffenden Branchen beinhalten (im Rahmen der Zuständigkeit des Referates E-4).</w:t>
      </w:r>
    </w:p>
    <w:p w:rsidR="00C65BA8" w:rsidRPr="00DA006A" w:rsidRDefault="00C65BA8" w:rsidP="00C65BA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395800" w:rsidRPr="00395800">
        <w:rPr>
          <w:rFonts w:ascii="Times New Roman" w:eastAsia="Times New Roman" w:hAnsi="Times New Roman" w:cs="Times New Roman"/>
          <w:lang w:val="de-DE" w:eastAsia="en-GB"/>
        </w:rPr>
        <w:t>Rechtswissenschaften und/oder Wirtschaftswissenschaften im Bereich der Wettbewerbspolitik</w:t>
      </w:r>
      <w:r w:rsidR="00B931DA" w:rsidRPr="00B931DA">
        <w:rPr>
          <w:rFonts w:ascii="Times New Roman" w:eastAsia="Times New Roman" w:hAnsi="Times New Roman" w:cs="Times New Roman"/>
          <w:lang w:val="de-DE" w:eastAsia="en-GB"/>
        </w:rPr>
        <w:t>.</w:t>
      </w:r>
    </w:p>
    <w:p w:rsidR="00D427D6" w:rsidRDefault="00D427D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395800" w:rsidP="00C65BA8">
      <w:pPr>
        <w:tabs>
          <w:tab w:val="left" w:pos="1843"/>
        </w:tabs>
        <w:spacing w:after="0" w:line="240" w:lineRule="auto"/>
        <w:ind w:left="709" w:right="60"/>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Entsprechende Erfahrung in den Branchen der Konsumgüter, der Grundstoffindustrie, der Landwirtschaft und dem produzierenden Gewerbe wäre willkommen.</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395800"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Interessenten sollten mündlich und schriftlich in Englisch arbeiten können. Kenntnisse anderer EU-Sprachen sind von Vorteil.</w:t>
      </w:r>
      <w:bookmarkStart w:id="0" w:name="_GoBack"/>
      <w:bookmarkEnd w:id="0"/>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9580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2"/>
  </w:num>
  <w:num w:numId="6">
    <w:abstractNumId w:val="21"/>
  </w:num>
  <w:num w:numId="7">
    <w:abstractNumId w:val="23"/>
  </w:num>
  <w:num w:numId="8">
    <w:abstractNumId w:val="17"/>
  </w:num>
  <w:num w:numId="9">
    <w:abstractNumId w:val="13"/>
  </w:num>
  <w:num w:numId="10">
    <w:abstractNumId w:val="4"/>
  </w:num>
  <w:num w:numId="11">
    <w:abstractNumId w:val="18"/>
  </w:num>
  <w:num w:numId="12">
    <w:abstractNumId w:val="11"/>
  </w:num>
  <w:num w:numId="13">
    <w:abstractNumId w:val="7"/>
  </w:num>
  <w:num w:numId="14">
    <w:abstractNumId w:val="5"/>
  </w:num>
  <w:num w:numId="15">
    <w:abstractNumId w:val="8"/>
  </w:num>
  <w:num w:numId="16">
    <w:abstractNumId w:val="25"/>
  </w:num>
  <w:num w:numId="17">
    <w:abstractNumId w:val="16"/>
  </w:num>
  <w:num w:numId="18">
    <w:abstractNumId w:val="20"/>
  </w:num>
  <w:num w:numId="19">
    <w:abstractNumId w:val="10"/>
  </w:num>
  <w:num w:numId="20">
    <w:abstractNumId w:val="24"/>
  </w:num>
  <w:num w:numId="21">
    <w:abstractNumId w:val="9"/>
  </w:num>
  <w:num w:numId="22">
    <w:abstractNumId w:val="12"/>
  </w:num>
  <w:num w:numId="23">
    <w:abstractNumId w:val="14"/>
  </w:num>
  <w:num w:numId="24">
    <w:abstractNumId w:val="19"/>
  </w:num>
  <w:num w:numId="25">
    <w:abstractNumId w:val="0"/>
  </w:num>
  <w:num w:numId="2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613992"/>
    <w:rsid w:val="00662B47"/>
    <w:rsid w:val="006740F2"/>
    <w:rsid w:val="006B49AF"/>
    <w:rsid w:val="006C4B95"/>
    <w:rsid w:val="006F30A1"/>
    <w:rsid w:val="00746475"/>
    <w:rsid w:val="007628D6"/>
    <w:rsid w:val="0076624C"/>
    <w:rsid w:val="007D2F2B"/>
    <w:rsid w:val="007E099F"/>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F818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ia.lazaro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1203</Words>
  <Characters>8681</Characters>
  <Application>Microsoft Office Word</Application>
  <DocSecurity>0</DocSecurity>
  <Lines>192</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2021-12-09T17:26:00Z</dcterms:created>
  <dcterms:modified xsi:type="dcterms:W3CDTF">2021-12-09T17:26:00Z</dcterms:modified>
</cp:coreProperties>
</file>