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D6" w:rsidRPr="00A425DD" w:rsidRDefault="00EE6BD6" w:rsidP="00EE6BD6">
      <w:pPr>
        <w:pStyle w:val="20"/>
        <w:shd w:val="clear" w:color="auto" w:fill="auto"/>
        <w:spacing w:after="0" w:line="360" w:lineRule="auto"/>
        <w:ind w:left="20"/>
        <w:jc w:val="right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>Приложение</w:t>
      </w:r>
      <w:r w:rsidR="009679BD">
        <w:rPr>
          <w:rFonts w:asciiTheme="majorHAnsi" w:hAnsiTheme="majorHAnsi"/>
          <w:color w:val="auto"/>
          <w:sz w:val="24"/>
          <w:szCs w:val="24"/>
        </w:rPr>
        <w:t xml:space="preserve"> към Заповед №</w:t>
      </w:r>
      <w:r w:rsidR="000F64C8">
        <w:rPr>
          <w:rFonts w:asciiTheme="majorHAnsi" w:hAnsiTheme="majorHAnsi"/>
          <w:color w:val="auto"/>
          <w:sz w:val="24"/>
          <w:szCs w:val="24"/>
        </w:rPr>
        <w:t xml:space="preserve"> 95-00-139</w:t>
      </w:r>
      <w:r w:rsidR="009679BD">
        <w:rPr>
          <w:rFonts w:asciiTheme="majorHAnsi" w:hAnsiTheme="majorHAnsi"/>
          <w:color w:val="auto"/>
          <w:sz w:val="24"/>
          <w:szCs w:val="24"/>
        </w:rPr>
        <w:t>/</w:t>
      </w:r>
      <w:r w:rsidR="000F64C8">
        <w:rPr>
          <w:rFonts w:asciiTheme="majorHAnsi" w:hAnsiTheme="majorHAnsi"/>
          <w:color w:val="auto"/>
          <w:sz w:val="24"/>
          <w:szCs w:val="24"/>
        </w:rPr>
        <w:t>28.02</w:t>
      </w:r>
      <w:r w:rsidR="009679BD">
        <w:rPr>
          <w:rFonts w:asciiTheme="majorHAnsi" w:hAnsiTheme="majorHAnsi"/>
          <w:color w:val="auto"/>
          <w:sz w:val="24"/>
          <w:szCs w:val="24"/>
        </w:rPr>
        <w:t>.20</w:t>
      </w:r>
      <w:r w:rsidR="00DD27D6">
        <w:rPr>
          <w:rFonts w:asciiTheme="majorHAnsi" w:hAnsiTheme="majorHAnsi"/>
          <w:color w:val="auto"/>
          <w:sz w:val="24"/>
          <w:szCs w:val="24"/>
        </w:rPr>
        <w:t>18</w:t>
      </w:r>
      <w:r w:rsidRPr="00A425DD">
        <w:rPr>
          <w:rFonts w:asciiTheme="majorHAnsi" w:hAnsiTheme="majorHAnsi"/>
          <w:color w:val="auto"/>
          <w:sz w:val="24"/>
          <w:szCs w:val="24"/>
        </w:rPr>
        <w:t xml:space="preserve"> г.</w:t>
      </w:r>
    </w:p>
    <w:p w:rsidR="004C6EB8" w:rsidRPr="00A425DD" w:rsidRDefault="004C6EB8" w:rsidP="00EE6BD6">
      <w:pPr>
        <w:pStyle w:val="20"/>
        <w:shd w:val="clear" w:color="auto" w:fill="auto"/>
        <w:spacing w:after="0" w:line="360" w:lineRule="auto"/>
        <w:ind w:left="20"/>
        <w:rPr>
          <w:rFonts w:asciiTheme="majorHAnsi" w:hAnsiTheme="majorHAnsi"/>
          <w:color w:val="auto"/>
          <w:sz w:val="24"/>
          <w:szCs w:val="24"/>
        </w:rPr>
      </w:pPr>
    </w:p>
    <w:p w:rsidR="004C6EB8" w:rsidRDefault="00070CC5" w:rsidP="00EE6BD6">
      <w:pPr>
        <w:pStyle w:val="20"/>
        <w:shd w:val="clear" w:color="auto" w:fill="auto"/>
        <w:spacing w:after="0" w:line="360" w:lineRule="auto"/>
        <w:ind w:left="20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 xml:space="preserve">ВЪТРЕШНИ ПРАВИЛА ЗА </w:t>
      </w:r>
      <w:r w:rsidR="00B108B0">
        <w:rPr>
          <w:rFonts w:asciiTheme="majorHAnsi" w:hAnsiTheme="majorHAnsi"/>
          <w:color w:val="auto"/>
          <w:sz w:val="24"/>
          <w:szCs w:val="24"/>
        </w:rPr>
        <w:t xml:space="preserve">ДВИЖЕНИЕТО НА </w:t>
      </w:r>
      <w:r w:rsidR="001840C5">
        <w:rPr>
          <w:rFonts w:asciiTheme="majorHAnsi" w:hAnsiTheme="majorHAnsi"/>
          <w:color w:val="auto"/>
          <w:sz w:val="24"/>
          <w:szCs w:val="24"/>
        </w:rPr>
        <w:t>КОРЕСПОНДЕНЦИЯ</w:t>
      </w:r>
      <w:r w:rsidR="006A3EA2">
        <w:rPr>
          <w:rFonts w:asciiTheme="majorHAnsi" w:hAnsiTheme="majorHAnsi"/>
          <w:color w:val="auto"/>
          <w:sz w:val="24"/>
          <w:szCs w:val="24"/>
        </w:rPr>
        <w:t>ТА</w:t>
      </w:r>
      <w:r w:rsidR="003E04B6">
        <w:rPr>
          <w:rFonts w:asciiTheme="majorHAnsi" w:hAnsiTheme="majorHAnsi"/>
          <w:color w:val="auto"/>
          <w:sz w:val="24"/>
          <w:szCs w:val="24"/>
          <w:lang w:val="en-US"/>
        </w:rPr>
        <w:t xml:space="preserve"> </w:t>
      </w:r>
      <w:r w:rsidR="003E04B6">
        <w:rPr>
          <w:rFonts w:asciiTheme="majorHAnsi" w:hAnsiTheme="majorHAnsi"/>
          <w:color w:val="auto"/>
          <w:sz w:val="24"/>
          <w:szCs w:val="24"/>
        </w:rPr>
        <w:t>В  МИНИСТЕРСТВО</w:t>
      </w:r>
      <w:r w:rsidR="003E04B6" w:rsidRPr="00A425DD">
        <w:rPr>
          <w:rFonts w:asciiTheme="majorHAnsi" w:hAnsiTheme="majorHAnsi"/>
          <w:color w:val="auto"/>
          <w:sz w:val="24"/>
          <w:szCs w:val="24"/>
        </w:rPr>
        <w:t xml:space="preserve"> НА ВЪНШНИТЕ РАБОТИ</w:t>
      </w:r>
      <w:r w:rsidR="001840C5">
        <w:rPr>
          <w:rFonts w:asciiTheme="majorHAnsi" w:hAnsiTheme="majorHAnsi"/>
          <w:color w:val="auto"/>
          <w:sz w:val="24"/>
          <w:szCs w:val="24"/>
        </w:rPr>
        <w:t>, ПОСТЪПВАЩА ОТ ИЛИ ПРЕДНАЗНАЧЕНА ЗА</w:t>
      </w:r>
      <w:r w:rsidR="00A969D4">
        <w:rPr>
          <w:rFonts w:asciiTheme="majorHAnsi" w:hAnsiTheme="majorHAnsi"/>
          <w:color w:val="auto"/>
          <w:sz w:val="24"/>
          <w:szCs w:val="24"/>
        </w:rPr>
        <w:t xml:space="preserve"> ДИПЛОМАТИЧЕСКИ</w:t>
      </w:r>
      <w:r w:rsidR="00B108B0">
        <w:rPr>
          <w:rFonts w:asciiTheme="majorHAnsi" w:hAnsiTheme="majorHAnsi"/>
          <w:color w:val="auto"/>
          <w:sz w:val="24"/>
          <w:szCs w:val="24"/>
        </w:rPr>
        <w:t xml:space="preserve">Я КОРПУС В РЕПУБЛИКА БЪЛГАРИЯ </w:t>
      </w:r>
    </w:p>
    <w:p w:rsidR="00FE3AE2" w:rsidRPr="00A425DD" w:rsidRDefault="00FE3AE2" w:rsidP="00EE6BD6">
      <w:pPr>
        <w:pStyle w:val="20"/>
        <w:shd w:val="clear" w:color="auto" w:fill="auto"/>
        <w:spacing w:after="0" w:line="360" w:lineRule="auto"/>
        <w:ind w:left="20"/>
        <w:rPr>
          <w:rFonts w:asciiTheme="majorHAnsi" w:hAnsiTheme="majorHAnsi"/>
          <w:color w:val="auto"/>
          <w:sz w:val="24"/>
          <w:szCs w:val="24"/>
        </w:rPr>
      </w:pPr>
    </w:p>
    <w:p w:rsidR="00CA3EE6" w:rsidRPr="002B56FF" w:rsidRDefault="00070CC5" w:rsidP="00EE6BD6">
      <w:pPr>
        <w:pStyle w:val="20"/>
        <w:shd w:val="clear" w:color="auto" w:fill="auto"/>
        <w:spacing w:after="0" w:line="360" w:lineRule="auto"/>
        <w:ind w:left="20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 xml:space="preserve">Глава първа </w:t>
      </w:r>
      <w:r w:rsidR="00EE6BD6" w:rsidRPr="00A425DD">
        <w:rPr>
          <w:rFonts w:asciiTheme="majorHAnsi" w:hAnsiTheme="majorHAnsi"/>
          <w:color w:val="auto"/>
          <w:sz w:val="24"/>
          <w:szCs w:val="24"/>
        </w:rPr>
        <w:br/>
      </w:r>
      <w:r w:rsidRPr="00A425DD">
        <w:rPr>
          <w:rFonts w:asciiTheme="majorHAnsi" w:hAnsiTheme="majorHAnsi"/>
          <w:color w:val="auto"/>
          <w:sz w:val="24"/>
          <w:szCs w:val="24"/>
        </w:rPr>
        <w:t>ОБЩИ ПОЛОЖЕНИЯ</w:t>
      </w:r>
    </w:p>
    <w:p w:rsidR="00821360" w:rsidRDefault="00070CC5" w:rsidP="004C6EB8">
      <w:pPr>
        <w:pStyle w:val="a3"/>
        <w:shd w:val="clear" w:color="auto" w:fill="auto"/>
        <w:spacing w:before="0" w:after="0" w:line="360" w:lineRule="auto"/>
        <w:ind w:right="20" w:firstLine="709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b/>
          <w:color w:val="auto"/>
          <w:sz w:val="24"/>
          <w:szCs w:val="24"/>
        </w:rPr>
        <w:t xml:space="preserve">Чл. 1. </w:t>
      </w:r>
      <w:r w:rsidRPr="002B56FF">
        <w:rPr>
          <w:rFonts w:asciiTheme="majorHAnsi" w:hAnsiTheme="majorHAnsi"/>
          <w:color w:val="auto"/>
          <w:sz w:val="24"/>
          <w:szCs w:val="24"/>
        </w:rPr>
        <w:t>(1)</w:t>
      </w:r>
      <w:r w:rsidR="003B04F5">
        <w:rPr>
          <w:rFonts w:asciiTheme="majorHAnsi" w:hAnsiTheme="majorHAnsi"/>
          <w:color w:val="auto"/>
          <w:sz w:val="24"/>
          <w:szCs w:val="24"/>
        </w:rPr>
        <w:t xml:space="preserve"> С тези П</w:t>
      </w:r>
      <w:r w:rsidR="00821360">
        <w:rPr>
          <w:rFonts w:asciiTheme="majorHAnsi" w:hAnsiTheme="majorHAnsi"/>
          <w:color w:val="auto"/>
          <w:sz w:val="24"/>
          <w:szCs w:val="24"/>
        </w:rPr>
        <w:t>равила се определят условията и редът за:</w:t>
      </w:r>
    </w:p>
    <w:p w:rsidR="00821360" w:rsidRDefault="00821360" w:rsidP="00821360">
      <w:pPr>
        <w:pStyle w:val="a3"/>
        <w:shd w:val="clear" w:color="auto" w:fill="auto"/>
        <w:spacing w:before="0" w:after="0" w:line="360" w:lineRule="auto"/>
        <w:ind w:right="2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  <w:t>1. движението на кореспонденцията, постъпваща на хартиен носител от дипломатическите и консулските представителства и от представителствата на  междуправителствени организации, акредитирани в Република Бъ</w:t>
      </w:r>
      <w:r w:rsidR="003B04F5">
        <w:rPr>
          <w:rFonts w:asciiTheme="majorHAnsi" w:hAnsiTheme="majorHAnsi"/>
          <w:color w:val="auto"/>
          <w:sz w:val="24"/>
          <w:szCs w:val="24"/>
        </w:rPr>
        <w:t>лгария (</w:t>
      </w:r>
      <w:r>
        <w:rPr>
          <w:rFonts w:asciiTheme="majorHAnsi" w:hAnsiTheme="majorHAnsi"/>
          <w:color w:val="auto"/>
          <w:sz w:val="24"/>
          <w:szCs w:val="24"/>
        </w:rPr>
        <w:t>наричани за краткост „Дипломатическият корпус”);</w:t>
      </w:r>
    </w:p>
    <w:p w:rsidR="00821360" w:rsidRDefault="00821360" w:rsidP="00821360">
      <w:pPr>
        <w:pStyle w:val="a3"/>
        <w:shd w:val="clear" w:color="auto" w:fill="auto"/>
        <w:spacing w:before="0" w:after="0" w:line="360" w:lineRule="auto"/>
        <w:ind w:right="2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  <w:t>2. движението на кореспонденцията, предназначена за Дипломатическия корпус;</w:t>
      </w:r>
    </w:p>
    <w:p w:rsidR="00AA0762" w:rsidRDefault="00821360" w:rsidP="00AA0762">
      <w:pPr>
        <w:pStyle w:val="a3"/>
        <w:shd w:val="clear" w:color="auto" w:fill="auto"/>
        <w:spacing w:before="0" w:after="0" w:line="360" w:lineRule="auto"/>
        <w:ind w:right="2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  <w:t>3.  организацията, координацията и общото</w:t>
      </w:r>
      <w:r w:rsidR="00AA0762">
        <w:rPr>
          <w:rFonts w:asciiTheme="majorHAnsi" w:hAnsiTheme="majorHAnsi"/>
          <w:color w:val="auto"/>
          <w:sz w:val="24"/>
          <w:szCs w:val="24"/>
        </w:rPr>
        <w:t xml:space="preserve"> осигуряване на д</w:t>
      </w:r>
      <w:r>
        <w:rPr>
          <w:rFonts w:asciiTheme="majorHAnsi" w:hAnsiTheme="majorHAnsi"/>
          <w:color w:val="auto"/>
          <w:sz w:val="24"/>
          <w:szCs w:val="24"/>
        </w:rPr>
        <w:t>ейностите по предоставянето на кореспонденцията по т.</w:t>
      </w:r>
      <w:r w:rsidR="003B04F5">
        <w:rPr>
          <w:rFonts w:asciiTheme="majorHAnsi" w:hAnsiTheme="majorHAnsi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color w:val="auto"/>
          <w:sz w:val="24"/>
          <w:szCs w:val="24"/>
        </w:rPr>
        <w:t>1</w:t>
      </w:r>
      <w:r w:rsidR="00AA0762">
        <w:rPr>
          <w:rFonts w:asciiTheme="majorHAnsi" w:hAnsiTheme="majorHAnsi"/>
          <w:color w:val="auto"/>
          <w:sz w:val="24"/>
          <w:szCs w:val="24"/>
        </w:rPr>
        <w:t xml:space="preserve"> и т.</w:t>
      </w:r>
      <w:r w:rsidR="003B04F5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A0762">
        <w:rPr>
          <w:rFonts w:asciiTheme="majorHAnsi" w:hAnsiTheme="majorHAnsi"/>
          <w:color w:val="auto"/>
          <w:sz w:val="24"/>
          <w:szCs w:val="24"/>
        </w:rPr>
        <w:t>2 в Министерството на външните работи.</w:t>
      </w:r>
    </w:p>
    <w:p w:rsidR="006A0953" w:rsidRPr="002B56FF" w:rsidRDefault="00AA0762" w:rsidP="00AA0762">
      <w:pPr>
        <w:pStyle w:val="a3"/>
        <w:shd w:val="clear" w:color="auto" w:fill="auto"/>
        <w:spacing w:before="0" w:after="0" w:line="360" w:lineRule="auto"/>
        <w:ind w:right="2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 xml:space="preserve">(2) Целта на Правилата е да регулират взаимодействието на </w:t>
      </w:r>
      <w:r w:rsidR="003E04B6">
        <w:rPr>
          <w:rFonts w:asciiTheme="majorHAnsi" w:hAnsiTheme="majorHAnsi"/>
          <w:color w:val="auto"/>
          <w:sz w:val="24"/>
          <w:szCs w:val="24"/>
        </w:rPr>
        <w:t xml:space="preserve">структурните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звена</w:t>
      </w:r>
      <w:r w:rsidR="003E04B6">
        <w:rPr>
          <w:rFonts w:asciiTheme="majorHAnsi" w:hAnsiTheme="majorHAnsi"/>
          <w:color w:val="auto"/>
          <w:sz w:val="24"/>
          <w:szCs w:val="24"/>
        </w:rPr>
        <w:t xml:space="preserve"> в Министерството, отговорни за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 xml:space="preserve"> осъществяване на </w:t>
      </w:r>
      <w:r w:rsidR="00892BF0" w:rsidRPr="002B56FF">
        <w:rPr>
          <w:rFonts w:asciiTheme="majorHAnsi" w:hAnsiTheme="majorHAnsi"/>
          <w:color w:val="auto"/>
          <w:sz w:val="24"/>
          <w:szCs w:val="24"/>
        </w:rPr>
        <w:t>дейностите по приемане и изпращане на кореспонденция</w:t>
      </w:r>
      <w:r w:rsidR="006A3EA2">
        <w:rPr>
          <w:rFonts w:asciiTheme="majorHAnsi" w:hAnsiTheme="majorHAnsi"/>
          <w:color w:val="auto"/>
          <w:sz w:val="24"/>
          <w:szCs w:val="24"/>
        </w:rPr>
        <w:t>та</w:t>
      </w:r>
      <w:r w:rsidR="00892BF0" w:rsidRPr="002B56FF">
        <w:rPr>
          <w:rFonts w:asciiTheme="majorHAnsi" w:hAnsiTheme="majorHAnsi"/>
          <w:color w:val="auto"/>
          <w:sz w:val="24"/>
          <w:szCs w:val="24"/>
        </w:rPr>
        <w:t xml:space="preserve"> от и за Дипломатическия корпус</w:t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>,</w:t>
      </w:r>
      <w:r w:rsidR="00892BF0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последоват</w:t>
      </w:r>
      <w:r w:rsidR="00F21B01">
        <w:rPr>
          <w:rFonts w:asciiTheme="majorHAnsi" w:hAnsiTheme="majorHAnsi"/>
          <w:color w:val="auto"/>
          <w:sz w:val="24"/>
          <w:szCs w:val="24"/>
        </w:rPr>
        <w:t xml:space="preserve">елността на извършваните от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 xml:space="preserve">тях действия, както и да </w:t>
      </w:r>
      <w:r w:rsidR="003E04B6">
        <w:rPr>
          <w:rFonts w:asciiTheme="majorHAnsi" w:hAnsiTheme="majorHAnsi"/>
          <w:color w:val="auto"/>
          <w:sz w:val="24"/>
          <w:szCs w:val="24"/>
        </w:rPr>
        <w:t>осигурят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:</w:t>
      </w:r>
    </w:p>
    <w:p w:rsidR="00AA0762" w:rsidRDefault="003E04B6" w:rsidP="00AA0762">
      <w:pPr>
        <w:pStyle w:val="a3"/>
        <w:shd w:val="clear" w:color="auto" w:fill="auto"/>
        <w:tabs>
          <w:tab w:val="left" w:pos="0"/>
        </w:tabs>
        <w:spacing w:before="0" w:after="0" w:line="360" w:lineRule="auto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</w:r>
      <w:r w:rsidR="00AA0762">
        <w:rPr>
          <w:rFonts w:asciiTheme="majorHAnsi" w:hAnsiTheme="majorHAnsi"/>
          <w:color w:val="auto"/>
          <w:sz w:val="24"/>
          <w:szCs w:val="24"/>
        </w:rPr>
        <w:t xml:space="preserve">1. </w:t>
      </w:r>
      <w:r>
        <w:rPr>
          <w:rFonts w:asciiTheme="majorHAnsi" w:hAnsiTheme="majorHAnsi"/>
          <w:color w:val="auto"/>
          <w:sz w:val="24"/>
          <w:szCs w:val="24"/>
        </w:rPr>
        <w:t xml:space="preserve">навременно </w:t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>приемане и разпределение на постъпващата кореспонденция;</w:t>
      </w:r>
    </w:p>
    <w:p w:rsidR="00AA0762" w:rsidRDefault="00AA0762" w:rsidP="00AA0762">
      <w:pPr>
        <w:pStyle w:val="a3"/>
        <w:shd w:val="clear" w:color="auto" w:fill="auto"/>
        <w:tabs>
          <w:tab w:val="left" w:pos="0"/>
        </w:tabs>
        <w:spacing w:before="0" w:after="0" w:line="360" w:lineRule="auto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 xml:space="preserve">2.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4C6EB8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надеждна обратна връзка;</w:t>
      </w:r>
    </w:p>
    <w:p w:rsidR="00EE6BD6" w:rsidRPr="002B56FF" w:rsidRDefault="00AA0762" w:rsidP="00FE3AE2">
      <w:pPr>
        <w:pStyle w:val="a3"/>
        <w:shd w:val="clear" w:color="auto" w:fill="auto"/>
        <w:tabs>
          <w:tab w:val="left" w:pos="0"/>
        </w:tabs>
        <w:spacing w:before="0" w:after="0" w:line="360" w:lineRule="auto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ab/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>3</w:t>
      </w:r>
      <w:r w:rsidR="004C6EB8" w:rsidRPr="002B56FF">
        <w:rPr>
          <w:rFonts w:asciiTheme="majorHAnsi" w:hAnsiTheme="majorHAnsi"/>
          <w:color w:val="auto"/>
          <w:sz w:val="24"/>
          <w:szCs w:val="24"/>
        </w:rPr>
        <w:t xml:space="preserve">. </w:t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6A3EA2">
        <w:rPr>
          <w:rFonts w:asciiTheme="majorHAnsi" w:hAnsiTheme="majorHAnsi"/>
          <w:color w:val="auto"/>
          <w:sz w:val="24"/>
          <w:szCs w:val="24"/>
        </w:rPr>
        <w:t xml:space="preserve">качество на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F20E83" w:rsidRPr="002B56FF">
        <w:rPr>
          <w:rFonts w:asciiTheme="majorHAnsi" w:hAnsiTheme="majorHAnsi"/>
          <w:color w:val="auto"/>
          <w:sz w:val="24"/>
          <w:szCs w:val="24"/>
        </w:rPr>
        <w:t>обслужване</w:t>
      </w:r>
      <w:r w:rsidR="006A3EA2">
        <w:rPr>
          <w:rFonts w:asciiTheme="majorHAnsi" w:hAnsiTheme="majorHAnsi"/>
          <w:color w:val="auto"/>
          <w:sz w:val="24"/>
          <w:szCs w:val="24"/>
        </w:rPr>
        <w:t>то</w:t>
      </w:r>
      <w:r w:rsidR="003E04B6">
        <w:rPr>
          <w:rFonts w:asciiTheme="majorHAnsi" w:hAnsiTheme="majorHAnsi"/>
          <w:color w:val="auto"/>
          <w:sz w:val="24"/>
          <w:szCs w:val="24"/>
        </w:rPr>
        <w:t>.</w:t>
      </w:r>
    </w:p>
    <w:p w:rsidR="006A0953" w:rsidRPr="002B56FF" w:rsidRDefault="00070CC5" w:rsidP="004C6EB8">
      <w:pPr>
        <w:pStyle w:val="a3"/>
        <w:shd w:val="clear" w:color="auto" w:fill="auto"/>
        <w:spacing w:before="0" w:after="0" w:line="360" w:lineRule="auto"/>
        <w:ind w:right="20" w:firstLine="709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b/>
          <w:color w:val="auto"/>
          <w:sz w:val="24"/>
          <w:szCs w:val="24"/>
        </w:rPr>
        <w:t>Чл. 2.</w:t>
      </w:r>
      <w:r w:rsidR="002B56FF" w:rsidRPr="002B56FF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2B56FF">
        <w:rPr>
          <w:rFonts w:asciiTheme="majorHAnsi" w:hAnsiTheme="majorHAnsi"/>
          <w:color w:val="auto"/>
          <w:sz w:val="24"/>
          <w:szCs w:val="24"/>
        </w:rPr>
        <w:t>Министерство</w:t>
      </w:r>
      <w:r w:rsidR="00EE6BD6" w:rsidRPr="002B56FF">
        <w:rPr>
          <w:rFonts w:asciiTheme="majorHAnsi" w:hAnsiTheme="majorHAnsi"/>
          <w:color w:val="auto"/>
          <w:sz w:val="24"/>
          <w:szCs w:val="24"/>
        </w:rPr>
        <w:t>то</w:t>
      </w:r>
      <w:r w:rsidRPr="002B56FF">
        <w:rPr>
          <w:rFonts w:asciiTheme="majorHAnsi" w:hAnsiTheme="majorHAnsi"/>
          <w:color w:val="auto"/>
          <w:sz w:val="24"/>
          <w:szCs w:val="24"/>
        </w:rPr>
        <w:t xml:space="preserve"> на </w:t>
      </w:r>
      <w:r w:rsidR="00EE6BD6" w:rsidRPr="002B56FF">
        <w:rPr>
          <w:rFonts w:asciiTheme="majorHAnsi" w:hAnsiTheme="majorHAnsi"/>
          <w:color w:val="auto"/>
          <w:sz w:val="24"/>
          <w:szCs w:val="24"/>
        </w:rPr>
        <w:t>външните работи</w:t>
      </w:r>
      <w:r w:rsidRPr="002B56FF">
        <w:rPr>
          <w:rFonts w:asciiTheme="majorHAnsi" w:hAnsiTheme="majorHAnsi"/>
          <w:color w:val="auto"/>
          <w:sz w:val="24"/>
          <w:szCs w:val="24"/>
        </w:rPr>
        <w:t xml:space="preserve"> (наричано по-нататък </w:t>
      </w:r>
      <w:r w:rsidR="003E04B6">
        <w:rPr>
          <w:rFonts w:asciiTheme="majorHAnsi" w:hAnsiTheme="majorHAnsi"/>
          <w:color w:val="auto"/>
          <w:sz w:val="24"/>
          <w:szCs w:val="24"/>
        </w:rPr>
        <w:t xml:space="preserve">в текста </w:t>
      </w:r>
      <w:r w:rsidRPr="002B56FF">
        <w:rPr>
          <w:rFonts w:asciiTheme="majorHAnsi" w:hAnsiTheme="majorHAnsi"/>
          <w:color w:val="auto"/>
          <w:sz w:val="24"/>
          <w:szCs w:val="24"/>
        </w:rPr>
        <w:t>„Министерството") осъществява</w:t>
      </w:r>
      <w:r w:rsidR="002B56FF" w:rsidRPr="002B56FF">
        <w:rPr>
          <w:rFonts w:asciiTheme="majorHAnsi" w:hAnsiTheme="majorHAnsi"/>
          <w:color w:val="auto"/>
          <w:sz w:val="24"/>
          <w:szCs w:val="24"/>
        </w:rPr>
        <w:t xml:space="preserve"> дейностите по приемане и изпращане на писмената кореспонденция от и за Дипломатически корпус, акредитиран в Република България при съблюдаване на международно установената практика и </w:t>
      </w:r>
      <w:r w:rsidRPr="002B56FF">
        <w:rPr>
          <w:rFonts w:asciiTheme="majorHAnsi" w:hAnsiTheme="majorHAnsi"/>
          <w:color w:val="auto"/>
          <w:sz w:val="24"/>
          <w:szCs w:val="24"/>
        </w:rPr>
        <w:t xml:space="preserve"> следните принципи:</w:t>
      </w:r>
    </w:p>
    <w:p w:rsidR="006A0953" w:rsidRPr="002B56FF" w:rsidRDefault="002B56FF" w:rsidP="00247D1E">
      <w:pPr>
        <w:pStyle w:val="a3"/>
        <w:shd w:val="clear" w:color="auto" w:fill="auto"/>
        <w:spacing w:before="0" w:after="0" w:line="360" w:lineRule="auto"/>
        <w:ind w:firstLine="851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color w:val="auto"/>
          <w:sz w:val="24"/>
          <w:szCs w:val="24"/>
        </w:rPr>
        <w:t>1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.</w:t>
      </w:r>
      <w:r w:rsidR="00EE6BD6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247D1E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откритост и достъпност;</w:t>
      </w:r>
    </w:p>
    <w:p w:rsidR="006A0953" w:rsidRPr="002B56FF" w:rsidRDefault="002B56FF" w:rsidP="00247D1E">
      <w:pPr>
        <w:pStyle w:val="a3"/>
        <w:shd w:val="clear" w:color="auto" w:fill="auto"/>
        <w:spacing w:before="0" w:after="0" w:line="360" w:lineRule="auto"/>
        <w:ind w:firstLine="851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color w:val="auto"/>
          <w:sz w:val="24"/>
          <w:szCs w:val="24"/>
        </w:rPr>
        <w:t>2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.</w:t>
      </w:r>
      <w:r w:rsidR="00EE6BD6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247D1E" w:rsidRPr="002B56FF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отговорност и отчетност;</w:t>
      </w:r>
    </w:p>
    <w:p w:rsidR="006A0953" w:rsidRPr="002B56FF" w:rsidRDefault="002B56FF" w:rsidP="004C6EB8">
      <w:pPr>
        <w:pStyle w:val="a3"/>
        <w:shd w:val="clear" w:color="auto" w:fill="auto"/>
        <w:tabs>
          <w:tab w:val="left" w:pos="975"/>
        </w:tabs>
        <w:spacing w:before="0" w:after="0" w:line="360" w:lineRule="auto"/>
        <w:ind w:firstLine="851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color w:val="auto"/>
          <w:sz w:val="24"/>
          <w:szCs w:val="24"/>
        </w:rPr>
        <w:lastRenderedPageBreak/>
        <w:t>3</w:t>
      </w:r>
      <w:r w:rsidR="004C6EB8" w:rsidRPr="002B56FF">
        <w:rPr>
          <w:rFonts w:asciiTheme="majorHAnsi" w:hAnsiTheme="majorHAnsi"/>
          <w:color w:val="auto"/>
          <w:sz w:val="24"/>
          <w:szCs w:val="24"/>
        </w:rPr>
        <w:t>. е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фективност;</w:t>
      </w:r>
    </w:p>
    <w:p w:rsidR="006A0953" w:rsidRPr="002B56FF" w:rsidRDefault="002B56FF" w:rsidP="004C6EB8">
      <w:pPr>
        <w:pStyle w:val="a3"/>
        <w:shd w:val="clear" w:color="auto" w:fill="auto"/>
        <w:tabs>
          <w:tab w:val="left" w:pos="970"/>
        </w:tabs>
        <w:spacing w:before="0" w:after="0" w:line="360" w:lineRule="auto"/>
        <w:ind w:firstLine="851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color w:val="auto"/>
          <w:sz w:val="24"/>
          <w:szCs w:val="24"/>
        </w:rPr>
        <w:t>4</w:t>
      </w:r>
      <w:r w:rsidR="004C6EB8" w:rsidRPr="002B56FF">
        <w:rPr>
          <w:rFonts w:asciiTheme="majorHAnsi" w:hAnsiTheme="majorHAnsi"/>
          <w:color w:val="auto"/>
          <w:sz w:val="24"/>
          <w:szCs w:val="24"/>
        </w:rPr>
        <w:t xml:space="preserve">. </w:t>
      </w:r>
      <w:r w:rsidR="00070CC5" w:rsidRPr="002B56FF">
        <w:rPr>
          <w:rFonts w:asciiTheme="majorHAnsi" w:hAnsiTheme="majorHAnsi"/>
          <w:color w:val="auto"/>
          <w:sz w:val="24"/>
          <w:szCs w:val="24"/>
        </w:rPr>
        <w:t>субординация и координация;</w:t>
      </w:r>
    </w:p>
    <w:p w:rsidR="002B56FF" w:rsidRPr="00A425DD" w:rsidRDefault="002B56FF" w:rsidP="00FE3AE2">
      <w:pPr>
        <w:pStyle w:val="a3"/>
        <w:shd w:val="clear" w:color="auto" w:fill="auto"/>
        <w:tabs>
          <w:tab w:val="left" w:pos="975"/>
        </w:tabs>
        <w:spacing w:before="0" w:after="0" w:line="360" w:lineRule="auto"/>
        <w:ind w:firstLine="851"/>
        <w:rPr>
          <w:rFonts w:asciiTheme="majorHAnsi" w:hAnsiTheme="majorHAnsi"/>
          <w:color w:val="auto"/>
          <w:sz w:val="24"/>
          <w:szCs w:val="24"/>
        </w:rPr>
      </w:pPr>
      <w:r w:rsidRPr="002B56FF">
        <w:rPr>
          <w:rFonts w:asciiTheme="majorHAnsi" w:hAnsiTheme="majorHAnsi"/>
          <w:color w:val="auto"/>
          <w:sz w:val="24"/>
          <w:szCs w:val="24"/>
        </w:rPr>
        <w:t>5</w:t>
      </w:r>
      <w:r w:rsidR="004C6EB8" w:rsidRPr="002B56FF">
        <w:rPr>
          <w:rFonts w:asciiTheme="majorHAnsi" w:hAnsiTheme="majorHAnsi"/>
          <w:color w:val="auto"/>
          <w:sz w:val="24"/>
          <w:szCs w:val="24"/>
        </w:rPr>
        <w:t xml:space="preserve">. </w:t>
      </w:r>
      <w:r w:rsidR="001C6AD3">
        <w:rPr>
          <w:rFonts w:asciiTheme="majorHAnsi" w:hAnsiTheme="majorHAnsi"/>
          <w:color w:val="auto"/>
          <w:sz w:val="24"/>
          <w:szCs w:val="24"/>
        </w:rPr>
        <w:t>предвидимост.</w:t>
      </w:r>
    </w:p>
    <w:p w:rsidR="00AA0762" w:rsidRDefault="00F21B01" w:rsidP="00421D3A">
      <w:pPr>
        <w:pStyle w:val="a3"/>
        <w:shd w:val="clear" w:color="auto" w:fill="auto"/>
        <w:tabs>
          <w:tab w:val="left" w:pos="0"/>
        </w:tabs>
        <w:spacing w:before="0" w:after="0" w:line="360" w:lineRule="auto"/>
        <w:ind w:right="40" w:firstLine="709"/>
        <w:rPr>
          <w:rFonts w:asciiTheme="majorHAnsi" w:hAnsiTheme="majorHAnsi"/>
          <w:color w:val="auto"/>
          <w:sz w:val="24"/>
          <w:szCs w:val="24"/>
        </w:rPr>
      </w:pPr>
      <w:r w:rsidRPr="00493177">
        <w:rPr>
          <w:rStyle w:val="a4"/>
          <w:rFonts w:asciiTheme="majorHAnsi" w:hAnsiTheme="majorHAnsi"/>
          <w:color w:val="auto"/>
          <w:sz w:val="24"/>
          <w:szCs w:val="24"/>
        </w:rPr>
        <w:t>Чл. 3</w:t>
      </w:r>
      <w:r w:rsidR="00070CC5" w:rsidRPr="00493177">
        <w:rPr>
          <w:rStyle w:val="a4"/>
          <w:rFonts w:asciiTheme="majorHAnsi" w:hAnsiTheme="majorHAnsi"/>
          <w:color w:val="auto"/>
          <w:sz w:val="24"/>
          <w:szCs w:val="24"/>
        </w:rPr>
        <w:t xml:space="preserve">. </w:t>
      </w:r>
      <w:r w:rsidR="00070CC5" w:rsidRPr="00493177">
        <w:rPr>
          <w:rStyle w:val="a4"/>
          <w:rFonts w:asciiTheme="majorHAnsi" w:hAnsiTheme="majorHAnsi"/>
          <w:b w:val="0"/>
          <w:color w:val="auto"/>
          <w:sz w:val="24"/>
          <w:szCs w:val="24"/>
        </w:rPr>
        <w:t>(1)</w:t>
      </w:r>
      <w:r w:rsidR="00070CC5" w:rsidRPr="00493177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A0762">
        <w:rPr>
          <w:rFonts w:asciiTheme="majorHAnsi" w:hAnsiTheme="majorHAnsi"/>
          <w:color w:val="auto"/>
          <w:sz w:val="24"/>
          <w:szCs w:val="24"/>
        </w:rPr>
        <w:t xml:space="preserve">По реда на </w:t>
      </w:r>
      <w:hyperlink r:id="rId8" w:history="1">
        <w:r w:rsidR="00AA0762" w:rsidRPr="00425B62">
          <w:rPr>
            <w:rStyle w:val="Hyperlink"/>
            <w:rFonts w:asciiTheme="majorHAnsi" w:hAnsiTheme="majorHAnsi"/>
            <w:sz w:val="24"/>
            <w:szCs w:val="24"/>
          </w:rPr>
          <w:t>Вътрешните правила за работа с електронни доку</w:t>
        </w:r>
        <w:r w:rsidR="003B04F5" w:rsidRPr="00425B62">
          <w:rPr>
            <w:rStyle w:val="Hyperlink"/>
            <w:rFonts w:asciiTheme="majorHAnsi" w:hAnsiTheme="majorHAnsi"/>
            <w:sz w:val="24"/>
            <w:szCs w:val="24"/>
          </w:rPr>
          <w:t>менти в Централното управление (</w:t>
        </w:r>
        <w:r w:rsidR="00AA0762" w:rsidRPr="00425B62">
          <w:rPr>
            <w:rStyle w:val="Hyperlink"/>
            <w:rFonts w:asciiTheme="majorHAnsi" w:hAnsiTheme="majorHAnsi"/>
            <w:sz w:val="24"/>
            <w:szCs w:val="24"/>
          </w:rPr>
          <w:t>ЦУ) на Министерството</w:t>
        </w:r>
      </w:hyperlink>
      <w:r w:rsidR="00AA0762">
        <w:rPr>
          <w:rFonts w:asciiTheme="majorHAnsi" w:hAnsiTheme="majorHAnsi"/>
          <w:color w:val="auto"/>
          <w:sz w:val="24"/>
          <w:szCs w:val="24"/>
        </w:rPr>
        <w:t>, утвърдени със Заповед № 95-00-287 от 24.07.2012 г.</w:t>
      </w:r>
      <w:r w:rsidR="00AC452F">
        <w:rPr>
          <w:rFonts w:asciiTheme="majorHAnsi" w:hAnsiTheme="majorHAnsi"/>
          <w:color w:val="auto"/>
          <w:sz w:val="24"/>
          <w:szCs w:val="24"/>
        </w:rPr>
        <w:t xml:space="preserve"> и </w:t>
      </w:r>
      <w:hyperlink r:id="rId9" w:tgtFrame="_blank" w:history="1">
        <w:r w:rsidR="00AC452F" w:rsidRPr="00F86499">
          <w:rPr>
            <w:rStyle w:val="Hyperlink"/>
            <w:rFonts w:asciiTheme="majorHAnsi" w:hAnsiTheme="majorHAnsi"/>
            <w:sz w:val="24"/>
            <w:szCs w:val="24"/>
          </w:rPr>
          <w:t>Инструкцията  за организацията на работа с документите на хартиен носител, съхранението и използването на документите в Централното управление (ЦУ)</w:t>
        </w:r>
      </w:hyperlink>
      <w:r w:rsidR="00AC452F" w:rsidRPr="00F86499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C452F" w:rsidRPr="00493177">
        <w:rPr>
          <w:rFonts w:asciiTheme="majorHAnsi" w:hAnsiTheme="majorHAnsi"/>
          <w:color w:val="auto"/>
          <w:sz w:val="24"/>
          <w:szCs w:val="24"/>
        </w:rPr>
        <w:t>в Министерството</w:t>
      </w:r>
      <w:r w:rsidR="00AC452F">
        <w:rPr>
          <w:rFonts w:asciiTheme="majorHAnsi" w:hAnsiTheme="majorHAnsi"/>
          <w:color w:val="auto"/>
          <w:sz w:val="24"/>
          <w:szCs w:val="24"/>
        </w:rPr>
        <w:t>, утвърдени със З</w:t>
      </w:r>
      <w:r w:rsidR="00AC452F" w:rsidRPr="00493177">
        <w:rPr>
          <w:rFonts w:asciiTheme="majorHAnsi" w:hAnsiTheme="majorHAnsi"/>
          <w:color w:val="auto"/>
          <w:sz w:val="24"/>
          <w:szCs w:val="24"/>
        </w:rPr>
        <w:t>аповед</w:t>
      </w:r>
      <w:r w:rsidR="00AC452F">
        <w:rPr>
          <w:rFonts w:asciiTheme="majorHAnsi" w:hAnsiTheme="majorHAnsi"/>
          <w:color w:val="auto"/>
          <w:sz w:val="24"/>
          <w:szCs w:val="24"/>
        </w:rPr>
        <w:t xml:space="preserve"> №95-00-185 от 18.07.2013 г. на министъра на външните работи, се обработва:</w:t>
      </w:r>
    </w:p>
    <w:p w:rsidR="00AC452F" w:rsidRDefault="003B04F5" w:rsidP="00421D3A">
      <w:pPr>
        <w:pStyle w:val="a3"/>
        <w:shd w:val="clear" w:color="auto" w:fill="auto"/>
        <w:tabs>
          <w:tab w:val="left" w:pos="0"/>
        </w:tabs>
        <w:spacing w:before="0" w:after="0" w:line="360" w:lineRule="auto"/>
        <w:ind w:right="40" w:firstLine="709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1. п</w:t>
      </w:r>
      <w:r w:rsidR="00AC452F">
        <w:rPr>
          <w:rFonts w:asciiTheme="majorHAnsi" w:hAnsiTheme="majorHAnsi"/>
          <w:color w:val="auto"/>
          <w:sz w:val="24"/>
          <w:szCs w:val="24"/>
        </w:rPr>
        <w:t>олучената в Министерството чрез различните средства за комуникация кореспонденция в обхвата на чл.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C452F">
        <w:rPr>
          <w:rFonts w:asciiTheme="majorHAnsi" w:hAnsiTheme="majorHAnsi"/>
          <w:color w:val="auto"/>
          <w:sz w:val="24"/>
          <w:szCs w:val="24"/>
        </w:rPr>
        <w:t>1, ал.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C452F">
        <w:rPr>
          <w:rFonts w:asciiTheme="majorHAnsi" w:hAnsiTheme="majorHAnsi"/>
          <w:color w:val="auto"/>
          <w:sz w:val="24"/>
          <w:szCs w:val="24"/>
        </w:rPr>
        <w:t>1 – ноти, писма, заявления, предложения, запитвания, поздравления и друга кореспонденция, с изключение на случаите по ал. 2;</w:t>
      </w:r>
    </w:p>
    <w:p w:rsidR="00AC452F" w:rsidRDefault="00AC452F" w:rsidP="00421D3A">
      <w:pPr>
        <w:pStyle w:val="a3"/>
        <w:shd w:val="clear" w:color="auto" w:fill="auto"/>
        <w:tabs>
          <w:tab w:val="left" w:pos="0"/>
        </w:tabs>
        <w:spacing w:before="0" w:after="0" w:line="360" w:lineRule="auto"/>
        <w:ind w:right="40" w:firstLine="709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2. </w:t>
      </w:r>
      <w:r w:rsidR="00425B62">
        <w:rPr>
          <w:rFonts w:asciiTheme="majorHAnsi" w:hAnsiTheme="majorHAnsi"/>
          <w:color w:val="auto"/>
          <w:sz w:val="24"/>
          <w:szCs w:val="24"/>
        </w:rPr>
        <w:t xml:space="preserve">изходящата </w:t>
      </w:r>
      <w:r>
        <w:rPr>
          <w:rFonts w:asciiTheme="majorHAnsi" w:hAnsiTheme="majorHAnsi"/>
          <w:color w:val="auto"/>
          <w:sz w:val="24"/>
          <w:szCs w:val="24"/>
        </w:rPr>
        <w:t>кореспонденция на хартиен носител, предназначена за Дипломатическия корпус.</w:t>
      </w:r>
    </w:p>
    <w:p w:rsidR="006A0953" w:rsidRPr="00A425DD" w:rsidRDefault="00421D3A" w:rsidP="00421D3A">
      <w:pPr>
        <w:pStyle w:val="a3"/>
        <w:shd w:val="clear" w:color="auto" w:fill="auto"/>
        <w:tabs>
          <w:tab w:val="left" w:pos="990"/>
        </w:tabs>
        <w:spacing w:before="0" w:after="0" w:line="360" w:lineRule="auto"/>
        <w:ind w:right="40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ab/>
      </w:r>
      <w:r w:rsidR="00696889" w:rsidRPr="00A425DD">
        <w:rPr>
          <w:rFonts w:asciiTheme="majorHAnsi" w:hAnsiTheme="majorHAnsi"/>
          <w:color w:val="auto"/>
          <w:sz w:val="24"/>
          <w:szCs w:val="24"/>
        </w:rPr>
        <w:t xml:space="preserve">(2) </w:t>
      </w:r>
      <w:r w:rsidR="00B108B0">
        <w:rPr>
          <w:rFonts w:asciiTheme="majorHAnsi" w:hAnsiTheme="majorHAnsi"/>
          <w:color w:val="auto"/>
          <w:sz w:val="24"/>
          <w:szCs w:val="24"/>
        </w:rPr>
        <w:t>Постъпилите в Министерството</w:t>
      </w:r>
      <w:r w:rsidR="001C6AD3">
        <w:rPr>
          <w:rFonts w:asciiTheme="majorHAnsi" w:hAnsiTheme="majorHAnsi"/>
          <w:color w:val="auto"/>
          <w:sz w:val="24"/>
          <w:szCs w:val="24"/>
        </w:rPr>
        <w:t xml:space="preserve"> от Дипломатическия корпус с придружителна нота</w:t>
      </w:r>
      <w:r w:rsidR="00B108B0">
        <w:rPr>
          <w:rFonts w:asciiTheme="majorHAnsi" w:hAnsiTheme="majorHAnsi"/>
          <w:color w:val="auto"/>
          <w:sz w:val="24"/>
          <w:szCs w:val="24"/>
        </w:rPr>
        <w:t xml:space="preserve"> пакети</w:t>
      </w:r>
      <w:r w:rsidR="009C55B2">
        <w:rPr>
          <w:rFonts w:asciiTheme="majorHAnsi" w:hAnsiTheme="majorHAnsi"/>
          <w:color w:val="auto"/>
          <w:sz w:val="24"/>
          <w:szCs w:val="24"/>
        </w:rPr>
        <w:t xml:space="preserve"> с подаръци</w:t>
      </w:r>
      <w:r w:rsidR="00493177">
        <w:rPr>
          <w:rFonts w:asciiTheme="majorHAnsi" w:hAnsiTheme="majorHAnsi"/>
          <w:color w:val="auto"/>
          <w:sz w:val="24"/>
          <w:szCs w:val="24"/>
        </w:rPr>
        <w:t xml:space="preserve"> и други подобни материали</w:t>
      </w:r>
      <w:r w:rsidR="009C55B2">
        <w:rPr>
          <w:rFonts w:asciiTheme="majorHAnsi" w:hAnsiTheme="majorHAnsi"/>
          <w:color w:val="auto"/>
          <w:sz w:val="24"/>
          <w:szCs w:val="24"/>
        </w:rPr>
        <w:t>,</w:t>
      </w:r>
      <w:r w:rsidR="00493177">
        <w:rPr>
          <w:rFonts w:asciiTheme="majorHAnsi" w:hAnsiTheme="majorHAnsi"/>
          <w:color w:val="auto"/>
          <w:sz w:val="24"/>
          <w:szCs w:val="24"/>
        </w:rPr>
        <w:t xml:space="preserve"> по случай национални или официални празници или други събития</w:t>
      </w:r>
      <w:r w:rsidR="00356BAC">
        <w:rPr>
          <w:rFonts w:asciiTheme="majorHAnsi" w:hAnsiTheme="majorHAnsi"/>
          <w:color w:val="auto"/>
          <w:sz w:val="24"/>
          <w:szCs w:val="24"/>
        </w:rPr>
        <w:t>,</w:t>
      </w:r>
      <w:r w:rsidR="00493177">
        <w:rPr>
          <w:rFonts w:asciiTheme="majorHAnsi" w:hAnsiTheme="majorHAnsi"/>
          <w:color w:val="auto"/>
          <w:sz w:val="24"/>
          <w:szCs w:val="24"/>
        </w:rPr>
        <w:t xml:space="preserve"> предназначени за Министерството, както и тези, </w:t>
      </w:r>
      <w:r w:rsidR="00356BAC">
        <w:rPr>
          <w:rFonts w:asciiTheme="majorHAnsi" w:hAnsiTheme="majorHAnsi"/>
          <w:color w:val="auto"/>
          <w:sz w:val="24"/>
          <w:szCs w:val="24"/>
        </w:rPr>
        <w:t>предвидени</w:t>
      </w:r>
      <w:r w:rsidR="00493177">
        <w:rPr>
          <w:rFonts w:asciiTheme="majorHAnsi" w:hAnsiTheme="majorHAnsi"/>
          <w:color w:val="auto"/>
          <w:sz w:val="24"/>
          <w:szCs w:val="24"/>
        </w:rPr>
        <w:t xml:space="preserve"> за предаване на Дипломатическия корпус</w:t>
      </w:r>
      <w:r w:rsidR="00356BAC">
        <w:rPr>
          <w:rFonts w:asciiTheme="majorHAnsi" w:hAnsiTheme="majorHAnsi"/>
          <w:color w:val="auto"/>
          <w:sz w:val="24"/>
          <w:szCs w:val="24"/>
        </w:rPr>
        <w:t>,</w:t>
      </w:r>
      <w:r w:rsidR="00493177">
        <w:rPr>
          <w:rFonts w:asciiTheme="majorHAnsi" w:hAnsiTheme="majorHAnsi"/>
          <w:color w:val="auto"/>
          <w:sz w:val="24"/>
          <w:szCs w:val="24"/>
        </w:rPr>
        <w:t xml:space="preserve"> се приемат, съхраняват,  разпределят и предоставят по отделен ред. </w:t>
      </w:r>
      <w:r w:rsidR="00696889" w:rsidRPr="00A425DD">
        <w:rPr>
          <w:rFonts w:asciiTheme="majorHAnsi" w:hAnsiTheme="majorHAnsi"/>
          <w:color w:val="auto"/>
          <w:sz w:val="24"/>
          <w:szCs w:val="24"/>
        </w:rPr>
        <w:br/>
      </w:r>
    </w:p>
    <w:p w:rsidR="004C2056" w:rsidRPr="00FE3AE2" w:rsidRDefault="002A13B6" w:rsidP="00FE3AE2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>Глава втора</w:t>
      </w:r>
    </w:p>
    <w:p w:rsidR="00C30218" w:rsidRDefault="00E63E48" w:rsidP="00235C29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 w:rsidRPr="00A425DD">
        <w:rPr>
          <w:rFonts w:asciiTheme="majorHAnsi" w:hAnsiTheme="majorHAnsi"/>
          <w:color w:val="auto"/>
          <w:sz w:val="24"/>
          <w:szCs w:val="24"/>
        </w:rPr>
        <w:t>ОРГАНИЗАЦИЯ НА</w:t>
      </w:r>
      <w:r w:rsidR="00235C29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1A6A0B">
        <w:rPr>
          <w:rFonts w:asciiTheme="majorHAnsi" w:hAnsiTheme="majorHAnsi"/>
          <w:color w:val="auto"/>
          <w:sz w:val="24"/>
          <w:szCs w:val="24"/>
        </w:rPr>
        <w:t>ПРИЕМ</w:t>
      </w:r>
      <w:r w:rsidR="00235C29">
        <w:rPr>
          <w:rFonts w:asciiTheme="majorHAnsi" w:hAnsiTheme="majorHAnsi"/>
          <w:color w:val="auto"/>
          <w:sz w:val="24"/>
          <w:szCs w:val="24"/>
        </w:rPr>
        <w:t>АНЕТО</w:t>
      </w:r>
      <w:r w:rsidR="00942742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235C29">
        <w:rPr>
          <w:rFonts w:asciiTheme="majorHAnsi" w:hAnsiTheme="majorHAnsi"/>
          <w:color w:val="auto"/>
          <w:sz w:val="24"/>
          <w:szCs w:val="24"/>
        </w:rPr>
        <w:t>НА ВХОДЯЩАТА КОРЕСПОНДЕНЦИЯ</w:t>
      </w:r>
      <w:r w:rsidR="00942742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194587" w:rsidRDefault="00B73B4E" w:rsidP="00235C29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Раздел </w:t>
      </w:r>
      <w:r>
        <w:rPr>
          <w:rFonts w:asciiTheme="majorHAnsi" w:hAnsiTheme="majorHAnsi"/>
          <w:color w:val="auto"/>
          <w:sz w:val="24"/>
          <w:szCs w:val="24"/>
          <w:lang w:val="en-US"/>
        </w:rPr>
        <w:t>I</w:t>
      </w:r>
    </w:p>
    <w:p w:rsidR="00B73B4E" w:rsidRPr="00B73B4E" w:rsidRDefault="00B73B4E" w:rsidP="00235C29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Общи правила за приемане на кореспонденцията</w:t>
      </w:r>
    </w:p>
    <w:p w:rsidR="001A6A0B" w:rsidRPr="001A6A0B" w:rsidRDefault="00DA7490" w:rsidP="00E63E48">
      <w:pPr>
        <w:spacing w:line="360" w:lineRule="auto"/>
        <w:ind w:firstLine="709"/>
        <w:jc w:val="both"/>
        <w:rPr>
          <w:rFonts w:asciiTheme="majorHAnsi" w:hAnsiTheme="majorHAnsi"/>
          <w:color w:val="000000" w:themeColor="text1"/>
        </w:rPr>
      </w:pPr>
      <w:r w:rsidRPr="001A6A0B">
        <w:rPr>
          <w:rFonts w:asciiTheme="majorHAnsi" w:hAnsiTheme="majorHAnsi"/>
          <w:b/>
          <w:color w:val="000000" w:themeColor="text1"/>
        </w:rPr>
        <w:t>Чл.</w:t>
      </w:r>
      <w:r w:rsidR="00846A7E" w:rsidRPr="001A6A0B">
        <w:rPr>
          <w:rFonts w:asciiTheme="majorHAnsi" w:hAnsiTheme="majorHAnsi"/>
          <w:b/>
          <w:color w:val="000000" w:themeColor="text1"/>
        </w:rPr>
        <w:t xml:space="preserve"> </w:t>
      </w:r>
      <w:r w:rsidR="00235C29" w:rsidRPr="001A6A0B">
        <w:rPr>
          <w:rFonts w:asciiTheme="majorHAnsi" w:hAnsiTheme="majorHAnsi"/>
          <w:b/>
          <w:color w:val="000000" w:themeColor="text1"/>
        </w:rPr>
        <w:t>4</w:t>
      </w:r>
      <w:r w:rsidRPr="001A6A0B">
        <w:rPr>
          <w:rFonts w:asciiTheme="majorHAnsi" w:hAnsiTheme="majorHAnsi"/>
          <w:color w:val="000000" w:themeColor="text1"/>
        </w:rPr>
        <w:t xml:space="preserve">. </w:t>
      </w:r>
      <w:r w:rsidR="003F401B" w:rsidRPr="001A6A0B">
        <w:rPr>
          <w:rFonts w:asciiTheme="majorHAnsi" w:hAnsiTheme="majorHAnsi"/>
          <w:color w:val="000000" w:themeColor="text1"/>
        </w:rPr>
        <w:t>(1)</w:t>
      </w:r>
      <w:r w:rsidR="00235C29" w:rsidRPr="001A6A0B">
        <w:rPr>
          <w:rFonts w:asciiTheme="majorHAnsi" w:hAnsiTheme="majorHAnsi"/>
          <w:color w:val="000000" w:themeColor="text1"/>
        </w:rPr>
        <w:t xml:space="preserve"> </w:t>
      </w:r>
      <w:r w:rsidR="00C30218">
        <w:rPr>
          <w:rFonts w:asciiTheme="majorHAnsi" w:hAnsiTheme="majorHAnsi"/>
          <w:color w:val="000000" w:themeColor="text1"/>
        </w:rPr>
        <w:t>К</w:t>
      </w:r>
      <w:r w:rsidR="00235C29" w:rsidRPr="001A6A0B">
        <w:rPr>
          <w:rFonts w:asciiTheme="majorHAnsi" w:hAnsiTheme="majorHAnsi"/>
          <w:color w:val="000000" w:themeColor="text1"/>
        </w:rPr>
        <w:t>ореспонденция</w:t>
      </w:r>
      <w:r w:rsidR="00F86499">
        <w:rPr>
          <w:rFonts w:asciiTheme="majorHAnsi" w:hAnsiTheme="majorHAnsi"/>
          <w:color w:val="000000" w:themeColor="text1"/>
        </w:rPr>
        <w:t>та</w:t>
      </w:r>
      <w:r w:rsidR="00235C29" w:rsidRPr="001A6A0B">
        <w:rPr>
          <w:rFonts w:asciiTheme="majorHAnsi" w:hAnsiTheme="majorHAnsi"/>
          <w:color w:val="000000" w:themeColor="text1"/>
        </w:rPr>
        <w:t xml:space="preserve"> по чл. 3, ал. 1</w:t>
      </w:r>
      <w:r w:rsidR="0025627E">
        <w:rPr>
          <w:rFonts w:asciiTheme="majorHAnsi" w:hAnsiTheme="majorHAnsi"/>
          <w:color w:val="000000" w:themeColor="text1"/>
        </w:rPr>
        <w:t>, т. 1</w:t>
      </w:r>
      <w:r w:rsidR="00235C29" w:rsidRPr="001A6A0B">
        <w:rPr>
          <w:rFonts w:asciiTheme="majorHAnsi" w:hAnsiTheme="majorHAnsi"/>
          <w:color w:val="000000" w:themeColor="text1"/>
        </w:rPr>
        <w:t xml:space="preserve"> от насто</w:t>
      </w:r>
      <w:r w:rsidR="00356BAC">
        <w:rPr>
          <w:rFonts w:asciiTheme="majorHAnsi" w:hAnsiTheme="majorHAnsi"/>
          <w:color w:val="000000" w:themeColor="text1"/>
        </w:rPr>
        <w:t>ящите П</w:t>
      </w:r>
      <w:r w:rsidR="00F966AA" w:rsidRPr="001A6A0B">
        <w:rPr>
          <w:rFonts w:asciiTheme="majorHAnsi" w:hAnsiTheme="majorHAnsi"/>
          <w:color w:val="000000" w:themeColor="text1"/>
        </w:rPr>
        <w:t>равила, постъпваща на хартиен носител от Дипломатическия корпус</w:t>
      </w:r>
      <w:r w:rsidR="00356BAC">
        <w:rPr>
          <w:rFonts w:asciiTheme="majorHAnsi" w:hAnsiTheme="majorHAnsi"/>
          <w:color w:val="000000" w:themeColor="text1"/>
        </w:rPr>
        <w:t>,</w:t>
      </w:r>
      <w:r w:rsidR="00F966AA" w:rsidRPr="001A6A0B">
        <w:rPr>
          <w:rFonts w:asciiTheme="majorHAnsi" w:hAnsiTheme="majorHAnsi"/>
          <w:color w:val="000000" w:themeColor="text1"/>
        </w:rPr>
        <w:t xml:space="preserve"> се п</w:t>
      </w:r>
      <w:r w:rsidR="00356BAC">
        <w:rPr>
          <w:rFonts w:asciiTheme="majorHAnsi" w:hAnsiTheme="majorHAnsi"/>
          <w:color w:val="000000" w:themeColor="text1"/>
        </w:rPr>
        <w:t>редоставя</w:t>
      </w:r>
      <w:r w:rsidR="003F401B" w:rsidRPr="001A6A0B">
        <w:rPr>
          <w:rFonts w:asciiTheme="majorHAnsi" w:hAnsiTheme="majorHAnsi"/>
          <w:color w:val="000000" w:themeColor="text1"/>
        </w:rPr>
        <w:t xml:space="preserve"> в </w:t>
      </w:r>
      <w:r w:rsidR="001A6A0B" w:rsidRPr="001A6A0B">
        <w:rPr>
          <w:rFonts w:asciiTheme="majorHAnsi" w:hAnsiTheme="majorHAnsi"/>
          <w:color w:val="000000" w:themeColor="text1"/>
        </w:rPr>
        <w:t>Министерството по един от следните начини:</w:t>
      </w:r>
    </w:p>
    <w:p w:rsidR="001A6A0B" w:rsidRPr="005072E9" w:rsidRDefault="00C30218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>1</w:t>
      </w:r>
      <w:r w:rsidR="00A43882" w:rsidRPr="005072E9">
        <w:rPr>
          <w:rFonts w:asciiTheme="majorHAnsi" w:hAnsiTheme="majorHAnsi"/>
          <w:color w:val="auto"/>
        </w:rPr>
        <w:t xml:space="preserve">. </w:t>
      </w:r>
      <w:r w:rsidR="003B04F5">
        <w:rPr>
          <w:rFonts w:asciiTheme="majorHAnsi" w:hAnsiTheme="majorHAnsi"/>
          <w:color w:val="auto"/>
        </w:rPr>
        <w:t>о</w:t>
      </w:r>
      <w:r w:rsidRPr="005072E9">
        <w:rPr>
          <w:rFonts w:asciiTheme="majorHAnsi" w:hAnsiTheme="majorHAnsi"/>
          <w:color w:val="auto"/>
        </w:rPr>
        <w:t xml:space="preserve">т упълномощен служител на съответното представителство на </w:t>
      </w:r>
      <w:r w:rsidR="001A6A0B" w:rsidRPr="005072E9">
        <w:rPr>
          <w:rFonts w:asciiTheme="majorHAnsi" w:hAnsiTheme="majorHAnsi"/>
          <w:color w:val="auto"/>
        </w:rPr>
        <w:t>служителя на пропуск</w:t>
      </w:r>
      <w:r w:rsidRPr="005072E9">
        <w:rPr>
          <w:rFonts w:asciiTheme="majorHAnsi" w:hAnsiTheme="majorHAnsi"/>
          <w:color w:val="auto"/>
        </w:rPr>
        <w:t xml:space="preserve">а </w:t>
      </w:r>
      <w:r w:rsidR="001A6A0B" w:rsidRPr="005072E9">
        <w:rPr>
          <w:rFonts w:asciiTheme="majorHAnsi" w:hAnsiTheme="majorHAnsi"/>
          <w:color w:val="auto"/>
        </w:rPr>
        <w:t>за посетители на Министерството</w:t>
      </w:r>
      <w:r w:rsidR="00A43882" w:rsidRPr="005072E9">
        <w:rPr>
          <w:rFonts w:asciiTheme="majorHAnsi" w:hAnsiTheme="majorHAnsi"/>
          <w:color w:val="auto"/>
        </w:rPr>
        <w:t>,</w:t>
      </w:r>
      <w:r w:rsidR="001A6A0B" w:rsidRPr="005072E9">
        <w:rPr>
          <w:rFonts w:asciiTheme="majorHAnsi" w:hAnsiTheme="majorHAnsi"/>
          <w:color w:val="auto"/>
        </w:rPr>
        <w:t xml:space="preserve"> в </w:t>
      </w:r>
      <w:r w:rsidRPr="005072E9">
        <w:rPr>
          <w:rFonts w:asciiTheme="majorHAnsi" w:hAnsiTheme="majorHAnsi"/>
          <w:color w:val="auto"/>
        </w:rPr>
        <w:t xml:space="preserve">рамките на </w:t>
      </w:r>
      <w:r w:rsidR="003B04F5">
        <w:rPr>
          <w:rFonts w:asciiTheme="majorHAnsi" w:hAnsiTheme="majorHAnsi"/>
          <w:color w:val="auto"/>
        </w:rPr>
        <w:t>установеното за</w:t>
      </w:r>
      <w:r w:rsidR="00FE3AE2">
        <w:rPr>
          <w:rFonts w:asciiTheme="majorHAnsi" w:hAnsiTheme="majorHAnsi"/>
          <w:color w:val="auto"/>
        </w:rPr>
        <w:t xml:space="preserve"> Министерството </w:t>
      </w:r>
      <w:r w:rsidRPr="005072E9">
        <w:rPr>
          <w:rFonts w:asciiTheme="majorHAnsi" w:hAnsiTheme="majorHAnsi"/>
          <w:color w:val="auto"/>
        </w:rPr>
        <w:t>работно време</w:t>
      </w:r>
      <w:r w:rsidR="004A35F1" w:rsidRPr="005072E9">
        <w:rPr>
          <w:rFonts w:asciiTheme="majorHAnsi" w:hAnsiTheme="majorHAnsi"/>
          <w:color w:val="auto"/>
        </w:rPr>
        <w:t xml:space="preserve">. </w:t>
      </w:r>
    </w:p>
    <w:p w:rsidR="00B73B4E" w:rsidRPr="005072E9" w:rsidRDefault="00C30218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>2</w:t>
      </w:r>
      <w:r w:rsidR="00A43882" w:rsidRPr="005072E9">
        <w:rPr>
          <w:rFonts w:asciiTheme="majorHAnsi" w:hAnsiTheme="majorHAnsi"/>
          <w:color w:val="auto"/>
        </w:rPr>
        <w:t xml:space="preserve">. </w:t>
      </w:r>
      <w:r w:rsidR="005072E9">
        <w:rPr>
          <w:rFonts w:asciiTheme="majorHAnsi" w:hAnsiTheme="majorHAnsi"/>
          <w:color w:val="auto"/>
        </w:rPr>
        <w:t xml:space="preserve"> </w:t>
      </w:r>
      <w:r w:rsidR="00FE3AE2">
        <w:rPr>
          <w:rFonts w:asciiTheme="majorHAnsi" w:hAnsiTheme="majorHAnsi"/>
          <w:color w:val="auto"/>
        </w:rPr>
        <w:t>п</w:t>
      </w:r>
      <w:r w:rsidR="00B73B4E" w:rsidRPr="005072E9">
        <w:rPr>
          <w:rFonts w:asciiTheme="majorHAnsi" w:hAnsiTheme="majorHAnsi"/>
          <w:color w:val="auto"/>
        </w:rPr>
        <w:t xml:space="preserve">о обикновена или </w:t>
      </w:r>
      <w:r w:rsidR="004A35F1" w:rsidRPr="005072E9">
        <w:rPr>
          <w:rFonts w:asciiTheme="majorHAnsi" w:hAnsiTheme="majorHAnsi"/>
          <w:color w:val="auto"/>
        </w:rPr>
        <w:t xml:space="preserve">специализирана </w:t>
      </w:r>
      <w:r w:rsidR="00B73B4E" w:rsidRPr="005072E9">
        <w:rPr>
          <w:rFonts w:asciiTheme="majorHAnsi" w:hAnsiTheme="majorHAnsi"/>
          <w:color w:val="auto"/>
        </w:rPr>
        <w:t>куриерска поща</w:t>
      </w:r>
      <w:r w:rsidR="004A35F1" w:rsidRPr="005072E9">
        <w:rPr>
          <w:rFonts w:asciiTheme="majorHAnsi" w:hAnsiTheme="majorHAnsi"/>
          <w:color w:val="auto"/>
        </w:rPr>
        <w:t>.</w:t>
      </w:r>
    </w:p>
    <w:p w:rsidR="004A35F1" w:rsidRPr="005072E9" w:rsidRDefault="004A35F1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lastRenderedPageBreak/>
        <w:t>(2) Постъпилата по горепосочените начини кореспонденция от Д</w:t>
      </w:r>
      <w:r w:rsidR="00F86499" w:rsidRPr="005072E9">
        <w:rPr>
          <w:rFonts w:asciiTheme="majorHAnsi" w:hAnsiTheme="majorHAnsi"/>
          <w:color w:val="auto"/>
        </w:rPr>
        <w:t>ипломатическия корпус</w:t>
      </w:r>
      <w:r w:rsidR="00FE3AE2">
        <w:rPr>
          <w:rFonts w:asciiTheme="majorHAnsi" w:hAnsiTheme="majorHAnsi"/>
          <w:color w:val="auto"/>
        </w:rPr>
        <w:t>,</w:t>
      </w:r>
      <w:r w:rsidRPr="005072E9">
        <w:rPr>
          <w:rFonts w:asciiTheme="majorHAnsi" w:hAnsiTheme="majorHAnsi"/>
          <w:color w:val="auto"/>
        </w:rPr>
        <w:t xml:space="preserve"> се предава чрез куриер</w:t>
      </w:r>
      <w:r w:rsidR="00C6383D" w:rsidRPr="005072E9">
        <w:rPr>
          <w:rFonts w:asciiTheme="majorHAnsi" w:hAnsiTheme="majorHAnsi"/>
          <w:color w:val="auto"/>
        </w:rPr>
        <w:t>а</w:t>
      </w:r>
      <w:r w:rsidRPr="005072E9">
        <w:rPr>
          <w:rFonts w:asciiTheme="majorHAnsi" w:hAnsiTheme="majorHAnsi"/>
          <w:color w:val="auto"/>
        </w:rPr>
        <w:t xml:space="preserve"> на </w:t>
      </w:r>
      <w:r w:rsidR="00F86499" w:rsidRPr="005072E9">
        <w:rPr>
          <w:rFonts w:asciiTheme="majorHAnsi" w:hAnsiTheme="majorHAnsi"/>
          <w:color w:val="auto"/>
        </w:rPr>
        <w:t>М</w:t>
      </w:r>
      <w:r w:rsidR="00C6383D" w:rsidRPr="005072E9">
        <w:rPr>
          <w:rFonts w:asciiTheme="majorHAnsi" w:hAnsiTheme="majorHAnsi"/>
          <w:color w:val="auto"/>
        </w:rPr>
        <w:t>инистерството</w:t>
      </w:r>
      <w:r w:rsidRPr="005072E9">
        <w:rPr>
          <w:rFonts w:asciiTheme="majorHAnsi" w:hAnsiTheme="majorHAnsi"/>
          <w:color w:val="auto"/>
        </w:rPr>
        <w:t xml:space="preserve"> на </w:t>
      </w:r>
      <w:r w:rsidR="00F86499" w:rsidRPr="005072E9">
        <w:rPr>
          <w:rFonts w:asciiTheme="majorHAnsi" w:hAnsiTheme="majorHAnsi"/>
          <w:color w:val="auto"/>
        </w:rPr>
        <w:t>служителите на  „Е</w:t>
      </w:r>
      <w:r w:rsidR="00C6383D" w:rsidRPr="005072E9">
        <w:rPr>
          <w:rFonts w:asciiTheme="majorHAnsi" w:hAnsiTheme="majorHAnsi"/>
          <w:color w:val="auto"/>
        </w:rPr>
        <w:t>кспедиция</w:t>
      </w:r>
      <w:r w:rsidR="00F86499" w:rsidRPr="005072E9">
        <w:rPr>
          <w:rFonts w:asciiTheme="majorHAnsi" w:hAnsiTheme="majorHAnsi"/>
          <w:color w:val="auto"/>
        </w:rPr>
        <w:t>”</w:t>
      </w:r>
      <w:r w:rsidR="00C6383D" w:rsidRPr="005072E9">
        <w:rPr>
          <w:rFonts w:asciiTheme="majorHAnsi" w:hAnsiTheme="majorHAnsi"/>
          <w:color w:val="auto"/>
        </w:rPr>
        <w:t xml:space="preserve"> към дирекция </w:t>
      </w:r>
      <w:r w:rsidR="005072E9" w:rsidRPr="005072E9">
        <w:rPr>
          <w:rFonts w:asciiTheme="majorHAnsi" w:hAnsiTheme="majorHAnsi"/>
          <w:color w:val="auto"/>
        </w:rPr>
        <w:t>„</w:t>
      </w:r>
      <w:r w:rsidR="00C6383D" w:rsidRPr="005072E9">
        <w:rPr>
          <w:rFonts w:asciiTheme="majorHAnsi" w:hAnsiTheme="majorHAnsi"/>
          <w:color w:val="auto"/>
        </w:rPr>
        <w:t>А</w:t>
      </w:r>
      <w:r w:rsidR="005072E9" w:rsidRPr="005072E9">
        <w:rPr>
          <w:rFonts w:asciiTheme="majorHAnsi" w:hAnsiTheme="majorHAnsi"/>
          <w:color w:val="auto"/>
        </w:rPr>
        <w:t>дминистративно об</w:t>
      </w:r>
      <w:r w:rsidR="005072E9">
        <w:rPr>
          <w:rFonts w:asciiTheme="majorHAnsi" w:hAnsiTheme="majorHAnsi"/>
          <w:color w:val="auto"/>
        </w:rPr>
        <w:t>с</w:t>
      </w:r>
      <w:r w:rsidR="005072E9" w:rsidRPr="005072E9">
        <w:rPr>
          <w:rFonts w:asciiTheme="majorHAnsi" w:hAnsiTheme="majorHAnsi"/>
          <w:color w:val="auto"/>
        </w:rPr>
        <w:t>лужване”</w:t>
      </w:r>
      <w:r w:rsidR="00C6383D" w:rsidRPr="005072E9">
        <w:rPr>
          <w:rFonts w:asciiTheme="majorHAnsi" w:hAnsiTheme="majorHAnsi"/>
          <w:color w:val="auto"/>
        </w:rPr>
        <w:t>.</w:t>
      </w:r>
    </w:p>
    <w:p w:rsidR="00B73B4E" w:rsidRPr="005072E9" w:rsidRDefault="00F966AA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  <w:r w:rsidRPr="002F2B8A">
        <w:rPr>
          <w:rFonts w:asciiTheme="majorHAnsi" w:hAnsiTheme="majorHAnsi"/>
          <w:color w:val="auto"/>
        </w:rPr>
        <w:t>(</w:t>
      </w:r>
      <w:r w:rsidR="00C6383D">
        <w:rPr>
          <w:rFonts w:asciiTheme="majorHAnsi" w:hAnsiTheme="majorHAnsi"/>
          <w:color w:val="auto"/>
        </w:rPr>
        <w:t>3</w:t>
      </w:r>
      <w:r w:rsidRPr="002F2B8A">
        <w:rPr>
          <w:rFonts w:asciiTheme="majorHAnsi" w:hAnsiTheme="majorHAnsi"/>
          <w:color w:val="auto"/>
        </w:rPr>
        <w:t>)</w:t>
      </w:r>
      <w:r w:rsidR="00B73B4E" w:rsidRPr="002F2B8A">
        <w:rPr>
          <w:rFonts w:asciiTheme="majorHAnsi" w:hAnsiTheme="majorHAnsi"/>
          <w:color w:val="auto"/>
        </w:rPr>
        <w:t xml:space="preserve"> </w:t>
      </w:r>
      <w:r w:rsidR="00C6383D">
        <w:rPr>
          <w:rFonts w:asciiTheme="majorHAnsi" w:hAnsiTheme="majorHAnsi"/>
          <w:color w:val="auto"/>
        </w:rPr>
        <w:t>К</w:t>
      </w:r>
      <w:r w:rsidR="00B73B4E" w:rsidRPr="002F2B8A">
        <w:rPr>
          <w:rFonts w:asciiTheme="majorHAnsi" w:hAnsiTheme="majorHAnsi"/>
          <w:color w:val="auto"/>
        </w:rPr>
        <w:t>ореспонденция</w:t>
      </w:r>
      <w:r w:rsidR="00C6383D">
        <w:rPr>
          <w:rFonts w:asciiTheme="majorHAnsi" w:hAnsiTheme="majorHAnsi"/>
          <w:color w:val="auto"/>
        </w:rPr>
        <w:t>та</w:t>
      </w:r>
      <w:r w:rsidR="00B73B4E" w:rsidRPr="002F2B8A">
        <w:rPr>
          <w:rFonts w:asciiTheme="majorHAnsi" w:hAnsiTheme="majorHAnsi"/>
          <w:color w:val="auto"/>
        </w:rPr>
        <w:t>, постъпваща на хартиен носител</w:t>
      </w:r>
      <w:r w:rsidR="00EF2410" w:rsidRPr="002F2B8A">
        <w:rPr>
          <w:rFonts w:asciiTheme="majorHAnsi" w:hAnsiTheme="majorHAnsi"/>
          <w:color w:val="auto"/>
        </w:rPr>
        <w:t xml:space="preserve"> от български  държавни органи</w:t>
      </w:r>
      <w:r w:rsidR="00C6383D">
        <w:rPr>
          <w:rFonts w:asciiTheme="majorHAnsi" w:hAnsiTheme="majorHAnsi"/>
          <w:color w:val="auto"/>
        </w:rPr>
        <w:t>,</w:t>
      </w:r>
      <w:r w:rsidR="00EF2410" w:rsidRPr="002F2B8A">
        <w:rPr>
          <w:rFonts w:asciiTheme="majorHAnsi" w:hAnsiTheme="majorHAnsi"/>
          <w:color w:val="auto"/>
        </w:rPr>
        <w:t xml:space="preserve"> институции</w:t>
      </w:r>
      <w:r w:rsidR="00C6383D">
        <w:rPr>
          <w:rFonts w:asciiTheme="majorHAnsi" w:hAnsiTheme="majorHAnsi"/>
          <w:color w:val="auto"/>
        </w:rPr>
        <w:t xml:space="preserve"> и о</w:t>
      </w:r>
      <w:r w:rsidR="00EF2410" w:rsidRPr="002F2B8A">
        <w:rPr>
          <w:rFonts w:asciiTheme="majorHAnsi" w:hAnsiTheme="majorHAnsi"/>
          <w:color w:val="auto"/>
        </w:rPr>
        <w:t>рганизации, предназначена за Дипломатическия корпус</w:t>
      </w:r>
      <w:r w:rsidR="00356BAC">
        <w:rPr>
          <w:rFonts w:asciiTheme="majorHAnsi" w:hAnsiTheme="majorHAnsi"/>
          <w:color w:val="auto"/>
        </w:rPr>
        <w:t xml:space="preserve">, се предава </w:t>
      </w:r>
      <w:r w:rsidR="00FE3AE2">
        <w:rPr>
          <w:rFonts w:asciiTheme="majorHAnsi" w:hAnsiTheme="majorHAnsi"/>
          <w:color w:val="auto"/>
        </w:rPr>
        <w:t xml:space="preserve">или </w:t>
      </w:r>
      <w:r w:rsidR="0025627E">
        <w:rPr>
          <w:rFonts w:asciiTheme="majorHAnsi" w:hAnsiTheme="majorHAnsi"/>
          <w:color w:val="auto"/>
        </w:rPr>
        <w:t>изпраща по реда на предходните алинеи</w:t>
      </w:r>
      <w:r w:rsidR="00C6383D" w:rsidRPr="005072E9">
        <w:rPr>
          <w:rFonts w:asciiTheme="majorHAnsi" w:hAnsiTheme="majorHAnsi"/>
          <w:color w:val="auto"/>
        </w:rPr>
        <w:t>.</w:t>
      </w:r>
    </w:p>
    <w:p w:rsidR="0054455A" w:rsidRPr="0054455A" w:rsidRDefault="0054455A" w:rsidP="0054455A">
      <w:pPr>
        <w:pStyle w:val="10"/>
        <w:keepNext/>
        <w:keepLines/>
        <w:shd w:val="clear" w:color="auto" w:fill="auto"/>
        <w:spacing w:before="0" w:after="0" w:line="360" w:lineRule="auto"/>
        <w:ind w:firstLine="708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5072E9">
        <w:rPr>
          <w:rFonts w:asciiTheme="majorHAnsi" w:hAnsiTheme="majorHAnsi"/>
          <w:b w:val="0"/>
          <w:color w:val="auto"/>
          <w:sz w:val="24"/>
          <w:szCs w:val="24"/>
        </w:rPr>
        <w:t>(4) Не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 xml:space="preserve"> се допуска приемане и разпределяне на пощата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 xml:space="preserve">в </w:t>
      </w:r>
      <w:r w:rsidRPr="0054455A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>специално обознач</w:t>
      </w:r>
      <w:r w:rsidR="00FE3AE2">
        <w:rPr>
          <w:rFonts w:asciiTheme="majorHAnsi" w:hAnsiTheme="majorHAnsi"/>
          <w:b w:val="0"/>
          <w:color w:val="auto"/>
          <w:sz w:val="24"/>
          <w:szCs w:val="24"/>
        </w:rPr>
        <w:t xml:space="preserve">ените за всяко представителство 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 xml:space="preserve">клетки на пропуска за посетители на Министерството, без санкцията </w:t>
      </w:r>
      <w:r w:rsidR="00BD028E">
        <w:rPr>
          <w:rFonts w:asciiTheme="majorHAnsi" w:hAnsiTheme="majorHAnsi"/>
          <w:b w:val="0"/>
          <w:color w:val="auto"/>
          <w:sz w:val="24"/>
          <w:szCs w:val="24"/>
        </w:rPr>
        <w:t>на съответното структурно звено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 xml:space="preserve">, отговорно за </w:t>
      </w:r>
      <w:r w:rsidR="005072E9">
        <w:rPr>
          <w:rFonts w:asciiTheme="majorHAnsi" w:hAnsiTheme="majorHAnsi"/>
          <w:b w:val="0"/>
          <w:color w:val="auto"/>
          <w:sz w:val="24"/>
          <w:szCs w:val="24"/>
        </w:rPr>
        <w:t>изг</w:t>
      </w:r>
      <w:r w:rsidR="00BD028E">
        <w:rPr>
          <w:rFonts w:asciiTheme="majorHAnsi" w:hAnsiTheme="majorHAnsi"/>
          <w:b w:val="0"/>
          <w:color w:val="auto"/>
          <w:sz w:val="24"/>
          <w:szCs w:val="24"/>
        </w:rPr>
        <w:t>отвянето</w:t>
      </w:r>
      <w:r w:rsidRPr="0054455A">
        <w:rPr>
          <w:rFonts w:asciiTheme="majorHAnsi" w:hAnsiTheme="majorHAnsi"/>
          <w:b w:val="0"/>
          <w:color w:val="auto"/>
          <w:sz w:val="24"/>
          <w:szCs w:val="24"/>
        </w:rPr>
        <w:t xml:space="preserve"> и доставянето на кореспонденцията.</w:t>
      </w:r>
    </w:p>
    <w:p w:rsidR="00187D0E" w:rsidRDefault="007D5451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  <w:r w:rsidRPr="002F2B8A">
        <w:rPr>
          <w:rFonts w:asciiTheme="majorHAnsi" w:hAnsiTheme="majorHAnsi"/>
          <w:color w:val="auto"/>
        </w:rPr>
        <w:t>(</w:t>
      </w:r>
      <w:r w:rsidR="0054455A">
        <w:rPr>
          <w:rFonts w:asciiTheme="majorHAnsi" w:hAnsiTheme="majorHAnsi"/>
          <w:color w:val="auto"/>
        </w:rPr>
        <w:t>5)</w:t>
      </w:r>
      <w:r w:rsidRPr="002F2B8A">
        <w:rPr>
          <w:rFonts w:asciiTheme="majorHAnsi" w:hAnsiTheme="majorHAnsi"/>
          <w:color w:val="auto"/>
        </w:rPr>
        <w:t xml:space="preserve"> </w:t>
      </w:r>
      <w:r w:rsidR="002F2B8A" w:rsidRPr="002F2B8A">
        <w:rPr>
          <w:rFonts w:asciiTheme="majorHAnsi" w:hAnsiTheme="majorHAnsi"/>
          <w:color w:val="auto"/>
        </w:rPr>
        <w:t>Регистрирането и р</w:t>
      </w:r>
      <w:r w:rsidR="00F966AA" w:rsidRPr="002F2B8A">
        <w:rPr>
          <w:rFonts w:asciiTheme="majorHAnsi" w:hAnsiTheme="majorHAnsi"/>
          <w:color w:val="auto"/>
        </w:rPr>
        <w:t xml:space="preserve">азпределянето на </w:t>
      </w:r>
      <w:r w:rsidR="00B73B4E" w:rsidRPr="002F2B8A">
        <w:rPr>
          <w:rFonts w:asciiTheme="majorHAnsi" w:hAnsiTheme="majorHAnsi"/>
          <w:color w:val="auto"/>
        </w:rPr>
        <w:t xml:space="preserve">входящата </w:t>
      </w:r>
      <w:r w:rsidR="00F0660B" w:rsidRPr="002F2B8A">
        <w:rPr>
          <w:rFonts w:asciiTheme="majorHAnsi" w:hAnsiTheme="majorHAnsi"/>
          <w:color w:val="auto"/>
        </w:rPr>
        <w:t>кореспонденция</w:t>
      </w:r>
      <w:r w:rsidRPr="002F2B8A">
        <w:rPr>
          <w:rFonts w:asciiTheme="majorHAnsi" w:hAnsiTheme="majorHAnsi"/>
          <w:color w:val="auto"/>
        </w:rPr>
        <w:t>,</w:t>
      </w:r>
      <w:r w:rsidR="00F0660B" w:rsidRPr="002F2B8A">
        <w:rPr>
          <w:rFonts w:asciiTheme="majorHAnsi" w:hAnsiTheme="majorHAnsi"/>
          <w:color w:val="auto"/>
        </w:rPr>
        <w:t xml:space="preserve"> се извършва </w:t>
      </w:r>
      <w:r w:rsidR="00BD36B1">
        <w:rPr>
          <w:rFonts w:asciiTheme="majorHAnsi" w:hAnsiTheme="majorHAnsi"/>
          <w:color w:val="auto"/>
        </w:rPr>
        <w:t xml:space="preserve">съгласно </w:t>
      </w:r>
      <w:hyperlink r:id="rId10" w:tgtFrame="_blank" w:history="1">
        <w:r w:rsidR="0025627E" w:rsidRPr="00F86499">
          <w:rPr>
            <w:rStyle w:val="Hyperlink"/>
            <w:rFonts w:asciiTheme="majorHAnsi" w:hAnsiTheme="majorHAnsi"/>
          </w:rPr>
          <w:t>Инструкцията  за организацията на работа с документите на хартиен носител, съхранението и използването на документите в Централното управление (ЦУ)</w:t>
        </w:r>
      </w:hyperlink>
      <w:r w:rsidR="0025627E" w:rsidRPr="00F86499">
        <w:rPr>
          <w:rFonts w:asciiTheme="majorHAnsi" w:hAnsiTheme="majorHAnsi"/>
          <w:color w:val="auto"/>
        </w:rPr>
        <w:t xml:space="preserve"> </w:t>
      </w:r>
      <w:r w:rsidR="0025627E" w:rsidRPr="00493177">
        <w:rPr>
          <w:rFonts w:asciiTheme="majorHAnsi" w:hAnsiTheme="majorHAnsi"/>
          <w:color w:val="auto"/>
        </w:rPr>
        <w:t>в Министерството</w:t>
      </w:r>
      <w:r w:rsidR="0025627E">
        <w:rPr>
          <w:rFonts w:asciiTheme="majorHAnsi" w:hAnsiTheme="majorHAnsi"/>
          <w:color w:val="auto"/>
        </w:rPr>
        <w:t>, утвърдени със З</w:t>
      </w:r>
      <w:r w:rsidR="0025627E" w:rsidRPr="00493177">
        <w:rPr>
          <w:rFonts w:asciiTheme="majorHAnsi" w:hAnsiTheme="majorHAnsi"/>
          <w:color w:val="auto"/>
        </w:rPr>
        <w:t>аповед</w:t>
      </w:r>
      <w:r w:rsidR="0025627E">
        <w:rPr>
          <w:rFonts w:asciiTheme="majorHAnsi" w:hAnsiTheme="majorHAnsi"/>
          <w:color w:val="auto"/>
        </w:rPr>
        <w:t xml:space="preserve"> №95-00-185 от 18.07.2013 г. на министъра на външните работи.</w:t>
      </w:r>
    </w:p>
    <w:p w:rsidR="0025627E" w:rsidRPr="002F2B8A" w:rsidRDefault="0025627E" w:rsidP="00E63E48">
      <w:pPr>
        <w:spacing w:line="360" w:lineRule="auto"/>
        <w:ind w:firstLine="709"/>
        <w:jc w:val="both"/>
        <w:rPr>
          <w:rFonts w:asciiTheme="majorHAnsi" w:hAnsiTheme="majorHAnsi"/>
          <w:color w:val="auto"/>
        </w:rPr>
      </w:pPr>
    </w:p>
    <w:p w:rsidR="00187D0E" w:rsidRPr="00187D0E" w:rsidRDefault="00187D0E" w:rsidP="00187D0E">
      <w:pPr>
        <w:spacing w:line="360" w:lineRule="auto"/>
        <w:ind w:firstLine="708"/>
        <w:jc w:val="center"/>
        <w:textAlignment w:val="center"/>
        <w:rPr>
          <w:rFonts w:asciiTheme="majorHAnsi" w:hAnsiTheme="majorHAnsi"/>
          <w:b/>
          <w:color w:val="auto"/>
          <w:lang w:val="en-US"/>
        </w:rPr>
      </w:pPr>
      <w:r w:rsidRPr="00A425DD">
        <w:rPr>
          <w:rFonts w:asciiTheme="majorHAnsi" w:hAnsiTheme="majorHAnsi"/>
          <w:b/>
          <w:color w:val="auto"/>
        </w:rPr>
        <w:t>Раздел І</w:t>
      </w:r>
      <w:r>
        <w:rPr>
          <w:rFonts w:asciiTheme="majorHAnsi" w:hAnsiTheme="majorHAnsi"/>
          <w:b/>
          <w:color w:val="auto"/>
          <w:lang w:val="en-US"/>
        </w:rPr>
        <w:t>I</w:t>
      </w:r>
    </w:p>
    <w:p w:rsidR="003C6009" w:rsidRPr="00FE3AE2" w:rsidRDefault="00187D0E" w:rsidP="00187D0E">
      <w:pPr>
        <w:spacing w:line="360" w:lineRule="auto"/>
        <w:ind w:firstLine="708"/>
        <w:jc w:val="center"/>
        <w:textAlignment w:val="center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Специални правила за някои видове кореспонденция</w:t>
      </w:r>
    </w:p>
    <w:p w:rsidR="003C6009" w:rsidRPr="005072E9" w:rsidRDefault="002B56DE" w:rsidP="00187D0E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2B56DE">
        <w:rPr>
          <w:rFonts w:asciiTheme="majorHAnsi" w:hAnsiTheme="majorHAnsi"/>
          <w:b/>
          <w:color w:val="auto"/>
        </w:rPr>
        <w:t>Чл. 5.</w:t>
      </w:r>
      <w:r w:rsidR="003C6009" w:rsidRPr="005072E9">
        <w:rPr>
          <w:rFonts w:asciiTheme="majorHAnsi" w:hAnsiTheme="majorHAnsi"/>
          <w:b/>
          <w:color w:val="auto"/>
        </w:rPr>
        <w:t xml:space="preserve"> </w:t>
      </w:r>
      <w:r w:rsidR="003C6009" w:rsidRPr="005072E9">
        <w:rPr>
          <w:rFonts w:asciiTheme="majorHAnsi" w:hAnsiTheme="majorHAnsi"/>
          <w:color w:val="auto"/>
        </w:rPr>
        <w:t>(1)</w:t>
      </w:r>
      <w:r w:rsidR="00187D0E" w:rsidRPr="005072E9">
        <w:rPr>
          <w:rFonts w:asciiTheme="majorHAnsi" w:hAnsiTheme="majorHAnsi"/>
          <w:color w:val="auto"/>
        </w:rPr>
        <w:t xml:space="preserve"> </w:t>
      </w:r>
      <w:r w:rsidR="00BD36B1" w:rsidRPr="005072E9">
        <w:rPr>
          <w:rFonts w:asciiTheme="majorHAnsi" w:hAnsiTheme="majorHAnsi"/>
          <w:color w:val="auto"/>
        </w:rPr>
        <w:t>В</w:t>
      </w:r>
      <w:r w:rsidR="003C6009" w:rsidRPr="005072E9">
        <w:rPr>
          <w:rFonts w:asciiTheme="majorHAnsi" w:hAnsiTheme="majorHAnsi"/>
          <w:color w:val="auto"/>
        </w:rPr>
        <w:t>секи работен ден</w:t>
      </w:r>
      <w:r w:rsidR="009A53C1" w:rsidRPr="005072E9">
        <w:rPr>
          <w:rFonts w:asciiTheme="majorHAnsi" w:hAnsiTheme="majorHAnsi"/>
          <w:color w:val="auto"/>
        </w:rPr>
        <w:t>,</w:t>
      </w:r>
      <w:r w:rsidR="003C6009" w:rsidRPr="005072E9">
        <w:rPr>
          <w:rFonts w:asciiTheme="majorHAnsi" w:hAnsiTheme="majorHAnsi"/>
          <w:color w:val="auto"/>
        </w:rPr>
        <w:t xml:space="preserve"> между 10.00 ч. и 11.00 ч.</w:t>
      </w:r>
      <w:r w:rsidR="00356BAC" w:rsidRPr="005072E9">
        <w:rPr>
          <w:rFonts w:asciiTheme="majorHAnsi" w:hAnsiTheme="majorHAnsi"/>
          <w:color w:val="auto"/>
        </w:rPr>
        <w:t>,</w:t>
      </w:r>
      <w:r w:rsidR="003C6009" w:rsidRPr="005072E9">
        <w:rPr>
          <w:rFonts w:asciiTheme="majorHAnsi" w:hAnsiTheme="majorHAnsi"/>
          <w:color w:val="auto"/>
        </w:rPr>
        <w:t xml:space="preserve"> </w:t>
      </w:r>
      <w:r w:rsidR="009A53C1" w:rsidRPr="005072E9">
        <w:rPr>
          <w:rFonts w:asciiTheme="majorHAnsi" w:hAnsiTheme="majorHAnsi"/>
          <w:color w:val="auto"/>
        </w:rPr>
        <w:t xml:space="preserve">служителите на пропуска за посетители приемат от </w:t>
      </w:r>
      <w:r w:rsidR="003C6009" w:rsidRPr="005072E9">
        <w:rPr>
          <w:rFonts w:asciiTheme="majorHAnsi" w:hAnsiTheme="majorHAnsi"/>
          <w:color w:val="auto"/>
        </w:rPr>
        <w:t>Дипломатическия корпус</w:t>
      </w:r>
      <w:r w:rsidR="009A53C1" w:rsidRPr="005072E9">
        <w:rPr>
          <w:rFonts w:asciiTheme="majorHAnsi" w:hAnsiTheme="majorHAnsi"/>
          <w:color w:val="auto"/>
        </w:rPr>
        <w:t xml:space="preserve"> следната кореспонденция</w:t>
      </w:r>
      <w:r w:rsidR="003C6009" w:rsidRPr="005072E9">
        <w:rPr>
          <w:rFonts w:asciiTheme="majorHAnsi" w:hAnsiTheme="majorHAnsi"/>
          <w:color w:val="auto"/>
        </w:rPr>
        <w:t>:</w:t>
      </w:r>
    </w:p>
    <w:p w:rsidR="003C6009" w:rsidRPr="005072E9" w:rsidRDefault="003C6009" w:rsidP="00187D0E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>1. митнически декларации за получаване и изпращане на дипломатическа поща;</w:t>
      </w:r>
    </w:p>
    <w:p w:rsidR="003C6009" w:rsidRPr="005072E9" w:rsidRDefault="003C6009" w:rsidP="00187D0E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>2.  митнически декларации за внос на стоки и/или дипломатическо карго;</w:t>
      </w:r>
    </w:p>
    <w:p w:rsidR="003C6009" w:rsidRPr="005072E9" w:rsidRDefault="003C6009" w:rsidP="00187D0E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>3. формуляри за регистрация, пререгистрация и снемане от отчет на моторни превозни средства (МПС);</w:t>
      </w:r>
    </w:p>
    <w:p w:rsidR="002C0EEB" w:rsidRPr="005072E9" w:rsidRDefault="002C0EEB" w:rsidP="00187D0E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 xml:space="preserve">4. удостоверения за </w:t>
      </w:r>
      <w:r w:rsidR="00796F6A" w:rsidRPr="005072E9">
        <w:rPr>
          <w:rFonts w:asciiTheme="majorHAnsi" w:hAnsiTheme="majorHAnsi"/>
          <w:color w:val="auto"/>
        </w:rPr>
        <w:t>освобождаване от задължение за заплащане на данък (Приложение 21 към чл. 110, ал.1 от Правилника за прилагане на Закона за добавената стойност(ППЗДДС).</w:t>
      </w:r>
    </w:p>
    <w:p w:rsidR="00796F6A" w:rsidRPr="00666CBF" w:rsidRDefault="00796F6A" w:rsidP="00187D0E">
      <w:pPr>
        <w:spacing w:line="360" w:lineRule="auto"/>
        <w:ind w:firstLine="720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auto"/>
        </w:rPr>
        <w:t xml:space="preserve">(2) Приемането на заявления за издаване документи за самоличност – карта на член на дипломатически, консулски, административно-технически и обслужващ персонал на чуждестранните дипломатически и консулски представителства и представителствата на </w:t>
      </w:r>
      <w:r w:rsidRPr="002B56FF">
        <w:rPr>
          <w:rFonts w:asciiTheme="majorHAnsi" w:hAnsiTheme="majorHAnsi"/>
          <w:color w:val="auto"/>
        </w:rPr>
        <w:t>междуправителст</w:t>
      </w:r>
      <w:r w:rsidR="00356BAC">
        <w:rPr>
          <w:rFonts w:asciiTheme="majorHAnsi" w:hAnsiTheme="majorHAnsi"/>
          <w:color w:val="auto"/>
        </w:rPr>
        <w:t>вени организации със седалище в София</w:t>
      </w:r>
      <w:r>
        <w:rPr>
          <w:rFonts w:asciiTheme="majorHAnsi" w:hAnsiTheme="majorHAnsi"/>
          <w:color w:val="auto"/>
        </w:rPr>
        <w:t xml:space="preserve">, </w:t>
      </w:r>
      <w:r>
        <w:rPr>
          <w:rFonts w:asciiTheme="majorHAnsi" w:hAnsiTheme="majorHAnsi"/>
          <w:color w:val="auto"/>
        </w:rPr>
        <w:lastRenderedPageBreak/>
        <w:t>карта за достъп до летище, искания з</w:t>
      </w:r>
      <w:r w:rsidR="00202087">
        <w:rPr>
          <w:rFonts w:asciiTheme="majorHAnsi" w:hAnsiTheme="majorHAnsi"/>
          <w:color w:val="auto"/>
        </w:rPr>
        <w:t>а възстановяване на ДДС и акциз</w:t>
      </w:r>
      <w:r w:rsidR="00942742">
        <w:rPr>
          <w:rFonts w:asciiTheme="majorHAnsi" w:hAnsiTheme="majorHAnsi"/>
          <w:color w:val="auto"/>
        </w:rPr>
        <w:t>,</w:t>
      </w:r>
      <w:r>
        <w:rPr>
          <w:rFonts w:asciiTheme="majorHAnsi" w:hAnsiTheme="majorHAnsi"/>
          <w:color w:val="auto"/>
        </w:rPr>
        <w:t xml:space="preserve"> </w:t>
      </w:r>
      <w:r w:rsidR="00202087">
        <w:rPr>
          <w:rFonts w:asciiTheme="majorHAnsi" w:hAnsiTheme="majorHAnsi"/>
          <w:color w:val="auto"/>
        </w:rPr>
        <w:t xml:space="preserve">се извършва </w:t>
      </w:r>
      <w:r w:rsidR="009A53C1">
        <w:rPr>
          <w:rFonts w:asciiTheme="majorHAnsi" w:hAnsiTheme="majorHAnsi"/>
          <w:color w:val="auto"/>
        </w:rPr>
        <w:t>в</w:t>
      </w:r>
      <w:r w:rsidR="005072E9">
        <w:rPr>
          <w:rFonts w:asciiTheme="majorHAnsi" w:hAnsiTheme="majorHAnsi"/>
          <w:color w:val="auto"/>
        </w:rPr>
        <w:t xml:space="preserve"> рамките на </w:t>
      </w:r>
      <w:r w:rsidR="00FE3AE2">
        <w:rPr>
          <w:rFonts w:asciiTheme="majorHAnsi" w:hAnsiTheme="majorHAnsi"/>
          <w:color w:val="auto"/>
        </w:rPr>
        <w:t xml:space="preserve">установеното за Министерството </w:t>
      </w:r>
      <w:r w:rsidR="005072E9">
        <w:rPr>
          <w:rFonts w:asciiTheme="majorHAnsi" w:hAnsiTheme="majorHAnsi"/>
          <w:color w:val="auto"/>
        </w:rPr>
        <w:t xml:space="preserve">работно време </w:t>
      </w:r>
      <w:r w:rsidR="009A53C1">
        <w:rPr>
          <w:rFonts w:asciiTheme="majorHAnsi" w:hAnsiTheme="majorHAnsi"/>
          <w:color w:val="auto"/>
        </w:rPr>
        <w:t>от служителите на пропуска за посетители.</w:t>
      </w:r>
    </w:p>
    <w:p w:rsidR="00425B62" w:rsidRDefault="00202087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 w:rsidRPr="005072E9">
        <w:rPr>
          <w:rFonts w:asciiTheme="majorHAnsi" w:hAnsiTheme="majorHAnsi"/>
          <w:color w:val="auto"/>
        </w:rPr>
        <w:t xml:space="preserve">(3) </w:t>
      </w:r>
      <w:r w:rsidR="00425B62">
        <w:rPr>
          <w:rFonts w:asciiTheme="majorHAnsi" w:hAnsiTheme="majorHAnsi"/>
          <w:color w:val="auto"/>
        </w:rPr>
        <w:t>В рамките на работното време на Министерството служителите на пропуска за посетители приемат п</w:t>
      </w:r>
      <w:r w:rsidR="00425B62" w:rsidRPr="005072E9">
        <w:rPr>
          <w:rFonts w:asciiTheme="majorHAnsi" w:hAnsiTheme="majorHAnsi"/>
          <w:color w:val="auto"/>
        </w:rPr>
        <w:t>оздравителни картички</w:t>
      </w:r>
      <w:r w:rsidR="00425B62">
        <w:rPr>
          <w:rFonts w:asciiTheme="majorHAnsi" w:hAnsiTheme="majorHAnsi"/>
          <w:color w:val="auto"/>
        </w:rPr>
        <w:t xml:space="preserve">, покани </w:t>
      </w:r>
      <w:r w:rsidR="00425B62" w:rsidRPr="005072E9">
        <w:rPr>
          <w:rFonts w:asciiTheme="majorHAnsi" w:hAnsiTheme="majorHAnsi"/>
          <w:color w:val="auto"/>
        </w:rPr>
        <w:t xml:space="preserve">и други писмени материали от български държавни органи, институции и организации, предназначени за </w:t>
      </w:r>
      <w:r w:rsidR="003A771B">
        <w:rPr>
          <w:rFonts w:asciiTheme="majorHAnsi" w:hAnsiTheme="majorHAnsi"/>
          <w:color w:val="auto"/>
        </w:rPr>
        <w:t>предаване</w:t>
      </w:r>
      <w:r w:rsidR="006D77BA">
        <w:rPr>
          <w:rFonts w:asciiTheme="majorHAnsi" w:hAnsiTheme="majorHAnsi"/>
          <w:color w:val="auto"/>
        </w:rPr>
        <w:t xml:space="preserve"> </w:t>
      </w:r>
      <w:r w:rsidR="006D77BA" w:rsidRPr="005072E9">
        <w:rPr>
          <w:rFonts w:asciiTheme="majorHAnsi" w:hAnsiTheme="majorHAnsi"/>
          <w:color w:val="auto"/>
        </w:rPr>
        <w:t>на Дипломатическия корпус</w:t>
      </w:r>
      <w:r w:rsidR="006D77BA">
        <w:rPr>
          <w:rFonts w:asciiTheme="majorHAnsi" w:hAnsiTheme="majorHAnsi"/>
          <w:color w:val="auto"/>
        </w:rPr>
        <w:t>,</w:t>
      </w:r>
      <w:r w:rsidR="003A771B">
        <w:rPr>
          <w:rFonts w:asciiTheme="majorHAnsi" w:hAnsiTheme="majorHAnsi"/>
          <w:color w:val="auto"/>
        </w:rPr>
        <w:t xml:space="preserve"> само</w:t>
      </w:r>
      <w:r w:rsidR="006D77BA">
        <w:rPr>
          <w:rFonts w:asciiTheme="majorHAnsi" w:hAnsiTheme="majorHAnsi"/>
          <w:color w:val="auto"/>
        </w:rPr>
        <w:t xml:space="preserve"> ако</w:t>
      </w:r>
      <w:r w:rsidR="006D77BA" w:rsidRPr="005072E9">
        <w:rPr>
          <w:rFonts w:asciiTheme="majorHAnsi" w:hAnsiTheme="majorHAnsi"/>
          <w:color w:val="auto"/>
        </w:rPr>
        <w:t xml:space="preserve"> </w:t>
      </w:r>
      <w:r w:rsidR="006D77BA">
        <w:rPr>
          <w:rFonts w:asciiTheme="majorHAnsi" w:hAnsiTheme="majorHAnsi"/>
          <w:color w:val="auto"/>
        </w:rPr>
        <w:t xml:space="preserve">същите са предоставени с </w:t>
      </w:r>
      <w:r w:rsidR="006D77BA" w:rsidRPr="005072E9">
        <w:rPr>
          <w:rFonts w:asciiTheme="majorHAnsi" w:hAnsiTheme="majorHAnsi"/>
          <w:color w:val="auto"/>
        </w:rPr>
        <w:t xml:space="preserve"> придружително писмо</w:t>
      </w:r>
      <w:r w:rsidR="006D77BA">
        <w:rPr>
          <w:rFonts w:asciiTheme="majorHAnsi" w:hAnsiTheme="majorHAnsi"/>
          <w:color w:val="auto"/>
        </w:rPr>
        <w:t xml:space="preserve"> до дирекция „Държавен протокол”, подписано от представител на изпращача и съдържащо изходящ номер, дата и печат, в което са посочени адресат или адресати, на които да бъдат предаден</w:t>
      </w:r>
      <w:r w:rsidR="00805730">
        <w:rPr>
          <w:rFonts w:asciiTheme="majorHAnsi" w:hAnsiTheme="majorHAnsi"/>
          <w:color w:val="auto"/>
        </w:rPr>
        <w:t>и</w:t>
      </w:r>
      <w:r w:rsidR="006D77BA">
        <w:rPr>
          <w:rFonts w:asciiTheme="majorHAnsi" w:hAnsiTheme="majorHAnsi"/>
          <w:color w:val="auto"/>
        </w:rPr>
        <w:t xml:space="preserve"> приложенията, описани по вид и брой.</w:t>
      </w:r>
    </w:p>
    <w:p w:rsidR="00B67137" w:rsidRDefault="00B67137" w:rsidP="00B67137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</w:p>
    <w:p w:rsidR="00B67137" w:rsidRPr="00B67137" w:rsidRDefault="000110EA" w:rsidP="00FE3AE2">
      <w:pPr>
        <w:pStyle w:val="NoSpacing"/>
        <w:jc w:val="center"/>
        <w:rPr>
          <w:rStyle w:val="Strong"/>
          <w:bCs w:val="0"/>
        </w:rPr>
      </w:pPr>
      <w:r w:rsidRPr="00B67137">
        <w:rPr>
          <w:rStyle w:val="Strong"/>
          <w:bCs w:val="0"/>
        </w:rPr>
        <w:t>Глава трета</w:t>
      </w:r>
    </w:p>
    <w:p w:rsidR="00FE3AE2" w:rsidRDefault="00B67137" w:rsidP="00FE3AE2">
      <w:pPr>
        <w:pStyle w:val="NoSpacing"/>
        <w:jc w:val="center"/>
        <w:rPr>
          <w:rFonts w:asciiTheme="majorHAnsi" w:hAnsiTheme="majorHAnsi"/>
          <w:b/>
          <w:color w:val="auto"/>
        </w:rPr>
      </w:pPr>
      <w:r w:rsidRPr="00B67137">
        <w:rPr>
          <w:rFonts w:asciiTheme="majorHAnsi" w:hAnsiTheme="majorHAnsi"/>
          <w:b/>
          <w:color w:val="auto"/>
        </w:rPr>
        <w:t>ОРГАНИЗАЦИЯ НА</w:t>
      </w:r>
      <w:r w:rsidR="00AB76FA">
        <w:rPr>
          <w:rFonts w:asciiTheme="majorHAnsi" w:hAnsiTheme="majorHAnsi"/>
          <w:b/>
          <w:color w:val="auto"/>
        </w:rPr>
        <w:t xml:space="preserve"> ИЗПРАЩАНЕТО И </w:t>
      </w:r>
      <w:r w:rsidRPr="00B67137">
        <w:rPr>
          <w:rFonts w:asciiTheme="majorHAnsi" w:hAnsiTheme="majorHAnsi"/>
          <w:b/>
          <w:color w:val="auto"/>
        </w:rPr>
        <w:t xml:space="preserve"> ПРЕДАВАНЕТО</w:t>
      </w:r>
      <w:r>
        <w:rPr>
          <w:rFonts w:asciiTheme="majorHAnsi" w:hAnsiTheme="majorHAnsi"/>
          <w:b/>
          <w:color w:val="auto"/>
        </w:rPr>
        <w:t xml:space="preserve"> </w:t>
      </w:r>
      <w:r w:rsidRPr="00B67137">
        <w:rPr>
          <w:rFonts w:asciiTheme="majorHAnsi" w:hAnsiTheme="majorHAnsi"/>
          <w:b/>
          <w:color w:val="auto"/>
        </w:rPr>
        <w:t xml:space="preserve">НА </w:t>
      </w:r>
      <w:r w:rsidR="00AB76FA">
        <w:rPr>
          <w:rFonts w:asciiTheme="majorHAnsi" w:hAnsiTheme="majorHAnsi"/>
          <w:b/>
          <w:color w:val="auto"/>
        </w:rPr>
        <w:t xml:space="preserve"> ИЗХОДЯЩАТА </w:t>
      </w:r>
      <w:r w:rsidRPr="00B67137">
        <w:rPr>
          <w:rFonts w:asciiTheme="majorHAnsi" w:hAnsiTheme="majorHAnsi"/>
          <w:b/>
          <w:color w:val="auto"/>
        </w:rPr>
        <w:t>КОРЕСПОНДЕНЦИЯ</w:t>
      </w:r>
      <w:r>
        <w:rPr>
          <w:rFonts w:asciiTheme="majorHAnsi" w:hAnsiTheme="majorHAnsi"/>
          <w:b/>
          <w:color w:val="auto"/>
        </w:rPr>
        <w:t xml:space="preserve"> </w:t>
      </w:r>
      <w:r w:rsidRPr="00B67137">
        <w:rPr>
          <w:rFonts w:asciiTheme="majorHAnsi" w:hAnsiTheme="majorHAnsi"/>
          <w:b/>
          <w:color w:val="auto"/>
        </w:rPr>
        <w:t>, ПРЕДНАЗНАЧЕНА ЗА ДИПЛОМАТИЧЕСКИЯ КОРПУС</w:t>
      </w:r>
    </w:p>
    <w:p w:rsidR="00FE3AE2" w:rsidRDefault="00FE3AE2" w:rsidP="00FE3AE2">
      <w:pPr>
        <w:pStyle w:val="NoSpacing"/>
        <w:jc w:val="center"/>
        <w:rPr>
          <w:rFonts w:asciiTheme="majorHAnsi" w:hAnsiTheme="majorHAnsi"/>
          <w:b/>
          <w:color w:val="auto"/>
        </w:rPr>
      </w:pPr>
    </w:p>
    <w:p w:rsidR="00FE3AE2" w:rsidRPr="00425B62" w:rsidRDefault="00FE3AE2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 xml:space="preserve">Чл.6. </w:t>
      </w:r>
      <w:r w:rsidRPr="00867859">
        <w:rPr>
          <w:rFonts w:asciiTheme="majorHAnsi" w:hAnsiTheme="majorHAnsi"/>
          <w:color w:val="auto"/>
        </w:rPr>
        <w:t>(1)</w:t>
      </w:r>
      <w:r>
        <w:rPr>
          <w:rFonts w:asciiTheme="majorHAnsi" w:hAnsiTheme="majorHAnsi"/>
          <w:color w:val="auto"/>
        </w:rPr>
        <w:t xml:space="preserve"> Изходящата</w:t>
      </w:r>
      <w:r w:rsidRPr="00942742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>кореспонденция на хартиен носител, предназначена за Дипломатическия корпус със седалище в София, се предава на служител на пропуска за посетители на Министерството за разпределение на специално обозначените за всяко представителство места(клетки).</w:t>
      </w:r>
    </w:p>
    <w:p w:rsidR="00FE3AE2" w:rsidRPr="00425B62" w:rsidRDefault="00FE3AE2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(2) Служителят на пропуска за посетители на Министерството описва в регистър и предава срещу подпис на получател кореспонденцията до чуждите представителства по ал. 1.</w:t>
      </w:r>
    </w:p>
    <w:p w:rsidR="00FE3AE2" w:rsidRPr="00425B62" w:rsidRDefault="00FE3AE2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(3) Регистърът по ал. 2 съдържа: регистрационен номер на документа, адресат, име и подпис на получателя, дата на предаване.</w:t>
      </w:r>
    </w:p>
    <w:p w:rsidR="00FE3AE2" w:rsidRPr="00425B62" w:rsidRDefault="00FE3AE2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(4) Служителят на пропуска за посетители на Министерството осигурява възможност за извършване на справки за предадената поща на изпращач и получател, съответно им предоставя обратна информация при необходимост.</w:t>
      </w:r>
    </w:p>
    <w:p w:rsidR="00B1592C" w:rsidRPr="00425B62" w:rsidRDefault="00B1592C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(5) При неотложни и спешни случаи, изходящата кореспонденция по ал. 1 се изпраща по куриер на Министерството.</w:t>
      </w:r>
    </w:p>
    <w:p w:rsidR="0050094E" w:rsidRPr="00425B62" w:rsidRDefault="00D5382B" w:rsidP="00425B62">
      <w:pPr>
        <w:spacing w:line="360" w:lineRule="auto"/>
        <w:ind w:firstLine="72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  <w:t>(6) Предаването на изходящата кореспонденция по ал. 1 се извършва от служителите в „Експедиция” към дирекция „Административно обслужване”.</w:t>
      </w:r>
      <w:r w:rsidR="00C073C7">
        <w:rPr>
          <w:rFonts w:asciiTheme="majorHAnsi" w:hAnsiTheme="majorHAnsi"/>
          <w:color w:val="auto"/>
        </w:rPr>
        <w:tab/>
      </w:r>
    </w:p>
    <w:p w:rsidR="001C12CA" w:rsidRDefault="0050094E" w:rsidP="005E5380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lastRenderedPageBreak/>
        <w:tab/>
      </w:r>
      <w:r w:rsidR="00B43962">
        <w:rPr>
          <w:rFonts w:asciiTheme="majorHAnsi" w:hAnsiTheme="majorHAnsi"/>
          <w:color w:val="auto"/>
          <w:sz w:val="24"/>
          <w:szCs w:val="24"/>
        </w:rPr>
        <w:t>Чл.</w:t>
      </w:r>
      <w:r w:rsidR="00BD028E">
        <w:rPr>
          <w:rFonts w:asciiTheme="majorHAnsi" w:hAnsiTheme="majorHAnsi"/>
          <w:color w:val="auto"/>
          <w:sz w:val="24"/>
          <w:szCs w:val="24"/>
        </w:rPr>
        <w:t xml:space="preserve"> 7</w:t>
      </w:r>
      <w:r w:rsidR="00C23762">
        <w:rPr>
          <w:rFonts w:asciiTheme="majorHAnsi" w:hAnsiTheme="majorHAnsi"/>
          <w:color w:val="auto"/>
          <w:sz w:val="24"/>
          <w:szCs w:val="24"/>
        </w:rPr>
        <w:t xml:space="preserve">. </w:t>
      </w:r>
      <w:r w:rsidR="00B43962" w:rsidRPr="00B43962">
        <w:rPr>
          <w:rFonts w:asciiTheme="majorHAnsi" w:hAnsiTheme="majorHAnsi"/>
          <w:b w:val="0"/>
          <w:color w:val="auto"/>
          <w:sz w:val="24"/>
          <w:szCs w:val="24"/>
        </w:rPr>
        <w:t xml:space="preserve">(1) </w:t>
      </w:r>
      <w:r w:rsidR="00D5382B">
        <w:rPr>
          <w:rFonts w:asciiTheme="majorHAnsi" w:hAnsiTheme="majorHAnsi"/>
          <w:b w:val="0"/>
          <w:color w:val="auto"/>
          <w:sz w:val="24"/>
          <w:szCs w:val="24"/>
        </w:rPr>
        <w:t>Изх</w:t>
      </w:r>
      <w:r w:rsidR="005E5380">
        <w:rPr>
          <w:rFonts w:asciiTheme="majorHAnsi" w:hAnsiTheme="majorHAnsi"/>
          <w:b w:val="0"/>
          <w:color w:val="auto"/>
          <w:sz w:val="24"/>
          <w:szCs w:val="24"/>
        </w:rPr>
        <w:t>одящата кореспонденция на хартиен носител, адресирана до акредитираните в Република България представителства със седалище извън София, се изпраща по обикновена или специализирана куриерска поща.</w:t>
      </w:r>
    </w:p>
    <w:p w:rsidR="001C12CA" w:rsidRDefault="001C12CA" w:rsidP="00C073C7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ab/>
        <w:t>(2) Кореспонденцията до чуждите дипломатически представителства, акредитирани за Република България, които имат седалище извън страната</w:t>
      </w:r>
      <w:r w:rsidR="00CF69E8">
        <w:rPr>
          <w:rFonts w:asciiTheme="majorHAnsi" w:hAnsiTheme="majorHAnsi"/>
          <w:b w:val="0"/>
          <w:color w:val="auto"/>
          <w:sz w:val="24"/>
          <w:szCs w:val="24"/>
        </w:rPr>
        <w:t>,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се изпраща и предава чрез съответните български дипломатически и консулски представителства по установения</w:t>
      </w:r>
      <w:r w:rsidR="00B1592C">
        <w:rPr>
          <w:rFonts w:asciiTheme="majorHAnsi" w:hAnsiTheme="majorHAnsi"/>
          <w:b w:val="0"/>
          <w:color w:val="auto"/>
          <w:sz w:val="24"/>
          <w:szCs w:val="24"/>
        </w:rPr>
        <w:t xml:space="preserve"> за това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в Министерството ред</w:t>
      </w:r>
      <w:r w:rsidR="00BD028E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:rsidR="005E5380" w:rsidRDefault="005E5380" w:rsidP="00C073C7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ab/>
        <w:t>(3) Изпращането на изходящата кореспонденция по ал.</w:t>
      </w:r>
      <w:r w:rsidR="00234146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 w:val="0"/>
          <w:color w:val="auto"/>
          <w:sz w:val="24"/>
          <w:szCs w:val="24"/>
        </w:rPr>
        <w:t>1 се извършва от служителите в „Експедиция” към дирекция „Административно обслужване”</w:t>
      </w:r>
      <w:r w:rsidR="00B1592C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:rsidR="00A345C2" w:rsidRDefault="001C12CA" w:rsidP="00A345C2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ab/>
      </w:r>
      <w:r w:rsidRPr="00CD7056">
        <w:rPr>
          <w:rFonts w:asciiTheme="majorHAnsi" w:hAnsiTheme="majorHAnsi"/>
          <w:color w:val="auto"/>
          <w:sz w:val="24"/>
          <w:szCs w:val="24"/>
        </w:rPr>
        <w:t>Чл.</w:t>
      </w:r>
      <w:r w:rsidR="00BD028E" w:rsidRPr="00CD7056">
        <w:rPr>
          <w:rFonts w:asciiTheme="majorHAnsi" w:hAnsiTheme="majorHAnsi"/>
          <w:color w:val="auto"/>
          <w:sz w:val="24"/>
          <w:szCs w:val="24"/>
        </w:rPr>
        <w:t xml:space="preserve"> 8</w:t>
      </w:r>
      <w:r w:rsidRPr="00CD7056">
        <w:rPr>
          <w:rFonts w:asciiTheme="majorHAnsi" w:hAnsiTheme="majorHAnsi"/>
          <w:color w:val="auto"/>
          <w:sz w:val="24"/>
          <w:szCs w:val="24"/>
        </w:rPr>
        <w:t>.</w:t>
      </w:r>
      <w:r w:rsidR="00E21128" w:rsidRPr="00CD7056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E21128" w:rsidRPr="00CD7056">
        <w:rPr>
          <w:rFonts w:asciiTheme="majorHAnsi" w:hAnsiTheme="majorHAnsi"/>
          <w:b w:val="0"/>
          <w:color w:val="auto"/>
          <w:sz w:val="24"/>
          <w:szCs w:val="24"/>
        </w:rPr>
        <w:t xml:space="preserve">(1) </w:t>
      </w:r>
      <w:r w:rsidR="005E5380">
        <w:rPr>
          <w:rFonts w:asciiTheme="majorHAnsi" w:hAnsiTheme="majorHAnsi"/>
          <w:b w:val="0"/>
          <w:color w:val="auto"/>
          <w:sz w:val="24"/>
          <w:szCs w:val="24"/>
        </w:rPr>
        <w:t xml:space="preserve"> Изходящата кореспонденция, изготвена във връзка с приетите по реда на чл. 5 документи, както и всяка друга кореспонденция от функционалната компетентност на дирекция „Държавен протокол”, адресирана до Дипломатическия корпус в страната, се предава по реда на чл. 6, ал.</w:t>
      </w:r>
      <w:r w:rsidR="00A345C2">
        <w:rPr>
          <w:rFonts w:asciiTheme="majorHAnsi" w:hAnsiTheme="majorHAnsi"/>
          <w:b w:val="0"/>
          <w:color w:val="auto"/>
          <w:sz w:val="24"/>
          <w:szCs w:val="24"/>
        </w:rPr>
        <w:t xml:space="preserve"> 1 или се изпраща по реда на чл. 7, ал.1 и 2 от служител на дирекция „Държавен протокол”. </w:t>
      </w:r>
    </w:p>
    <w:p w:rsidR="00CD7056" w:rsidRDefault="00A345C2" w:rsidP="00B1592C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ab/>
      </w:r>
      <w:r w:rsidR="003A7073">
        <w:rPr>
          <w:rFonts w:asciiTheme="majorHAnsi" w:hAnsiTheme="majorHAnsi"/>
          <w:b w:val="0"/>
          <w:color w:val="auto"/>
          <w:sz w:val="24"/>
          <w:szCs w:val="24"/>
        </w:rPr>
        <w:t>(</w:t>
      </w:r>
      <w:r>
        <w:rPr>
          <w:rFonts w:asciiTheme="majorHAnsi" w:hAnsiTheme="majorHAnsi"/>
          <w:b w:val="0"/>
          <w:color w:val="auto"/>
          <w:sz w:val="24"/>
          <w:szCs w:val="24"/>
        </w:rPr>
        <w:t>2</w:t>
      </w:r>
      <w:r w:rsidR="003A7073">
        <w:rPr>
          <w:rFonts w:asciiTheme="majorHAnsi" w:hAnsiTheme="majorHAnsi"/>
          <w:b w:val="0"/>
          <w:color w:val="auto"/>
          <w:sz w:val="24"/>
          <w:szCs w:val="24"/>
        </w:rPr>
        <w:t xml:space="preserve">) </w:t>
      </w:r>
      <w:r w:rsidR="00CF69E8">
        <w:rPr>
          <w:rFonts w:asciiTheme="majorHAnsi" w:hAnsiTheme="majorHAnsi"/>
          <w:b w:val="0"/>
          <w:color w:val="auto"/>
          <w:sz w:val="24"/>
          <w:szCs w:val="24"/>
        </w:rPr>
        <w:t xml:space="preserve">Изходящата кореспонденция </w:t>
      </w:r>
      <w:r w:rsidR="00CD7056">
        <w:rPr>
          <w:rFonts w:asciiTheme="majorHAnsi" w:hAnsiTheme="majorHAnsi"/>
          <w:b w:val="0"/>
          <w:color w:val="auto"/>
          <w:sz w:val="24"/>
          <w:szCs w:val="24"/>
        </w:rPr>
        <w:t>до Дипломатическия корпус</w:t>
      </w:r>
      <w:r w:rsidR="009C142B">
        <w:rPr>
          <w:rFonts w:asciiTheme="majorHAnsi" w:hAnsiTheme="majorHAnsi"/>
          <w:b w:val="0"/>
          <w:color w:val="auto"/>
          <w:sz w:val="24"/>
          <w:szCs w:val="24"/>
        </w:rPr>
        <w:t>, с изключение на кореспонденцията по консулски въпроси,</w:t>
      </w:r>
      <w:r w:rsidR="00CD7056">
        <w:rPr>
          <w:rFonts w:asciiTheme="majorHAnsi" w:hAnsiTheme="majorHAnsi"/>
          <w:b w:val="0"/>
          <w:color w:val="auto"/>
          <w:sz w:val="24"/>
          <w:szCs w:val="24"/>
        </w:rPr>
        <w:t xml:space="preserve"> задължително се съгласува с дирекция </w:t>
      </w:r>
      <w:r w:rsidR="009E46E0">
        <w:rPr>
          <w:rFonts w:asciiTheme="majorHAnsi" w:hAnsiTheme="majorHAnsi"/>
          <w:b w:val="0"/>
          <w:color w:val="auto"/>
          <w:sz w:val="24"/>
          <w:szCs w:val="24"/>
        </w:rPr>
        <w:t>„Държавен протокол”</w:t>
      </w:r>
      <w:r w:rsidR="003A7073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:rsidR="00B1592C" w:rsidRPr="00B1592C" w:rsidRDefault="00B1592C" w:rsidP="00B1592C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Theme="majorHAnsi" w:hAnsiTheme="majorHAnsi"/>
          <w:color w:val="auto"/>
        </w:rPr>
      </w:pPr>
    </w:p>
    <w:p w:rsidR="00C17D98" w:rsidRPr="00A425DD" w:rsidRDefault="00C17D98" w:rsidP="00C17D98">
      <w:pPr>
        <w:spacing w:line="360" w:lineRule="auto"/>
        <w:ind w:firstLine="708"/>
        <w:jc w:val="center"/>
        <w:textAlignment w:val="center"/>
        <w:rPr>
          <w:rFonts w:asciiTheme="majorHAnsi" w:hAnsiTheme="majorHAnsi"/>
          <w:b/>
          <w:color w:val="auto"/>
        </w:rPr>
      </w:pPr>
      <w:r w:rsidRPr="00A425DD">
        <w:rPr>
          <w:rFonts w:asciiTheme="majorHAnsi" w:hAnsiTheme="majorHAnsi"/>
          <w:b/>
          <w:color w:val="auto"/>
        </w:rPr>
        <w:t>Г</w:t>
      </w:r>
      <w:r w:rsidR="00EC7207" w:rsidRPr="00A425DD">
        <w:rPr>
          <w:rFonts w:asciiTheme="majorHAnsi" w:hAnsiTheme="majorHAnsi"/>
          <w:b/>
          <w:color w:val="auto"/>
        </w:rPr>
        <w:t>лава четвърта</w:t>
      </w:r>
    </w:p>
    <w:p w:rsidR="00C17D98" w:rsidRPr="00B1592C" w:rsidRDefault="00C17D98" w:rsidP="00B1592C">
      <w:pPr>
        <w:spacing w:line="360" w:lineRule="auto"/>
        <w:ind w:firstLine="708"/>
        <w:jc w:val="center"/>
        <w:textAlignment w:val="center"/>
        <w:rPr>
          <w:rFonts w:asciiTheme="majorHAnsi" w:hAnsiTheme="majorHAnsi"/>
          <w:b/>
          <w:color w:val="auto"/>
        </w:rPr>
      </w:pPr>
      <w:r w:rsidRPr="00A425DD">
        <w:rPr>
          <w:rFonts w:asciiTheme="majorHAnsi" w:hAnsiTheme="majorHAnsi"/>
          <w:b/>
          <w:color w:val="auto"/>
        </w:rPr>
        <w:t>КОНТРОЛ</w:t>
      </w:r>
      <w:r w:rsidR="009E46E0">
        <w:rPr>
          <w:rFonts w:asciiTheme="majorHAnsi" w:hAnsiTheme="majorHAnsi"/>
          <w:b/>
          <w:color w:val="auto"/>
        </w:rPr>
        <w:t xml:space="preserve"> ПО </w:t>
      </w:r>
      <w:r w:rsidRPr="00A425DD">
        <w:rPr>
          <w:rFonts w:asciiTheme="majorHAnsi" w:hAnsiTheme="majorHAnsi"/>
          <w:b/>
          <w:color w:val="auto"/>
        </w:rPr>
        <w:t xml:space="preserve"> </w:t>
      </w:r>
      <w:r w:rsidR="009E46E0">
        <w:rPr>
          <w:rFonts w:asciiTheme="majorHAnsi" w:hAnsiTheme="majorHAnsi"/>
          <w:b/>
          <w:color w:val="auto"/>
        </w:rPr>
        <w:t>СПАЗВАНЕ НА ПРАВИЛАТА</w:t>
      </w:r>
    </w:p>
    <w:p w:rsidR="00B6774B" w:rsidRPr="008E672D" w:rsidRDefault="00C17D98" w:rsidP="005F677A">
      <w:pPr>
        <w:spacing w:line="360" w:lineRule="auto"/>
        <w:ind w:firstLine="708"/>
        <w:jc w:val="both"/>
        <w:textAlignment w:val="center"/>
        <w:rPr>
          <w:rFonts w:asciiTheme="majorHAnsi" w:hAnsiTheme="majorHAnsi"/>
          <w:color w:val="C00000"/>
        </w:rPr>
      </w:pPr>
      <w:r w:rsidRPr="005F677A">
        <w:rPr>
          <w:rFonts w:asciiTheme="majorHAnsi" w:hAnsiTheme="majorHAnsi"/>
          <w:b/>
          <w:color w:val="auto"/>
        </w:rPr>
        <w:t xml:space="preserve">Чл. </w:t>
      </w:r>
      <w:r w:rsidR="00BD028E">
        <w:rPr>
          <w:rFonts w:asciiTheme="majorHAnsi" w:hAnsiTheme="majorHAnsi"/>
          <w:b/>
          <w:color w:val="auto"/>
        </w:rPr>
        <w:t>9</w:t>
      </w:r>
      <w:r w:rsidRPr="005F677A">
        <w:rPr>
          <w:rFonts w:asciiTheme="majorHAnsi" w:hAnsiTheme="majorHAnsi"/>
          <w:b/>
          <w:color w:val="auto"/>
        </w:rPr>
        <w:t>.</w:t>
      </w:r>
      <w:r w:rsidRPr="005F677A">
        <w:rPr>
          <w:rFonts w:asciiTheme="majorHAnsi" w:hAnsiTheme="majorHAnsi"/>
          <w:color w:val="auto"/>
        </w:rPr>
        <w:t xml:space="preserve"> Контролът по изпълнение на задълженията на служителите </w:t>
      </w:r>
      <w:r w:rsidR="00CF69E8">
        <w:rPr>
          <w:rFonts w:asciiTheme="majorHAnsi" w:hAnsiTheme="majorHAnsi"/>
          <w:color w:val="auto"/>
        </w:rPr>
        <w:t xml:space="preserve">по </w:t>
      </w:r>
      <w:r w:rsidR="009E46E0" w:rsidRPr="005F677A">
        <w:rPr>
          <w:rFonts w:asciiTheme="majorHAnsi" w:hAnsiTheme="majorHAnsi"/>
          <w:color w:val="auto"/>
        </w:rPr>
        <w:t>спазване на настоящите Правила</w:t>
      </w:r>
      <w:r w:rsidR="00CF69E8">
        <w:rPr>
          <w:rFonts w:asciiTheme="majorHAnsi" w:hAnsiTheme="majorHAnsi"/>
          <w:color w:val="auto"/>
        </w:rPr>
        <w:t>,</w:t>
      </w:r>
      <w:r w:rsidRPr="005F677A">
        <w:rPr>
          <w:rFonts w:asciiTheme="majorHAnsi" w:hAnsiTheme="majorHAnsi"/>
          <w:color w:val="auto"/>
        </w:rPr>
        <w:t xml:space="preserve"> се осъществява от ръководителите на </w:t>
      </w:r>
      <w:r w:rsidR="00CF69E8">
        <w:rPr>
          <w:rFonts w:asciiTheme="majorHAnsi" w:hAnsiTheme="majorHAnsi"/>
          <w:color w:val="auto"/>
        </w:rPr>
        <w:t xml:space="preserve">структурните </w:t>
      </w:r>
      <w:r w:rsidRPr="005F677A">
        <w:rPr>
          <w:rFonts w:asciiTheme="majorHAnsi" w:hAnsiTheme="majorHAnsi"/>
          <w:color w:val="auto"/>
        </w:rPr>
        <w:t>звена</w:t>
      </w:r>
      <w:r w:rsidR="00CD7056">
        <w:rPr>
          <w:rFonts w:asciiTheme="majorHAnsi" w:hAnsiTheme="majorHAnsi"/>
          <w:color w:val="auto"/>
        </w:rPr>
        <w:t>.</w:t>
      </w:r>
    </w:p>
    <w:p w:rsidR="00E6445B" w:rsidRPr="00A425DD" w:rsidRDefault="00E6445B" w:rsidP="00BC7DEB">
      <w:pPr>
        <w:pStyle w:val="a3"/>
        <w:shd w:val="clear" w:color="auto" w:fill="auto"/>
        <w:spacing w:before="0" w:after="0" w:line="360" w:lineRule="auto"/>
        <w:ind w:right="20"/>
        <w:rPr>
          <w:rFonts w:asciiTheme="majorHAnsi" w:hAnsiTheme="majorHAnsi"/>
          <w:color w:val="auto"/>
          <w:sz w:val="24"/>
          <w:szCs w:val="24"/>
        </w:rPr>
      </w:pPr>
    </w:p>
    <w:p w:rsidR="00E778D4" w:rsidRPr="00A425DD" w:rsidRDefault="00A345C2" w:rsidP="00E778D4">
      <w:pPr>
        <w:spacing w:line="360" w:lineRule="auto"/>
        <w:ind w:firstLine="708"/>
        <w:jc w:val="center"/>
        <w:textAlignment w:val="center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ЗАКЛЮЧИТЕЛНИ РАЗПОРЕДБИ</w:t>
      </w:r>
    </w:p>
    <w:p w:rsidR="004845B4" w:rsidRDefault="00E778D4" w:rsidP="00E778D4">
      <w:pPr>
        <w:spacing w:line="360" w:lineRule="auto"/>
        <w:ind w:firstLine="708"/>
        <w:jc w:val="both"/>
        <w:textAlignment w:val="center"/>
        <w:rPr>
          <w:rFonts w:asciiTheme="majorHAnsi" w:hAnsiTheme="majorHAnsi"/>
          <w:color w:val="auto"/>
        </w:rPr>
      </w:pPr>
      <w:r w:rsidRPr="00A425DD">
        <w:rPr>
          <w:rFonts w:asciiTheme="majorHAnsi" w:hAnsiTheme="majorHAnsi"/>
          <w:b/>
          <w:color w:val="auto"/>
        </w:rPr>
        <w:t xml:space="preserve">§ </w:t>
      </w:r>
      <w:r w:rsidR="004845B4">
        <w:rPr>
          <w:rFonts w:asciiTheme="majorHAnsi" w:hAnsiTheme="majorHAnsi"/>
          <w:b/>
          <w:color w:val="auto"/>
        </w:rPr>
        <w:t xml:space="preserve"> </w:t>
      </w:r>
      <w:r w:rsidRPr="00A425DD">
        <w:rPr>
          <w:rFonts w:asciiTheme="majorHAnsi" w:hAnsiTheme="majorHAnsi"/>
          <w:b/>
          <w:color w:val="auto"/>
        </w:rPr>
        <w:t>1.</w:t>
      </w:r>
      <w:r w:rsidRPr="00A425DD">
        <w:rPr>
          <w:rFonts w:asciiTheme="majorHAnsi" w:hAnsiTheme="majorHAnsi"/>
          <w:color w:val="auto"/>
        </w:rPr>
        <w:t xml:space="preserve"> </w:t>
      </w:r>
      <w:r w:rsidR="00A345C2">
        <w:rPr>
          <w:rFonts w:asciiTheme="majorHAnsi" w:hAnsiTheme="majorHAnsi"/>
          <w:color w:val="auto"/>
        </w:rPr>
        <w:t>Вътрешните правила се утвърждават на основание чл. 5, ал. 4 от Устройствения правилник на Министерството на външните работи.</w:t>
      </w:r>
    </w:p>
    <w:p w:rsidR="00E778D4" w:rsidRPr="00A425DD" w:rsidRDefault="00E778D4" w:rsidP="00E778D4">
      <w:pPr>
        <w:spacing w:line="360" w:lineRule="auto"/>
        <w:ind w:firstLine="708"/>
        <w:jc w:val="both"/>
        <w:textAlignment w:val="center"/>
        <w:rPr>
          <w:rFonts w:asciiTheme="majorHAnsi" w:hAnsiTheme="majorHAnsi"/>
          <w:color w:val="auto"/>
        </w:rPr>
      </w:pPr>
      <w:r w:rsidRPr="00A425DD">
        <w:rPr>
          <w:rFonts w:asciiTheme="majorHAnsi" w:hAnsiTheme="majorHAnsi"/>
          <w:b/>
          <w:color w:val="auto"/>
        </w:rPr>
        <w:t xml:space="preserve">§ </w:t>
      </w:r>
      <w:r w:rsidR="004845B4">
        <w:rPr>
          <w:rFonts w:asciiTheme="majorHAnsi" w:hAnsiTheme="majorHAnsi"/>
          <w:b/>
          <w:color w:val="auto"/>
        </w:rPr>
        <w:t xml:space="preserve"> </w:t>
      </w:r>
      <w:r w:rsidRPr="00A425DD">
        <w:rPr>
          <w:rFonts w:asciiTheme="majorHAnsi" w:hAnsiTheme="majorHAnsi"/>
          <w:b/>
          <w:color w:val="auto"/>
        </w:rPr>
        <w:t>2.</w:t>
      </w:r>
      <w:r w:rsidR="00A345C2">
        <w:rPr>
          <w:rFonts w:asciiTheme="majorHAnsi" w:hAnsiTheme="majorHAnsi"/>
          <w:color w:val="auto"/>
        </w:rPr>
        <w:t xml:space="preserve"> Изменения и допълнения на П</w:t>
      </w:r>
      <w:r w:rsidRPr="00A425DD">
        <w:rPr>
          <w:rFonts w:asciiTheme="majorHAnsi" w:hAnsiTheme="majorHAnsi"/>
          <w:color w:val="auto"/>
        </w:rPr>
        <w:t>равилата се извършват по реда на приемането им.</w:t>
      </w:r>
    </w:p>
    <w:p w:rsidR="00E778D4" w:rsidRDefault="004845B4" w:rsidP="00E778D4">
      <w:pPr>
        <w:pStyle w:val="a3"/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 xml:space="preserve">§ </w:t>
      </w:r>
      <w:r w:rsidR="00C72A2A" w:rsidRPr="005F677A">
        <w:rPr>
          <w:rFonts w:asciiTheme="majorHAnsi" w:hAnsiTheme="majorHAnsi"/>
          <w:b/>
          <w:color w:val="auto"/>
          <w:sz w:val="24"/>
          <w:szCs w:val="24"/>
        </w:rPr>
        <w:t>3</w:t>
      </w:r>
      <w:r w:rsidR="00E778D4" w:rsidRPr="005F677A">
        <w:rPr>
          <w:rFonts w:asciiTheme="majorHAnsi" w:hAnsiTheme="majorHAnsi"/>
          <w:b/>
          <w:color w:val="auto"/>
          <w:sz w:val="24"/>
          <w:szCs w:val="24"/>
        </w:rPr>
        <w:t>.</w:t>
      </w:r>
      <w:r w:rsidR="00E778D4" w:rsidRPr="005F677A">
        <w:rPr>
          <w:rFonts w:asciiTheme="majorHAnsi" w:hAnsiTheme="majorHAnsi"/>
          <w:color w:val="auto"/>
          <w:sz w:val="24"/>
          <w:szCs w:val="24"/>
        </w:rPr>
        <w:t xml:space="preserve"> Настоящите правила са задъл</w:t>
      </w:r>
      <w:r w:rsidR="003E222F">
        <w:rPr>
          <w:rFonts w:asciiTheme="majorHAnsi" w:hAnsiTheme="majorHAnsi"/>
          <w:color w:val="auto"/>
          <w:sz w:val="24"/>
          <w:szCs w:val="24"/>
        </w:rPr>
        <w:t>жителни за всички служители на М</w:t>
      </w:r>
      <w:r w:rsidR="00E778D4" w:rsidRPr="005F677A">
        <w:rPr>
          <w:rFonts w:asciiTheme="majorHAnsi" w:hAnsiTheme="majorHAnsi"/>
          <w:color w:val="auto"/>
          <w:sz w:val="24"/>
          <w:szCs w:val="24"/>
        </w:rPr>
        <w:t>инистерството.</w:t>
      </w:r>
    </w:p>
    <w:p w:rsidR="004845B4" w:rsidRPr="004845B4" w:rsidRDefault="004845B4" w:rsidP="00E778D4">
      <w:pPr>
        <w:pStyle w:val="a3"/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rFonts w:asciiTheme="majorHAnsi" w:hAnsiTheme="majorHAnsi"/>
          <w:b/>
          <w:color w:val="auto"/>
          <w:sz w:val="24"/>
          <w:szCs w:val="24"/>
        </w:rPr>
      </w:pPr>
      <w:r w:rsidRPr="004845B4">
        <w:rPr>
          <w:rFonts w:asciiTheme="majorHAnsi" w:hAnsiTheme="majorHAnsi"/>
          <w:b/>
          <w:color w:val="auto"/>
          <w:sz w:val="24"/>
          <w:szCs w:val="24"/>
        </w:rPr>
        <w:lastRenderedPageBreak/>
        <w:t xml:space="preserve">§  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4845B4">
        <w:rPr>
          <w:rFonts w:asciiTheme="majorHAnsi" w:hAnsiTheme="majorHAnsi"/>
          <w:b/>
          <w:color w:val="auto"/>
          <w:sz w:val="24"/>
          <w:szCs w:val="24"/>
        </w:rPr>
        <w:t>4.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r w:rsidR="00A345C2">
        <w:rPr>
          <w:rFonts w:asciiTheme="majorHAnsi" w:hAnsiTheme="majorHAnsi"/>
          <w:color w:val="auto"/>
          <w:sz w:val="24"/>
          <w:szCs w:val="24"/>
        </w:rPr>
        <w:t>Вътрешните правила влизат в сила от датата на утвърждаването им от министъра на външните работи.</w:t>
      </w:r>
    </w:p>
    <w:p w:rsidR="00E778D4" w:rsidRPr="00A425DD" w:rsidRDefault="00E778D4" w:rsidP="007306AD">
      <w:pPr>
        <w:pStyle w:val="a3"/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rFonts w:asciiTheme="majorHAnsi" w:hAnsiTheme="majorHAnsi"/>
          <w:color w:val="auto"/>
          <w:sz w:val="24"/>
          <w:szCs w:val="24"/>
        </w:rPr>
      </w:pPr>
    </w:p>
    <w:sectPr w:rsidR="00E778D4" w:rsidRPr="00A425DD" w:rsidSect="0050094E">
      <w:footerReference w:type="default" r:id="rId11"/>
      <w:type w:val="continuous"/>
      <w:pgSz w:w="11905" w:h="16837"/>
      <w:pgMar w:top="1564" w:right="990" w:bottom="226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E0" w:rsidRDefault="007931E0" w:rsidP="006A0953">
      <w:r>
        <w:separator/>
      </w:r>
    </w:p>
  </w:endnote>
  <w:endnote w:type="continuationSeparator" w:id="0">
    <w:p w:rsidR="007931E0" w:rsidRDefault="007931E0" w:rsidP="006A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53" w:rsidRDefault="008B59D7">
    <w:pPr>
      <w:pStyle w:val="a0"/>
      <w:framePr w:w="11169" w:h="139" w:wrap="none" w:vAnchor="text" w:hAnchor="page" w:x="369" w:y="-1132"/>
      <w:shd w:val="clear" w:color="auto" w:fill="auto"/>
      <w:ind w:left="10570"/>
    </w:pPr>
    <w:fldSimple w:instr=" PAGE \* MERGEFORMAT ">
      <w:r w:rsidR="00DA1D12" w:rsidRPr="00DA1D12">
        <w:rPr>
          <w:rStyle w:val="a1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E0" w:rsidRDefault="007931E0"/>
  </w:footnote>
  <w:footnote w:type="continuationSeparator" w:id="0">
    <w:p w:rsidR="007931E0" w:rsidRDefault="007931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913"/>
    <w:multiLevelType w:val="multilevel"/>
    <w:tmpl w:val="1E445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13B0015"/>
    <w:multiLevelType w:val="multilevel"/>
    <w:tmpl w:val="E48418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8C182E"/>
    <w:multiLevelType w:val="hybridMultilevel"/>
    <w:tmpl w:val="3FA64552"/>
    <w:lvl w:ilvl="0" w:tplc="7B2CE46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470D1A"/>
    <w:multiLevelType w:val="multilevel"/>
    <w:tmpl w:val="A2F66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3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4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5D07290F"/>
    <w:multiLevelType w:val="multilevel"/>
    <w:tmpl w:val="BDD67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5">
    <w:nsid w:val="686828C8"/>
    <w:multiLevelType w:val="multilevel"/>
    <w:tmpl w:val="BE2894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4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93239DB"/>
    <w:multiLevelType w:val="multilevel"/>
    <w:tmpl w:val="D44E4F7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7">
    <w:nsid w:val="7D3A703C"/>
    <w:multiLevelType w:val="hybridMultilevel"/>
    <w:tmpl w:val="B79A2526"/>
    <w:lvl w:ilvl="0" w:tplc="5524D696">
      <w:start w:val="1"/>
      <w:numFmt w:val="bullet"/>
      <w:lvlText w:val="-"/>
      <w:lvlJc w:val="left"/>
      <w:pPr>
        <w:ind w:left="1068" w:hanging="360"/>
      </w:pPr>
      <w:rPr>
        <w:rFonts w:ascii="Cambria" w:eastAsia="Arial Unicode MS" w:hAnsi="Cambria" w:cs="Arial Unicode M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0953"/>
    <w:rsid w:val="00003464"/>
    <w:rsid w:val="000110EA"/>
    <w:rsid w:val="000173BD"/>
    <w:rsid w:val="00020C71"/>
    <w:rsid w:val="00037632"/>
    <w:rsid w:val="00046BFB"/>
    <w:rsid w:val="00056AB0"/>
    <w:rsid w:val="000602D3"/>
    <w:rsid w:val="000604E5"/>
    <w:rsid w:val="00070CC5"/>
    <w:rsid w:val="00084872"/>
    <w:rsid w:val="0009250E"/>
    <w:rsid w:val="000A2F12"/>
    <w:rsid w:val="000D2D28"/>
    <w:rsid w:val="000D3810"/>
    <w:rsid w:val="000D3B6C"/>
    <w:rsid w:val="000F4B70"/>
    <w:rsid w:val="000F64C8"/>
    <w:rsid w:val="000F7A66"/>
    <w:rsid w:val="00101D12"/>
    <w:rsid w:val="001034AD"/>
    <w:rsid w:val="0010482E"/>
    <w:rsid w:val="00111D60"/>
    <w:rsid w:val="00113A91"/>
    <w:rsid w:val="001234AD"/>
    <w:rsid w:val="00124725"/>
    <w:rsid w:val="00125B85"/>
    <w:rsid w:val="00126F90"/>
    <w:rsid w:val="0013092D"/>
    <w:rsid w:val="00140431"/>
    <w:rsid w:val="001633C4"/>
    <w:rsid w:val="001758EB"/>
    <w:rsid w:val="001840C5"/>
    <w:rsid w:val="00187D0E"/>
    <w:rsid w:val="0019422F"/>
    <w:rsid w:val="00194587"/>
    <w:rsid w:val="00195A37"/>
    <w:rsid w:val="001A610B"/>
    <w:rsid w:val="001A6A0B"/>
    <w:rsid w:val="001C12CA"/>
    <w:rsid w:val="001C19E0"/>
    <w:rsid w:val="001C1C44"/>
    <w:rsid w:val="001C6AD3"/>
    <w:rsid w:val="001D5D25"/>
    <w:rsid w:val="001D5F4A"/>
    <w:rsid w:val="001D74BA"/>
    <w:rsid w:val="001E5733"/>
    <w:rsid w:val="00201E9E"/>
    <w:rsid w:val="00202087"/>
    <w:rsid w:val="00204527"/>
    <w:rsid w:val="00205C2C"/>
    <w:rsid w:val="0021567A"/>
    <w:rsid w:val="00230C04"/>
    <w:rsid w:val="002315B9"/>
    <w:rsid w:val="00234146"/>
    <w:rsid w:val="0023453F"/>
    <w:rsid w:val="00235C29"/>
    <w:rsid w:val="00236FAD"/>
    <w:rsid w:val="00240345"/>
    <w:rsid w:val="00247D1E"/>
    <w:rsid w:val="00251A5E"/>
    <w:rsid w:val="002540BF"/>
    <w:rsid w:val="0025627E"/>
    <w:rsid w:val="002644D2"/>
    <w:rsid w:val="00267767"/>
    <w:rsid w:val="0027785D"/>
    <w:rsid w:val="002810E4"/>
    <w:rsid w:val="002852A0"/>
    <w:rsid w:val="002865C3"/>
    <w:rsid w:val="00290237"/>
    <w:rsid w:val="00291E81"/>
    <w:rsid w:val="002945E5"/>
    <w:rsid w:val="002A13B6"/>
    <w:rsid w:val="002B56DE"/>
    <w:rsid w:val="002B56FF"/>
    <w:rsid w:val="002C0EEB"/>
    <w:rsid w:val="002C3345"/>
    <w:rsid w:val="002D0A45"/>
    <w:rsid w:val="002D638D"/>
    <w:rsid w:val="002E161C"/>
    <w:rsid w:val="002E384F"/>
    <w:rsid w:val="002E48CD"/>
    <w:rsid w:val="002F2B8A"/>
    <w:rsid w:val="002F67C8"/>
    <w:rsid w:val="003008C3"/>
    <w:rsid w:val="00344E7C"/>
    <w:rsid w:val="00345285"/>
    <w:rsid w:val="003554F8"/>
    <w:rsid w:val="00356BAC"/>
    <w:rsid w:val="003718FE"/>
    <w:rsid w:val="00374B84"/>
    <w:rsid w:val="003937D6"/>
    <w:rsid w:val="003A197B"/>
    <w:rsid w:val="003A7073"/>
    <w:rsid w:val="003A771B"/>
    <w:rsid w:val="003B04F5"/>
    <w:rsid w:val="003B3122"/>
    <w:rsid w:val="003B3426"/>
    <w:rsid w:val="003B4F53"/>
    <w:rsid w:val="003B77A3"/>
    <w:rsid w:val="003C46A0"/>
    <w:rsid w:val="003C6009"/>
    <w:rsid w:val="003D39B5"/>
    <w:rsid w:val="003D7756"/>
    <w:rsid w:val="003E04B6"/>
    <w:rsid w:val="003E222F"/>
    <w:rsid w:val="003F401B"/>
    <w:rsid w:val="003F55A4"/>
    <w:rsid w:val="00405423"/>
    <w:rsid w:val="0040632B"/>
    <w:rsid w:val="00407BA3"/>
    <w:rsid w:val="004158EC"/>
    <w:rsid w:val="00421D3A"/>
    <w:rsid w:val="00425B62"/>
    <w:rsid w:val="00436BA9"/>
    <w:rsid w:val="00454939"/>
    <w:rsid w:val="00461550"/>
    <w:rsid w:val="00461A0F"/>
    <w:rsid w:val="00461D46"/>
    <w:rsid w:val="00462217"/>
    <w:rsid w:val="00470290"/>
    <w:rsid w:val="0048090C"/>
    <w:rsid w:val="004845B4"/>
    <w:rsid w:val="004901A6"/>
    <w:rsid w:val="00493177"/>
    <w:rsid w:val="00494946"/>
    <w:rsid w:val="004967CF"/>
    <w:rsid w:val="004A0042"/>
    <w:rsid w:val="004A0A6F"/>
    <w:rsid w:val="004A35F1"/>
    <w:rsid w:val="004C2056"/>
    <w:rsid w:val="004C377A"/>
    <w:rsid w:val="004C3C88"/>
    <w:rsid w:val="004C6EB8"/>
    <w:rsid w:val="004D0C86"/>
    <w:rsid w:val="004D3425"/>
    <w:rsid w:val="004D53BA"/>
    <w:rsid w:val="004D659F"/>
    <w:rsid w:val="004E3047"/>
    <w:rsid w:val="004E5DDE"/>
    <w:rsid w:val="004E6193"/>
    <w:rsid w:val="0050094E"/>
    <w:rsid w:val="005072E9"/>
    <w:rsid w:val="005122DD"/>
    <w:rsid w:val="00517CE6"/>
    <w:rsid w:val="005237F3"/>
    <w:rsid w:val="005240EF"/>
    <w:rsid w:val="00533261"/>
    <w:rsid w:val="00540586"/>
    <w:rsid w:val="0054411D"/>
    <w:rsid w:val="0054455A"/>
    <w:rsid w:val="00545D40"/>
    <w:rsid w:val="0055114D"/>
    <w:rsid w:val="0055731F"/>
    <w:rsid w:val="00560BCD"/>
    <w:rsid w:val="005616F2"/>
    <w:rsid w:val="00577D4D"/>
    <w:rsid w:val="00587FD6"/>
    <w:rsid w:val="00590C32"/>
    <w:rsid w:val="005948DC"/>
    <w:rsid w:val="005A3670"/>
    <w:rsid w:val="005B03CB"/>
    <w:rsid w:val="005B1420"/>
    <w:rsid w:val="005C702A"/>
    <w:rsid w:val="005C7F93"/>
    <w:rsid w:val="005D35E4"/>
    <w:rsid w:val="005E5380"/>
    <w:rsid w:val="005F08CB"/>
    <w:rsid w:val="005F292F"/>
    <w:rsid w:val="005F677A"/>
    <w:rsid w:val="006002F0"/>
    <w:rsid w:val="006130B1"/>
    <w:rsid w:val="00626AD1"/>
    <w:rsid w:val="006425B5"/>
    <w:rsid w:val="0064486B"/>
    <w:rsid w:val="00656C22"/>
    <w:rsid w:val="00665E1B"/>
    <w:rsid w:val="00666CBF"/>
    <w:rsid w:val="00673C68"/>
    <w:rsid w:val="0068175E"/>
    <w:rsid w:val="00685E76"/>
    <w:rsid w:val="00686FF9"/>
    <w:rsid w:val="00687EDC"/>
    <w:rsid w:val="00690C56"/>
    <w:rsid w:val="006965D0"/>
    <w:rsid w:val="00696889"/>
    <w:rsid w:val="006A0953"/>
    <w:rsid w:val="006A3EA2"/>
    <w:rsid w:val="006B20B4"/>
    <w:rsid w:val="006C095F"/>
    <w:rsid w:val="006D283D"/>
    <w:rsid w:val="006D71D7"/>
    <w:rsid w:val="006D77BA"/>
    <w:rsid w:val="006E14FD"/>
    <w:rsid w:val="006F29D3"/>
    <w:rsid w:val="0070739D"/>
    <w:rsid w:val="0071002C"/>
    <w:rsid w:val="00711009"/>
    <w:rsid w:val="007179FE"/>
    <w:rsid w:val="00721FB2"/>
    <w:rsid w:val="00725694"/>
    <w:rsid w:val="007306AD"/>
    <w:rsid w:val="00740973"/>
    <w:rsid w:val="00745D7C"/>
    <w:rsid w:val="00750D67"/>
    <w:rsid w:val="00755807"/>
    <w:rsid w:val="007609EE"/>
    <w:rsid w:val="007852AB"/>
    <w:rsid w:val="00787744"/>
    <w:rsid w:val="007931E0"/>
    <w:rsid w:val="00796F6A"/>
    <w:rsid w:val="007A17BB"/>
    <w:rsid w:val="007A3FDD"/>
    <w:rsid w:val="007B4CCD"/>
    <w:rsid w:val="007D26CF"/>
    <w:rsid w:val="007D5451"/>
    <w:rsid w:val="007D6655"/>
    <w:rsid w:val="007F31C7"/>
    <w:rsid w:val="007F53BA"/>
    <w:rsid w:val="007F5D5D"/>
    <w:rsid w:val="007F6A36"/>
    <w:rsid w:val="007F6F1A"/>
    <w:rsid w:val="00805730"/>
    <w:rsid w:val="0080646C"/>
    <w:rsid w:val="00821360"/>
    <w:rsid w:val="00821AE9"/>
    <w:rsid w:val="008275FA"/>
    <w:rsid w:val="0083390D"/>
    <w:rsid w:val="00846A7E"/>
    <w:rsid w:val="00867859"/>
    <w:rsid w:val="00867D5F"/>
    <w:rsid w:val="0088293B"/>
    <w:rsid w:val="00892BF0"/>
    <w:rsid w:val="00896052"/>
    <w:rsid w:val="008B59D7"/>
    <w:rsid w:val="008B6B57"/>
    <w:rsid w:val="008D521C"/>
    <w:rsid w:val="008E02A4"/>
    <w:rsid w:val="008E672D"/>
    <w:rsid w:val="008E7FCC"/>
    <w:rsid w:val="008F6531"/>
    <w:rsid w:val="009045A9"/>
    <w:rsid w:val="009052EE"/>
    <w:rsid w:val="00905F73"/>
    <w:rsid w:val="00914234"/>
    <w:rsid w:val="009159F8"/>
    <w:rsid w:val="0092106B"/>
    <w:rsid w:val="009258F3"/>
    <w:rsid w:val="009338EF"/>
    <w:rsid w:val="00942742"/>
    <w:rsid w:val="00956349"/>
    <w:rsid w:val="009606ED"/>
    <w:rsid w:val="009620E5"/>
    <w:rsid w:val="009659DD"/>
    <w:rsid w:val="009679BD"/>
    <w:rsid w:val="00972D3C"/>
    <w:rsid w:val="00986238"/>
    <w:rsid w:val="009878EE"/>
    <w:rsid w:val="00993394"/>
    <w:rsid w:val="009972C7"/>
    <w:rsid w:val="009A371E"/>
    <w:rsid w:val="009A53C1"/>
    <w:rsid w:val="009B16A1"/>
    <w:rsid w:val="009C142B"/>
    <w:rsid w:val="009C55B2"/>
    <w:rsid w:val="009D03BF"/>
    <w:rsid w:val="009E46E0"/>
    <w:rsid w:val="009E7AC1"/>
    <w:rsid w:val="009F10CD"/>
    <w:rsid w:val="009F47CC"/>
    <w:rsid w:val="009F7695"/>
    <w:rsid w:val="00A01262"/>
    <w:rsid w:val="00A10826"/>
    <w:rsid w:val="00A119AB"/>
    <w:rsid w:val="00A1208D"/>
    <w:rsid w:val="00A149F1"/>
    <w:rsid w:val="00A16021"/>
    <w:rsid w:val="00A202C3"/>
    <w:rsid w:val="00A22666"/>
    <w:rsid w:val="00A241FB"/>
    <w:rsid w:val="00A345C2"/>
    <w:rsid w:val="00A40246"/>
    <w:rsid w:val="00A425DD"/>
    <w:rsid w:val="00A43882"/>
    <w:rsid w:val="00A5157E"/>
    <w:rsid w:val="00A55B61"/>
    <w:rsid w:val="00A90922"/>
    <w:rsid w:val="00A96983"/>
    <w:rsid w:val="00A969D4"/>
    <w:rsid w:val="00AA0762"/>
    <w:rsid w:val="00AA6642"/>
    <w:rsid w:val="00AB1018"/>
    <w:rsid w:val="00AB76FA"/>
    <w:rsid w:val="00AB7743"/>
    <w:rsid w:val="00AC3D41"/>
    <w:rsid w:val="00AC452F"/>
    <w:rsid w:val="00AC4C5E"/>
    <w:rsid w:val="00AD5E8C"/>
    <w:rsid w:val="00AD6E96"/>
    <w:rsid w:val="00AE0A4B"/>
    <w:rsid w:val="00AE296B"/>
    <w:rsid w:val="00B04505"/>
    <w:rsid w:val="00B056FF"/>
    <w:rsid w:val="00B106D3"/>
    <w:rsid w:val="00B108B0"/>
    <w:rsid w:val="00B14E5C"/>
    <w:rsid w:val="00B1592C"/>
    <w:rsid w:val="00B21D58"/>
    <w:rsid w:val="00B22FC9"/>
    <w:rsid w:val="00B25F6C"/>
    <w:rsid w:val="00B32A9F"/>
    <w:rsid w:val="00B353BE"/>
    <w:rsid w:val="00B40B4B"/>
    <w:rsid w:val="00B43962"/>
    <w:rsid w:val="00B51F45"/>
    <w:rsid w:val="00B5588D"/>
    <w:rsid w:val="00B67137"/>
    <w:rsid w:val="00B6774B"/>
    <w:rsid w:val="00B73B4E"/>
    <w:rsid w:val="00B836AC"/>
    <w:rsid w:val="00B95DA0"/>
    <w:rsid w:val="00B967B6"/>
    <w:rsid w:val="00BB7A87"/>
    <w:rsid w:val="00BC4FF5"/>
    <w:rsid w:val="00BC7DEB"/>
    <w:rsid w:val="00BD023D"/>
    <w:rsid w:val="00BD028E"/>
    <w:rsid w:val="00BD36B1"/>
    <w:rsid w:val="00BE16BE"/>
    <w:rsid w:val="00BE639F"/>
    <w:rsid w:val="00BF0655"/>
    <w:rsid w:val="00C03A31"/>
    <w:rsid w:val="00C044E6"/>
    <w:rsid w:val="00C070E4"/>
    <w:rsid w:val="00C073C7"/>
    <w:rsid w:val="00C11CC4"/>
    <w:rsid w:val="00C17D98"/>
    <w:rsid w:val="00C23762"/>
    <w:rsid w:val="00C30218"/>
    <w:rsid w:val="00C41A0A"/>
    <w:rsid w:val="00C435A9"/>
    <w:rsid w:val="00C457D9"/>
    <w:rsid w:val="00C60025"/>
    <w:rsid w:val="00C6091C"/>
    <w:rsid w:val="00C6373B"/>
    <w:rsid w:val="00C6383D"/>
    <w:rsid w:val="00C72A2A"/>
    <w:rsid w:val="00C91816"/>
    <w:rsid w:val="00C92AD0"/>
    <w:rsid w:val="00C94345"/>
    <w:rsid w:val="00C9547A"/>
    <w:rsid w:val="00CA3658"/>
    <w:rsid w:val="00CA3EE6"/>
    <w:rsid w:val="00CA4E26"/>
    <w:rsid w:val="00CA6B93"/>
    <w:rsid w:val="00CD1A98"/>
    <w:rsid w:val="00CD31ED"/>
    <w:rsid w:val="00CD7056"/>
    <w:rsid w:val="00CF69E8"/>
    <w:rsid w:val="00D12836"/>
    <w:rsid w:val="00D159B2"/>
    <w:rsid w:val="00D173AE"/>
    <w:rsid w:val="00D202E2"/>
    <w:rsid w:val="00D2580C"/>
    <w:rsid w:val="00D314D1"/>
    <w:rsid w:val="00D453E0"/>
    <w:rsid w:val="00D45BBC"/>
    <w:rsid w:val="00D5382B"/>
    <w:rsid w:val="00D616AE"/>
    <w:rsid w:val="00D67112"/>
    <w:rsid w:val="00D76878"/>
    <w:rsid w:val="00D80ECA"/>
    <w:rsid w:val="00D81631"/>
    <w:rsid w:val="00D84727"/>
    <w:rsid w:val="00D87A7B"/>
    <w:rsid w:val="00DA1D12"/>
    <w:rsid w:val="00DA7490"/>
    <w:rsid w:val="00DB0F86"/>
    <w:rsid w:val="00DC6C44"/>
    <w:rsid w:val="00DC7A02"/>
    <w:rsid w:val="00DD27D6"/>
    <w:rsid w:val="00DD5919"/>
    <w:rsid w:val="00DE0838"/>
    <w:rsid w:val="00DE3375"/>
    <w:rsid w:val="00DF6D0E"/>
    <w:rsid w:val="00E07988"/>
    <w:rsid w:val="00E07FA4"/>
    <w:rsid w:val="00E21128"/>
    <w:rsid w:val="00E53BA2"/>
    <w:rsid w:val="00E5455B"/>
    <w:rsid w:val="00E63E48"/>
    <w:rsid w:val="00E6445B"/>
    <w:rsid w:val="00E7277B"/>
    <w:rsid w:val="00E778D4"/>
    <w:rsid w:val="00E87360"/>
    <w:rsid w:val="00E917CF"/>
    <w:rsid w:val="00EC3F58"/>
    <w:rsid w:val="00EC7207"/>
    <w:rsid w:val="00EE4AC4"/>
    <w:rsid w:val="00EE58B1"/>
    <w:rsid w:val="00EE6BD6"/>
    <w:rsid w:val="00EF2410"/>
    <w:rsid w:val="00EF55F1"/>
    <w:rsid w:val="00F05F1B"/>
    <w:rsid w:val="00F0660B"/>
    <w:rsid w:val="00F20E83"/>
    <w:rsid w:val="00F21B01"/>
    <w:rsid w:val="00F324D4"/>
    <w:rsid w:val="00F34B1A"/>
    <w:rsid w:val="00F50BB5"/>
    <w:rsid w:val="00F51CDC"/>
    <w:rsid w:val="00F51D58"/>
    <w:rsid w:val="00F71DB8"/>
    <w:rsid w:val="00F83557"/>
    <w:rsid w:val="00F86499"/>
    <w:rsid w:val="00F93FD5"/>
    <w:rsid w:val="00F94A6E"/>
    <w:rsid w:val="00F966AA"/>
    <w:rsid w:val="00FB52A9"/>
    <w:rsid w:val="00FC179B"/>
    <w:rsid w:val="00FC2928"/>
    <w:rsid w:val="00FC2CF0"/>
    <w:rsid w:val="00FD1D60"/>
    <w:rsid w:val="00FE190F"/>
    <w:rsid w:val="00FE3AE2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953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953"/>
    <w:rPr>
      <w:color w:val="000080"/>
      <w:u w:val="single"/>
    </w:rPr>
  </w:style>
  <w:style w:type="character" w:customStyle="1" w:styleId="2">
    <w:name w:val="Основен текст (2)_"/>
    <w:basedOn w:val="DefaultParagraphFont"/>
    <w:link w:val="20"/>
    <w:rsid w:val="006A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">
    <w:name w:val="Горен или долен колонтитул_"/>
    <w:basedOn w:val="DefaultParagraphFont"/>
    <w:link w:val="a0"/>
    <w:rsid w:val="006A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1">
    <w:name w:val="Горен или долен колонтитул + Удебелен"/>
    <w:basedOn w:val="a"/>
    <w:rsid w:val="006A0953"/>
    <w:rPr>
      <w:b/>
      <w:bCs/>
      <w:spacing w:val="0"/>
      <w:sz w:val="20"/>
      <w:szCs w:val="20"/>
    </w:rPr>
  </w:style>
  <w:style w:type="character" w:customStyle="1" w:styleId="a2">
    <w:name w:val="Основен текст_"/>
    <w:basedOn w:val="DefaultParagraphFont"/>
    <w:link w:val="a3"/>
    <w:rsid w:val="006A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ен текст + Удебелен"/>
    <w:basedOn w:val="a2"/>
    <w:rsid w:val="006A0953"/>
    <w:rPr>
      <w:b/>
      <w:bCs/>
    </w:rPr>
  </w:style>
  <w:style w:type="character" w:customStyle="1" w:styleId="a5">
    <w:name w:val="Основен текст + Удебелен"/>
    <w:basedOn w:val="a2"/>
    <w:rsid w:val="006A0953"/>
    <w:rPr>
      <w:b/>
      <w:bCs/>
    </w:rPr>
  </w:style>
  <w:style w:type="character" w:customStyle="1" w:styleId="1">
    <w:name w:val="Заглавие #1_"/>
    <w:basedOn w:val="DefaultParagraphFont"/>
    <w:link w:val="10"/>
    <w:rsid w:val="006A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 + Удебелен"/>
    <w:basedOn w:val="a2"/>
    <w:rsid w:val="006A0953"/>
    <w:rPr>
      <w:b/>
      <w:bCs/>
    </w:rPr>
  </w:style>
  <w:style w:type="character" w:customStyle="1" w:styleId="a7">
    <w:name w:val="Основен текст + Удебелен"/>
    <w:basedOn w:val="a2"/>
    <w:rsid w:val="006A0953"/>
    <w:rPr>
      <w:b/>
      <w:bCs/>
    </w:rPr>
  </w:style>
  <w:style w:type="character" w:customStyle="1" w:styleId="11">
    <w:name w:val="Заглавие #1 + Не е удебелен"/>
    <w:basedOn w:val="1"/>
    <w:rsid w:val="006A0953"/>
    <w:rPr>
      <w:b/>
      <w:bCs/>
    </w:rPr>
  </w:style>
  <w:style w:type="character" w:customStyle="1" w:styleId="a8">
    <w:name w:val="Основен текст + Удебелен"/>
    <w:basedOn w:val="a2"/>
    <w:rsid w:val="006A0953"/>
    <w:rPr>
      <w:b/>
      <w:bCs/>
    </w:rPr>
  </w:style>
  <w:style w:type="character" w:customStyle="1" w:styleId="a9">
    <w:name w:val="Основен текст + Удебелен"/>
    <w:basedOn w:val="a2"/>
    <w:rsid w:val="006A0953"/>
    <w:rPr>
      <w:b/>
      <w:bCs/>
    </w:rPr>
  </w:style>
  <w:style w:type="character" w:customStyle="1" w:styleId="21">
    <w:name w:val="Заглавие #2_"/>
    <w:basedOn w:val="DefaultParagraphFont"/>
    <w:link w:val="22"/>
    <w:rsid w:val="006A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сновен текст + Курсив"/>
    <w:basedOn w:val="a2"/>
    <w:rsid w:val="006A0953"/>
    <w:rPr>
      <w:i/>
      <w:iCs/>
      <w:spacing w:val="0"/>
    </w:rPr>
  </w:style>
  <w:style w:type="character" w:customStyle="1" w:styleId="ab">
    <w:name w:val="Основен текст + Удебелен"/>
    <w:basedOn w:val="a2"/>
    <w:rsid w:val="006A0953"/>
    <w:rPr>
      <w:b/>
      <w:bCs/>
    </w:rPr>
  </w:style>
  <w:style w:type="character" w:customStyle="1" w:styleId="ac">
    <w:name w:val="Основен текст + Удебелен"/>
    <w:basedOn w:val="a2"/>
    <w:rsid w:val="006A0953"/>
    <w:rPr>
      <w:b/>
      <w:bCs/>
    </w:rPr>
  </w:style>
  <w:style w:type="character" w:customStyle="1" w:styleId="ad">
    <w:name w:val="Основен текст"/>
    <w:basedOn w:val="a2"/>
    <w:rsid w:val="006A0953"/>
    <w:rPr>
      <w:u w:val="single"/>
    </w:rPr>
  </w:style>
  <w:style w:type="character" w:customStyle="1" w:styleId="ae">
    <w:name w:val="Основен текст + Удебелен"/>
    <w:basedOn w:val="a2"/>
    <w:rsid w:val="006A0953"/>
    <w:rPr>
      <w:b/>
      <w:bCs/>
    </w:rPr>
  </w:style>
  <w:style w:type="paragraph" w:customStyle="1" w:styleId="20">
    <w:name w:val="Основен текст (2)"/>
    <w:basedOn w:val="Normal"/>
    <w:link w:val="2"/>
    <w:rsid w:val="006A0953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0">
    <w:name w:val="Горен или долен колонтитул"/>
    <w:basedOn w:val="Normal"/>
    <w:link w:val="a"/>
    <w:rsid w:val="006A09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Основен текст"/>
    <w:basedOn w:val="Normal"/>
    <w:link w:val="a2"/>
    <w:rsid w:val="006A0953"/>
    <w:pPr>
      <w:shd w:val="clear" w:color="auto" w:fill="FFFFFF"/>
      <w:spacing w:before="480" w:after="24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лавие #1"/>
    <w:basedOn w:val="Normal"/>
    <w:link w:val="1"/>
    <w:rsid w:val="006A0953"/>
    <w:pPr>
      <w:shd w:val="clear" w:color="auto" w:fill="FFFFFF"/>
      <w:spacing w:before="780"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лавие #2"/>
    <w:basedOn w:val="Normal"/>
    <w:link w:val="21"/>
    <w:rsid w:val="006A0953"/>
    <w:pPr>
      <w:shd w:val="clear" w:color="auto" w:fill="FFFFFF"/>
      <w:spacing w:before="240" w:line="26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F94A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grey">
    <w:name w:val="grey"/>
    <w:basedOn w:val="DefaultParagraphFont"/>
    <w:rsid w:val="00F94A6E"/>
  </w:style>
  <w:style w:type="character" w:customStyle="1" w:styleId="number-level">
    <w:name w:val="number-level"/>
    <w:basedOn w:val="DefaultParagraphFont"/>
    <w:rsid w:val="00194587"/>
  </w:style>
  <w:style w:type="character" w:styleId="CommentReference">
    <w:name w:val="annotation reference"/>
    <w:basedOn w:val="DefaultParagraphFont"/>
    <w:uiPriority w:val="99"/>
    <w:semiHidden/>
    <w:unhideWhenUsed/>
    <w:rsid w:val="00A5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57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5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7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8649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67137"/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rovski\Downloads\1342078945038-pravila_el_doc_KORIGIRAN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faweb.mfa.bg/files/documents/instructions/20130726_Instruction_PaperDoc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aweb.mfa.bg/files/documents/instructions/20130726_Instruction_PaperDo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809B-1128-4A79-9776-E6DF21F8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9214</CharactersWithSpaces>
  <SharedDoc>false</SharedDoc>
  <HLinks>
    <vt:vector size="18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http://www.mfa/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it.department</dc:creator>
  <cp:lastModifiedBy>oryaboy</cp:lastModifiedBy>
  <cp:revision>2</cp:revision>
  <cp:lastPrinted>2018-02-15T09:22:00Z</cp:lastPrinted>
  <dcterms:created xsi:type="dcterms:W3CDTF">2018-03-19T10:11:00Z</dcterms:created>
  <dcterms:modified xsi:type="dcterms:W3CDTF">2018-03-19T10:11:00Z</dcterms:modified>
</cp:coreProperties>
</file>