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4815"/>
        <w:gridCol w:w="4791"/>
      </w:tblGrid>
      <w:tr w:rsidR="00803072" w:rsidRPr="00F77842" w:rsidTr="00D73A0F">
        <w:trPr>
          <w:trHeight w:val="922"/>
        </w:trPr>
        <w:tc>
          <w:tcPr>
            <w:tcW w:w="4815" w:type="dxa"/>
          </w:tcPr>
          <w:p w:rsidR="00803072" w:rsidRPr="00F77842" w:rsidRDefault="00803072" w:rsidP="00803072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bookmarkStart w:id="0" w:name="_GoBack"/>
            <w:bookmarkEnd w:id="0"/>
            <w:r w:rsidRPr="00F77842">
              <w:rPr>
                <w:rFonts w:cstheme="minorHAnsi"/>
                <w:sz w:val="24"/>
                <w:szCs w:val="24"/>
              </w:rPr>
              <w:t>Ограничителни мерки за влизане в страната спрямо български граждани /</w:t>
            </w:r>
            <w:r w:rsidRPr="00F77842">
              <w:rPr>
                <w:rFonts w:cstheme="minorHAnsi"/>
                <w:sz w:val="24"/>
                <w:szCs w:val="24"/>
                <w:lang w:val="en-US"/>
              </w:rPr>
              <w:t>PCR</w:t>
            </w:r>
            <w:r w:rsidRPr="00F77842">
              <w:rPr>
                <w:rFonts w:cstheme="minorHAnsi"/>
                <w:sz w:val="24"/>
                <w:szCs w:val="24"/>
              </w:rPr>
              <w:t xml:space="preserve"> тест/антиген тест/кантина/изискване за предварителна онлайн регистрация на пътника (Pass</w:t>
            </w:r>
            <w:r w:rsidR="00561BE3" w:rsidRPr="00F77842">
              <w:rPr>
                <w:rFonts w:cstheme="minorHAnsi"/>
                <w:sz w:val="24"/>
                <w:szCs w:val="24"/>
              </w:rPr>
              <w:t xml:space="preserve">enger Locator Form - PLF) преди </w:t>
            </w:r>
            <w:r w:rsidRPr="00F77842">
              <w:rPr>
                <w:rFonts w:cstheme="minorHAnsi"/>
                <w:sz w:val="24"/>
                <w:szCs w:val="24"/>
              </w:rPr>
              <w:t>пътуването/</w:t>
            </w:r>
            <w:r w:rsidR="00561BE3" w:rsidRPr="00F77842">
              <w:rPr>
                <w:rFonts w:cstheme="minorHAnsi"/>
                <w:sz w:val="24"/>
                <w:szCs w:val="24"/>
              </w:rPr>
              <w:t>Имунизационен паспорт</w:t>
            </w:r>
          </w:p>
        </w:tc>
        <w:tc>
          <w:tcPr>
            <w:tcW w:w="4791" w:type="dxa"/>
          </w:tcPr>
          <w:p w:rsidR="00032BA2" w:rsidRPr="00F77842" w:rsidRDefault="009A6484" w:rsidP="00032BA2">
            <w:pPr>
              <w:tabs>
                <w:tab w:val="left" w:pos="425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F77842">
              <w:rPr>
                <w:rFonts w:cstheme="minorHAnsi"/>
                <w:sz w:val="24"/>
                <w:szCs w:val="24"/>
              </w:rPr>
              <w:t xml:space="preserve">Считано от </w:t>
            </w:r>
            <w:r w:rsidR="00AB57FF" w:rsidRPr="00F77842">
              <w:rPr>
                <w:rFonts w:cstheme="minorHAnsi"/>
                <w:sz w:val="24"/>
                <w:szCs w:val="24"/>
              </w:rPr>
              <w:t>28</w:t>
            </w:r>
            <w:r w:rsidR="00063D62" w:rsidRPr="00F77842">
              <w:rPr>
                <w:rFonts w:cstheme="minorHAnsi"/>
                <w:sz w:val="24"/>
                <w:szCs w:val="24"/>
              </w:rPr>
              <w:t>.</w:t>
            </w:r>
            <w:r w:rsidR="00AB57FF" w:rsidRPr="00F77842">
              <w:rPr>
                <w:rFonts w:cstheme="minorHAnsi"/>
                <w:sz w:val="24"/>
                <w:szCs w:val="24"/>
              </w:rPr>
              <w:t>12</w:t>
            </w:r>
            <w:r w:rsidR="00063D62" w:rsidRPr="00F77842">
              <w:rPr>
                <w:rFonts w:cstheme="minorHAnsi"/>
                <w:sz w:val="24"/>
                <w:szCs w:val="24"/>
              </w:rPr>
              <w:t>.202</w:t>
            </w:r>
            <w:r w:rsidR="00AB57FF" w:rsidRPr="00F77842">
              <w:rPr>
                <w:rFonts w:cstheme="minorHAnsi"/>
                <w:sz w:val="24"/>
                <w:szCs w:val="24"/>
              </w:rPr>
              <w:t>0</w:t>
            </w:r>
            <w:r w:rsidR="00063D62" w:rsidRPr="00F77842">
              <w:rPr>
                <w:rFonts w:cstheme="minorHAnsi"/>
                <w:sz w:val="24"/>
                <w:szCs w:val="24"/>
              </w:rPr>
              <w:t xml:space="preserve"> г.</w:t>
            </w:r>
            <w:r w:rsidR="00AB57FF" w:rsidRPr="00F77842">
              <w:rPr>
                <w:rFonts w:cstheme="minorHAnsi"/>
                <w:sz w:val="24"/>
                <w:szCs w:val="24"/>
              </w:rPr>
              <w:t xml:space="preserve">е </w:t>
            </w:r>
            <w:r w:rsidRPr="00F77842">
              <w:rPr>
                <w:rFonts w:cstheme="minorHAnsi"/>
                <w:sz w:val="24"/>
                <w:szCs w:val="24"/>
              </w:rPr>
              <w:t xml:space="preserve">в сила </w:t>
            </w:r>
            <w:r w:rsidR="00AB57FF" w:rsidRPr="00F77842">
              <w:rPr>
                <w:rFonts w:cstheme="minorHAnsi"/>
                <w:sz w:val="24"/>
                <w:szCs w:val="24"/>
              </w:rPr>
              <w:t xml:space="preserve">изискване за представяне на негативен </w:t>
            </w:r>
            <w:r w:rsidR="00AB57FF" w:rsidRPr="00F77842">
              <w:rPr>
                <w:rFonts w:cstheme="minorHAnsi"/>
                <w:sz w:val="24"/>
                <w:szCs w:val="24"/>
                <w:lang w:val="en-US"/>
              </w:rPr>
              <w:t>PCR</w:t>
            </w:r>
            <w:r w:rsidR="00AB57FF" w:rsidRPr="00F77842">
              <w:rPr>
                <w:rFonts w:cstheme="minorHAnsi"/>
                <w:sz w:val="24"/>
                <w:szCs w:val="24"/>
              </w:rPr>
              <w:t xml:space="preserve">тест за всички лица, желаещи да преминат през сухопътните, морски и летищни ГКПП на Турция, направен до 72 часа преди влизане в страната. </w:t>
            </w:r>
          </w:p>
          <w:p w:rsidR="004651EF" w:rsidRPr="00F77842" w:rsidRDefault="004651EF" w:rsidP="004651EF">
            <w:pPr>
              <w:jc w:val="both"/>
              <w:rPr>
                <w:rFonts w:cstheme="minorHAnsi"/>
                <w:sz w:val="24"/>
                <w:szCs w:val="24"/>
              </w:rPr>
            </w:pPr>
            <w:r w:rsidRPr="00F77842">
              <w:rPr>
                <w:rFonts w:cstheme="minorHAnsi"/>
                <w:sz w:val="24"/>
                <w:szCs w:val="24"/>
              </w:rPr>
              <w:t>Всички пътници над 6 г. възраст, които ползват въздушен транспорт за пътуване до Турция е необходимо като услов</w:t>
            </w:r>
            <w:r w:rsidR="00A22DAA" w:rsidRPr="00F77842">
              <w:rPr>
                <w:rFonts w:cstheme="minorHAnsi"/>
                <w:sz w:val="24"/>
                <w:szCs w:val="24"/>
              </w:rPr>
              <w:t>ие за качване на борда на самолетите</w:t>
            </w:r>
            <w:r w:rsidRPr="00F77842">
              <w:rPr>
                <w:rFonts w:cstheme="minorHAnsi"/>
                <w:sz w:val="24"/>
                <w:szCs w:val="24"/>
              </w:rPr>
              <w:t xml:space="preserve"> да представят отрицателен PCR тест за SARS-Cov-2, извършен до 72 ч преди часа на излитане. Лицата, които не представят отрицателен PCR тест за SARS-Cov-2 не се допускат на борда на самолетите. </w:t>
            </w:r>
          </w:p>
          <w:p w:rsidR="00803072" w:rsidRPr="00F77842" w:rsidRDefault="00817E78" w:rsidP="00817E78">
            <w:pPr>
              <w:tabs>
                <w:tab w:val="left" w:pos="425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F77842">
              <w:rPr>
                <w:rFonts w:cstheme="minorHAnsi"/>
                <w:sz w:val="24"/>
                <w:szCs w:val="24"/>
              </w:rPr>
              <w:t>Изискването за представяне на отрицателен PCR тест за SARS-Cov-2 като условие за преминаване през сухопътните, морски и летищни ГКПП на Република Турция ще бъде в сила до 15 април 2021 г.</w:t>
            </w:r>
          </w:p>
        </w:tc>
      </w:tr>
      <w:tr w:rsidR="00803072" w:rsidRPr="00F77842" w:rsidTr="00D73A0F">
        <w:trPr>
          <w:trHeight w:val="871"/>
        </w:trPr>
        <w:tc>
          <w:tcPr>
            <w:tcW w:w="4815" w:type="dxa"/>
          </w:tcPr>
          <w:p w:rsidR="00803072" w:rsidRPr="00F77842" w:rsidRDefault="00803072" w:rsidP="00803072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F77842">
              <w:rPr>
                <w:rFonts w:cstheme="minorHAnsi"/>
                <w:sz w:val="24"/>
                <w:szCs w:val="24"/>
              </w:rPr>
              <w:t>В случай на задължителна карантина за български граждани, възможности за освобождаване от карантина /налични лаборатории на летища/след кой ден най-рано може да се направи тест на място</w:t>
            </w:r>
          </w:p>
        </w:tc>
        <w:tc>
          <w:tcPr>
            <w:tcW w:w="4791" w:type="dxa"/>
          </w:tcPr>
          <w:p w:rsidR="00032BA2" w:rsidRPr="00F77842" w:rsidRDefault="00032BA2" w:rsidP="00032BA2">
            <w:pPr>
              <w:tabs>
                <w:tab w:val="left" w:pos="425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F77842">
              <w:rPr>
                <w:rFonts w:cstheme="minorHAnsi"/>
                <w:sz w:val="24"/>
                <w:szCs w:val="24"/>
              </w:rPr>
              <w:t xml:space="preserve">Лицата, желаещи да преминат през ГКПП на Турция, които не представят негативен </w:t>
            </w:r>
            <w:r w:rsidR="004F2D6B" w:rsidRPr="00F77842">
              <w:rPr>
                <w:rFonts w:cstheme="minorHAnsi"/>
                <w:sz w:val="24"/>
                <w:szCs w:val="24"/>
                <w:lang w:val="en-US"/>
              </w:rPr>
              <w:t>P</w:t>
            </w:r>
            <w:r w:rsidR="004F2D6B" w:rsidRPr="00F77842">
              <w:rPr>
                <w:rFonts w:cstheme="minorHAnsi"/>
                <w:sz w:val="24"/>
                <w:szCs w:val="24"/>
              </w:rPr>
              <w:t>С</w:t>
            </w:r>
            <w:r w:rsidRPr="00F77842">
              <w:rPr>
                <w:rFonts w:cstheme="minorHAnsi"/>
                <w:sz w:val="24"/>
                <w:szCs w:val="24"/>
                <w:lang w:val="en-US"/>
              </w:rPr>
              <w:t>R</w:t>
            </w:r>
            <w:r w:rsidRPr="00F77842">
              <w:rPr>
                <w:rFonts w:cstheme="minorHAnsi"/>
                <w:sz w:val="24"/>
                <w:szCs w:val="24"/>
              </w:rPr>
              <w:t>тест, направен 72 часа преди влизане в страната попълват формуляр, с който предоставят лични данни и данни за контакт, както и информационно съгласие за поставяне под наблюдение -7 дневна карантина на посочен от тях адрес.</w:t>
            </w:r>
          </w:p>
          <w:p w:rsidR="00C46C5D" w:rsidRPr="00F77842" w:rsidRDefault="00CB62BB" w:rsidP="00CB62BB">
            <w:pPr>
              <w:tabs>
                <w:tab w:val="left" w:pos="425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F77842">
              <w:rPr>
                <w:rFonts w:cstheme="minorHAnsi"/>
                <w:sz w:val="24"/>
                <w:szCs w:val="24"/>
              </w:rPr>
              <w:t>Пътници, които са пребивавали през последните 10 дни преди влизането им в Турция във Великобритания и Дания</w:t>
            </w:r>
            <w:r w:rsidR="005C7146" w:rsidRPr="00F77842">
              <w:rPr>
                <w:rFonts w:cstheme="minorHAnsi"/>
                <w:sz w:val="24"/>
                <w:szCs w:val="24"/>
              </w:rPr>
              <w:t>,</w:t>
            </w:r>
            <w:r w:rsidRPr="00F77842">
              <w:rPr>
                <w:rFonts w:cstheme="minorHAnsi"/>
                <w:sz w:val="24"/>
                <w:szCs w:val="24"/>
              </w:rPr>
              <w:t xml:space="preserve"> се поставят на задължителна 14-дневна карантина на посочен от тях адрес. </w:t>
            </w:r>
          </w:p>
          <w:p w:rsidR="00CB62BB" w:rsidRPr="00F77842" w:rsidRDefault="00CB62BB" w:rsidP="00CB62BB">
            <w:pPr>
              <w:tabs>
                <w:tab w:val="left" w:pos="425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F77842">
              <w:rPr>
                <w:rFonts w:cstheme="minorHAnsi"/>
                <w:sz w:val="24"/>
                <w:szCs w:val="24"/>
              </w:rPr>
              <w:t xml:space="preserve">Пътници, пребивавали през последните 10 дни преди влизането им в Турция във </w:t>
            </w:r>
            <w:r w:rsidR="004F2D6B" w:rsidRPr="00F77842">
              <w:rPr>
                <w:rFonts w:cstheme="minorHAnsi"/>
                <w:sz w:val="24"/>
                <w:szCs w:val="24"/>
              </w:rPr>
              <w:t>Бр</w:t>
            </w:r>
            <w:r w:rsidR="00817E78" w:rsidRPr="00F77842">
              <w:rPr>
                <w:rFonts w:cstheme="minorHAnsi"/>
                <w:sz w:val="24"/>
                <w:szCs w:val="24"/>
              </w:rPr>
              <w:t>азилия, Дания, Южна Африка, Вели</w:t>
            </w:r>
            <w:r w:rsidR="004F2D6B" w:rsidRPr="00F77842">
              <w:rPr>
                <w:rFonts w:cstheme="minorHAnsi"/>
                <w:sz w:val="24"/>
                <w:szCs w:val="24"/>
              </w:rPr>
              <w:t xml:space="preserve">кобритания </w:t>
            </w:r>
            <w:r w:rsidR="003B4BED" w:rsidRPr="00F77842">
              <w:rPr>
                <w:rFonts w:cstheme="minorHAnsi"/>
                <w:sz w:val="24"/>
                <w:szCs w:val="24"/>
              </w:rPr>
              <w:t xml:space="preserve">се поставят в </w:t>
            </w:r>
            <w:r w:rsidRPr="00F77842">
              <w:rPr>
                <w:rFonts w:cstheme="minorHAnsi"/>
                <w:sz w:val="24"/>
                <w:szCs w:val="24"/>
              </w:rPr>
              <w:t xml:space="preserve">режим на задължителна 14-дневна карантина. </w:t>
            </w:r>
          </w:p>
          <w:p w:rsidR="00803072" w:rsidRPr="00F77842" w:rsidRDefault="003B4BED" w:rsidP="00E12724">
            <w:pPr>
              <w:tabs>
                <w:tab w:val="left" w:pos="425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F77842">
              <w:rPr>
                <w:rFonts w:cstheme="minorHAnsi"/>
                <w:sz w:val="24"/>
                <w:szCs w:val="24"/>
              </w:rPr>
              <w:t>Всички граждани</w:t>
            </w:r>
            <w:r w:rsidR="00CB62BB" w:rsidRPr="00F77842">
              <w:rPr>
                <w:rFonts w:cstheme="minorHAnsi"/>
                <w:sz w:val="24"/>
                <w:szCs w:val="24"/>
              </w:rPr>
              <w:t xml:space="preserve">, пребивавали през последните 10 дни във Великобритания, Дания, Република Южна Африка и Бразилия, допуснати в Турция и поставени на карантинен режим, на 10-ия ден от карантината могат да се подложат на PCR тест и в случай на отрицателен резултат ще бъдат освобождавани, а тези, при които бъде установен положителен резултат ще </w:t>
            </w:r>
            <w:r w:rsidR="00CB62BB" w:rsidRPr="00F77842">
              <w:rPr>
                <w:rFonts w:cstheme="minorHAnsi"/>
                <w:sz w:val="24"/>
                <w:szCs w:val="24"/>
              </w:rPr>
              <w:lastRenderedPageBreak/>
              <w:t>бъдат лекувани съгласно предписанията на министерството на здравеопазването на Турция. Лицата, които не пожелаят да бъдат тествани, ще продължат да бъдат карантинирани до изтичане на 14 – дневния срок.</w:t>
            </w:r>
          </w:p>
        </w:tc>
      </w:tr>
      <w:tr w:rsidR="00803072" w:rsidRPr="00F77842" w:rsidTr="00D73A0F">
        <w:trPr>
          <w:trHeight w:val="922"/>
        </w:trPr>
        <w:tc>
          <w:tcPr>
            <w:tcW w:w="4815" w:type="dxa"/>
          </w:tcPr>
          <w:p w:rsidR="00803072" w:rsidRPr="00F77842" w:rsidRDefault="00803072" w:rsidP="00803072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F77842">
              <w:rPr>
                <w:rFonts w:cstheme="minorHAnsi"/>
                <w:sz w:val="24"/>
                <w:szCs w:val="24"/>
              </w:rPr>
              <w:lastRenderedPageBreak/>
              <w:t>Транзитно преминаване /</w:t>
            </w:r>
            <w:r w:rsidRPr="00F77842">
              <w:rPr>
                <w:rFonts w:cstheme="minorHAnsi"/>
                <w:sz w:val="24"/>
                <w:szCs w:val="24"/>
                <w:lang w:val="en-US"/>
              </w:rPr>
              <w:t>PRC</w:t>
            </w:r>
            <w:r w:rsidRPr="00F77842">
              <w:rPr>
                <w:rFonts w:cstheme="minorHAnsi"/>
                <w:sz w:val="24"/>
                <w:szCs w:val="24"/>
              </w:rPr>
              <w:t xml:space="preserve"> тест/антигенен тест/свободно /до колко часа/ транзитни коридори</w:t>
            </w:r>
          </w:p>
        </w:tc>
        <w:tc>
          <w:tcPr>
            <w:tcW w:w="4791" w:type="dxa"/>
          </w:tcPr>
          <w:p w:rsidR="00803072" w:rsidRPr="00F77842" w:rsidRDefault="00A13BEA" w:rsidP="00F108A7">
            <w:pPr>
              <w:ind w:left="-107"/>
              <w:jc w:val="both"/>
              <w:rPr>
                <w:rFonts w:cstheme="minorHAnsi"/>
                <w:sz w:val="24"/>
                <w:szCs w:val="24"/>
              </w:rPr>
            </w:pPr>
            <w:r w:rsidRPr="00F77842">
              <w:rPr>
                <w:rFonts w:cstheme="minorHAnsi"/>
                <w:sz w:val="24"/>
                <w:szCs w:val="24"/>
              </w:rPr>
              <w:t xml:space="preserve">Изискването за представяне на негативен </w:t>
            </w:r>
            <w:r w:rsidR="002544A4" w:rsidRPr="00F77842">
              <w:rPr>
                <w:rFonts w:cstheme="minorHAnsi"/>
                <w:sz w:val="24"/>
                <w:szCs w:val="24"/>
                <w:lang w:val="en-US"/>
              </w:rPr>
              <w:t>P</w:t>
            </w:r>
            <w:r w:rsidR="002544A4" w:rsidRPr="00F77842">
              <w:rPr>
                <w:rFonts w:cstheme="minorHAnsi"/>
                <w:sz w:val="24"/>
                <w:szCs w:val="24"/>
              </w:rPr>
              <w:t>С</w:t>
            </w:r>
            <w:r w:rsidRPr="00F77842">
              <w:rPr>
                <w:rFonts w:cstheme="minorHAnsi"/>
                <w:sz w:val="24"/>
                <w:szCs w:val="24"/>
                <w:lang w:val="en-US"/>
              </w:rPr>
              <w:t>R</w:t>
            </w:r>
            <w:r w:rsidRPr="00F77842">
              <w:rPr>
                <w:rFonts w:cstheme="minorHAnsi"/>
                <w:sz w:val="24"/>
                <w:szCs w:val="24"/>
              </w:rPr>
              <w:t xml:space="preserve">тест за </w:t>
            </w:r>
            <w:r w:rsidRPr="00F77842">
              <w:rPr>
                <w:rFonts w:cstheme="minorHAnsi"/>
                <w:sz w:val="24"/>
                <w:szCs w:val="24"/>
                <w:lang w:val="en-US"/>
              </w:rPr>
              <w:t>SARS</w:t>
            </w:r>
            <w:r w:rsidRPr="00F77842">
              <w:rPr>
                <w:rFonts w:cstheme="minorHAnsi"/>
                <w:sz w:val="24"/>
                <w:szCs w:val="24"/>
                <w:lang w:val="ru-RU"/>
              </w:rPr>
              <w:t>-</w:t>
            </w:r>
            <w:r w:rsidRPr="00F77842">
              <w:rPr>
                <w:rFonts w:cstheme="minorHAnsi"/>
                <w:sz w:val="24"/>
                <w:szCs w:val="24"/>
                <w:lang w:val="en-US"/>
              </w:rPr>
              <w:t>COV</w:t>
            </w:r>
            <w:r w:rsidRPr="00F77842">
              <w:rPr>
                <w:rFonts w:cstheme="minorHAnsi"/>
                <w:sz w:val="24"/>
                <w:szCs w:val="24"/>
                <w:lang w:val="ru-RU"/>
              </w:rPr>
              <w:t xml:space="preserve">-2 </w:t>
            </w:r>
            <w:r w:rsidRPr="00F77842">
              <w:rPr>
                <w:rFonts w:cstheme="minorHAnsi"/>
                <w:sz w:val="24"/>
                <w:szCs w:val="24"/>
              </w:rPr>
              <w:t xml:space="preserve">като условие за качване в самолетите </w:t>
            </w:r>
            <w:r w:rsidR="00F108A7" w:rsidRPr="00F77842">
              <w:rPr>
                <w:rFonts w:cstheme="minorHAnsi"/>
                <w:sz w:val="24"/>
                <w:szCs w:val="24"/>
              </w:rPr>
              <w:t>з</w:t>
            </w:r>
            <w:r w:rsidRPr="00F77842">
              <w:rPr>
                <w:rFonts w:cstheme="minorHAnsi"/>
                <w:sz w:val="24"/>
                <w:szCs w:val="24"/>
              </w:rPr>
              <w:t>а Турция не се прилага спрямо пътници, които преминават транзит или правят трансфер</w:t>
            </w:r>
            <w:r w:rsidR="00E04DBD" w:rsidRPr="00F77842">
              <w:rPr>
                <w:rFonts w:cstheme="minorHAnsi"/>
                <w:sz w:val="24"/>
                <w:szCs w:val="24"/>
              </w:rPr>
              <w:t xml:space="preserve"> и екипажите на въздухоплавателните средства. </w:t>
            </w:r>
          </w:p>
        </w:tc>
      </w:tr>
      <w:tr w:rsidR="00803072" w:rsidRPr="00F77842" w:rsidTr="00D73A0F">
        <w:trPr>
          <w:trHeight w:val="871"/>
        </w:trPr>
        <w:tc>
          <w:tcPr>
            <w:tcW w:w="4815" w:type="dxa"/>
          </w:tcPr>
          <w:p w:rsidR="00803072" w:rsidRPr="00F77842" w:rsidRDefault="00803072" w:rsidP="00803072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F77842">
              <w:rPr>
                <w:rFonts w:cstheme="minorHAnsi"/>
                <w:sz w:val="24"/>
                <w:szCs w:val="24"/>
              </w:rPr>
              <w:t>Въведени ограничения/забрани за вносителите/износителите на стоки и услуги.</w:t>
            </w:r>
          </w:p>
        </w:tc>
        <w:tc>
          <w:tcPr>
            <w:tcW w:w="4791" w:type="dxa"/>
          </w:tcPr>
          <w:p w:rsidR="00803072" w:rsidRPr="00F77842" w:rsidRDefault="00803072" w:rsidP="00803072">
            <w:pPr>
              <w:rPr>
                <w:rFonts w:cstheme="minorHAnsi"/>
                <w:sz w:val="24"/>
                <w:szCs w:val="24"/>
              </w:rPr>
            </w:pPr>
          </w:p>
          <w:p w:rsidR="00803072" w:rsidRPr="00F77842" w:rsidRDefault="00803072" w:rsidP="0080307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03072" w:rsidRPr="00F77842" w:rsidTr="00D73A0F">
        <w:trPr>
          <w:trHeight w:val="871"/>
        </w:trPr>
        <w:tc>
          <w:tcPr>
            <w:tcW w:w="4815" w:type="dxa"/>
          </w:tcPr>
          <w:p w:rsidR="00803072" w:rsidRPr="00F77842" w:rsidRDefault="00803072" w:rsidP="00803072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F77842">
              <w:rPr>
                <w:rFonts w:cstheme="minorHAnsi"/>
                <w:sz w:val="24"/>
                <w:szCs w:val="24"/>
              </w:rPr>
              <w:t>Граничен режим/отворени/затворени граници/летище/</w:t>
            </w:r>
          </w:p>
        </w:tc>
        <w:tc>
          <w:tcPr>
            <w:tcW w:w="4791" w:type="dxa"/>
          </w:tcPr>
          <w:p w:rsidR="00803072" w:rsidRPr="00F77842" w:rsidRDefault="00FA54F2" w:rsidP="0057258B">
            <w:pPr>
              <w:jc w:val="both"/>
              <w:rPr>
                <w:rFonts w:cstheme="minorHAnsi"/>
                <w:sz w:val="24"/>
                <w:szCs w:val="24"/>
              </w:rPr>
            </w:pPr>
            <w:r w:rsidRPr="00F77842">
              <w:rPr>
                <w:rFonts w:cstheme="minorHAnsi"/>
                <w:sz w:val="24"/>
                <w:szCs w:val="24"/>
              </w:rPr>
              <w:t>Преустановява се изпълнението на полети от Великобритания, Дания, Република Южна Африка/21.12.2020 г./, и Бразилия, считано от 22.01.2021 г.</w:t>
            </w:r>
            <w:r w:rsidR="00C25EB8" w:rsidRPr="00F77842">
              <w:rPr>
                <w:rFonts w:cstheme="minorHAnsi"/>
                <w:sz w:val="24"/>
                <w:szCs w:val="24"/>
              </w:rPr>
              <w:t xml:space="preserve"> Авиокомпаниите имат право да изпълняват превоз на пътници, пътуващи от Турция до Великобритания, Дания, Република Южна Африка и Бразилия, както и да превозват транзитно преминаващи през Турция пътници от посочените държави.</w:t>
            </w:r>
          </w:p>
        </w:tc>
      </w:tr>
      <w:tr w:rsidR="00803072" w:rsidRPr="00F77842" w:rsidTr="00D73A0F">
        <w:trPr>
          <w:trHeight w:val="871"/>
        </w:trPr>
        <w:tc>
          <w:tcPr>
            <w:tcW w:w="4815" w:type="dxa"/>
          </w:tcPr>
          <w:p w:rsidR="00803072" w:rsidRPr="00F77842" w:rsidRDefault="00803072" w:rsidP="00803072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F77842">
              <w:rPr>
                <w:rFonts w:cstheme="minorHAnsi"/>
                <w:sz w:val="24"/>
                <w:szCs w:val="24"/>
              </w:rPr>
              <w:t>Вътрешни мерки /полицейски час/забранен вътрешен транспорт</w:t>
            </w:r>
          </w:p>
        </w:tc>
        <w:tc>
          <w:tcPr>
            <w:tcW w:w="4791" w:type="dxa"/>
          </w:tcPr>
          <w:p w:rsidR="00A05469" w:rsidRPr="00F77842" w:rsidRDefault="00A05469" w:rsidP="00A05469">
            <w:pPr>
              <w:jc w:val="both"/>
              <w:rPr>
                <w:rFonts w:cstheme="minorHAnsi"/>
                <w:sz w:val="24"/>
                <w:szCs w:val="24"/>
              </w:rPr>
            </w:pPr>
            <w:r w:rsidRPr="00F77842">
              <w:rPr>
                <w:rFonts w:cstheme="minorHAnsi"/>
                <w:sz w:val="24"/>
                <w:szCs w:val="24"/>
              </w:rPr>
              <w:t>1. Считано от 02.03.2021 г. административните области в Турция ще бъдат оценявани (веднъж на две седмици) по критерии, дефинирани от министерство на здравеопазването и Научния съвет по коронавируса, като ще бъдат класифицирани в четири категории според степента на риска от разпространение на пандемията – нисък, среден, висок и много висок. На тази база ще бъдат диференцирани противоепидемичните мерки.</w:t>
            </w:r>
          </w:p>
          <w:p w:rsidR="00A05469" w:rsidRPr="00F77842" w:rsidRDefault="00A05469" w:rsidP="00A05469">
            <w:pPr>
              <w:jc w:val="both"/>
              <w:rPr>
                <w:rFonts w:cstheme="minorHAnsi"/>
                <w:sz w:val="24"/>
                <w:szCs w:val="24"/>
              </w:rPr>
            </w:pPr>
            <w:r w:rsidRPr="00F77842">
              <w:rPr>
                <w:rFonts w:cstheme="minorHAnsi"/>
                <w:sz w:val="24"/>
                <w:szCs w:val="24"/>
              </w:rPr>
              <w:t>2.  До второ нареждане областите се разпределят на следните групи:</w:t>
            </w:r>
          </w:p>
          <w:p w:rsidR="00A05469" w:rsidRPr="00F77842" w:rsidRDefault="00A05469" w:rsidP="00A05469">
            <w:pPr>
              <w:jc w:val="both"/>
              <w:rPr>
                <w:rFonts w:cstheme="minorHAnsi"/>
                <w:sz w:val="24"/>
                <w:szCs w:val="24"/>
              </w:rPr>
            </w:pPr>
            <w:r w:rsidRPr="00F77842">
              <w:rPr>
                <w:rFonts w:cstheme="minorHAnsi"/>
                <w:sz w:val="24"/>
                <w:szCs w:val="24"/>
              </w:rPr>
              <w:t>- с ниска степен на риск: Агръ, Батман, Бингьол, Битлис, Диярбакър, Хаккяри, Ъъдър, Мардин, Муш, Сиирт, Шанлъурфа, Шърнак, Ушак, Ван (14 области);</w:t>
            </w:r>
          </w:p>
          <w:p w:rsidR="00A05469" w:rsidRPr="00F77842" w:rsidRDefault="00A05469" w:rsidP="00A05469">
            <w:pPr>
              <w:jc w:val="both"/>
              <w:rPr>
                <w:rFonts w:cstheme="minorHAnsi"/>
                <w:sz w:val="24"/>
                <w:szCs w:val="24"/>
              </w:rPr>
            </w:pPr>
            <w:r w:rsidRPr="00F77842">
              <w:rPr>
                <w:rFonts w:cstheme="minorHAnsi"/>
                <w:sz w:val="24"/>
                <w:szCs w:val="24"/>
              </w:rPr>
              <w:t xml:space="preserve">- със средна степен на риск: Адана, Афионкарахисар, Анкара, Айдън, Бартън, Байбурт, Бурса, Чанкъръ, Чорум, Денизли, Елязиг, Ерзинджан , Ерзурум, Ескишехир, Газиантеп, Хатай, Ъспарта, Кахраманмараш, </w:t>
            </w:r>
            <w:r w:rsidRPr="00F77842">
              <w:rPr>
                <w:rFonts w:cstheme="minorHAnsi"/>
                <w:sz w:val="24"/>
                <w:szCs w:val="24"/>
              </w:rPr>
              <w:lastRenderedPageBreak/>
              <w:t>Карабюк, Карс, Кастамону, Кършехир, Малатия, Маниса, Невшехир, Сивас, Тунджели, Йозгат (28 области);</w:t>
            </w:r>
          </w:p>
          <w:p w:rsidR="00A05469" w:rsidRPr="00F77842" w:rsidRDefault="00A05469" w:rsidP="00A05469">
            <w:pPr>
              <w:jc w:val="both"/>
              <w:rPr>
                <w:rFonts w:cstheme="minorHAnsi"/>
                <w:sz w:val="24"/>
                <w:szCs w:val="24"/>
              </w:rPr>
            </w:pPr>
            <w:r w:rsidRPr="00F77842">
              <w:rPr>
                <w:rFonts w:cstheme="minorHAnsi"/>
                <w:sz w:val="24"/>
                <w:szCs w:val="24"/>
              </w:rPr>
              <w:t>- с висока степен на риск: Анталия, Ардахан, Артвин, Биледжик, Болу, Чанаккале, Дюздже, Истанбул, Измир, Караман, Кайсери, Къръккале, Къркларели, Килис, Коджаели, Кютахия, Мерсин, Мугла, Нийде, Текирдаг, Ялова, Зонгулдак (22 области);</w:t>
            </w:r>
          </w:p>
          <w:p w:rsidR="00A05469" w:rsidRPr="00F77842" w:rsidRDefault="00A05469" w:rsidP="00A05469">
            <w:pPr>
              <w:jc w:val="both"/>
              <w:rPr>
                <w:rFonts w:cstheme="minorHAnsi"/>
                <w:sz w:val="24"/>
                <w:szCs w:val="24"/>
              </w:rPr>
            </w:pPr>
            <w:r w:rsidRPr="00F77842">
              <w:rPr>
                <w:rFonts w:cstheme="minorHAnsi"/>
                <w:sz w:val="24"/>
                <w:szCs w:val="24"/>
              </w:rPr>
              <w:t>- с много викока степен на риск: Адъяман, Аксарай, Амасиа, Балъкесир, Бурдур, Одрин, Гиресун, Гюмюшхане, Кония, Орду, Османие, Ризе, Сакария, Самсун, Синоп, Токат, Трабзон  (17 области.)</w:t>
            </w:r>
          </w:p>
          <w:p w:rsidR="00A05469" w:rsidRPr="00F77842" w:rsidRDefault="00A05469" w:rsidP="00A05469">
            <w:pPr>
              <w:jc w:val="both"/>
              <w:rPr>
                <w:rFonts w:cstheme="minorHAnsi"/>
                <w:sz w:val="24"/>
                <w:szCs w:val="24"/>
              </w:rPr>
            </w:pPr>
            <w:r w:rsidRPr="00F77842">
              <w:rPr>
                <w:rFonts w:cstheme="minorHAnsi"/>
                <w:sz w:val="24"/>
                <w:szCs w:val="24"/>
              </w:rPr>
              <w:t>3. Влизат в сила следните промени в противоепидемичните мерки на територията на страната:</w:t>
            </w:r>
          </w:p>
          <w:p w:rsidR="00A05469" w:rsidRPr="00F77842" w:rsidRDefault="00A05469" w:rsidP="00A05469">
            <w:pPr>
              <w:jc w:val="both"/>
              <w:rPr>
                <w:rFonts w:cstheme="minorHAnsi"/>
                <w:sz w:val="24"/>
                <w:szCs w:val="24"/>
              </w:rPr>
            </w:pPr>
            <w:r w:rsidRPr="00F77842">
              <w:rPr>
                <w:rFonts w:cstheme="minorHAnsi"/>
                <w:sz w:val="24"/>
                <w:szCs w:val="24"/>
              </w:rPr>
              <w:t>- Ограничението за напускане на домовете през уикенда отпада напълно за областите с нисък и среден риск, а за тези с висок и много висок риск се запазва, но само за периода от 21.00 ч в събота до 05.00 ч в понеделник;</w:t>
            </w:r>
          </w:p>
          <w:p w:rsidR="00A05469" w:rsidRPr="00F77842" w:rsidRDefault="00A05469" w:rsidP="00A05469">
            <w:pPr>
              <w:jc w:val="both"/>
              <w:rPr>
                <w:rFonts w:cstheme="minorHAnsi"/>
                <w:sz w:val="24"/>
                <w:szCs w:val="24"/>
              </w:rPr>
            </w:pPr>
            <w:r w:rsidRPr="00F77842">
              <w:rPr>
                <w:rFonts w:cstheme="minorHAnsi"/>
                <w:sz w:val="24"/>
                <w:szCs w:val="24"/>
              </w:rPr>
              <w:t>- Комендантският час между 21.00 ч и 05.00 ч всеки ден остава валиден за всички области;</w:t>
            </w:r>
          </w:p>
          <w:p w:rsidR="00A05469" w:rsidRPr="00F77842" w:rsidRDefault="00A05469" w:rsidP="00A05469">
            <w:pPr>
              <w:jc w:val="both"/>
              <w:rPr>
                <w:rFonts w:cstheme="minorHAnsi"/>
                <w:sz w:val="24"/>
                <w:szCs w:val="24"/>
              </w:rPr>
            </w:pPr>
            <w:r w:rsidRPr="00F77842">
              <w:rPr>
                <w:rFonts w:cstheme="minorHAnsi"/>
                <w:sz w:val="24"/>
                <w:szCs w:val="24"/>
              </w:rPr>
              <w:t>- В областите с нисък, среден и висок риск кафенета, ресторанти, сладкарници и др. заведения за обществено хранене могат да работят с капацитет от 50% в периода от 07.00 ч до 19.00 ч. В периода от 19.00 ч до 21.00 ч същите могат да продават храна за вкъщи, а в периода 21.00 ч - 24.00 ч  - да извършват доставки на храна по домовете. Заведения, на чиито входове не може да бъде извършвана проверка на HES кодовете на клиентите, не се допуска разполагането на маси и столове на места, различни от посочените в предварително утвърден план за разполагането им.</w:t>
            </w:r>
          </w:p>
          <w:p w:rsidR="00A05469" w:rsidRPr="00F77842" w:rsidRDefault="00A05469" w:rsidP="00A05469">
            <w:pPr>
              <w:jc w:val="both"/>
              <w:rPr>
                <w:rFonts w:cstheme="minorHAnsi"/>
                <w:sz w:val="24"/>
                <w:szCs w:val="24"/>
              </w:rPr>
            </w:pPr>
            <w:r w:rsidRPr="00F77842">
              <w:rPr>
                <w:rFonts w:cstheme="minorHAnsi"/>
                <w:sz w:val="24"/>
                <w:szCs w:val="24"/>
              </w:rPr>
              <w:t>В областите с много висок риск заведенията могат само да продават храна за вкъщи в периода 10.00 ч – 20.00 ч, както и да извършват доставки по домовете в периода 20.00 ч – 24.00 ч;</w:t>
            </w:r>
          </w:p>
          <w:p w:rsidR="00A05469" w:rsidRPr="00F77842" w:rsidRDefault="00A05469" w:rsidP="00A05469">
            <w:pPr>
              <w:jc w:val="both"/>
              <w:rPr>
                <w:rFonts w:cstheme="minorHAnsi"/>
                <w:sz w:val="24"/>
                <w:szCs w:val="24"/>
              </w:rPr>
            </w:pPr>
            <w:r w:rsidRPr="00F77842">
              <w:rPr>
                <w:rFonts w:cstheme="minorHAnsi"/>
                <w:sz w:val="24"/>
                <w:szCs w:val="24"/>
              </w:rPr>
              <w:t xml:space="preserve">- Обществените бани, басейните и др. подобни съоръжения в области с нисък и </w:t>
            </w:r>
            <w:r w:rsidRPr="00F77842">
              <w:rPr>
                <w:rFonts w:cstheme="minorHAnsi"/>
                <w:sz w:val="24"/>
                <w:szCs w:val="24"/>
              </w:rPr>
              <w:lastRenderedPageBreak/>
              <w:t>среден риск могат да възобновят работата си в периода между 09.00 ч и 19.00 ч, при условие че на входовете им се проверяват HES кодовете на ползвателите, както и не се допускат зрители и придружители;</w:t>
            </w:r>
          </w:p>
          <w:p w:rsidR="00A05469" w:rsidRPr="00F77842" w:rsidRDefault="00A05469" w:rsidP="00A05469">
            <w:pPr>
              <w:jc w:val="both"/>
              <w:rPr>
                <w:rFonts w:cstheme="minorHAnsi"/>
                <w:sz w:val="24"/>
                <w:szCs w:val="24"/>
              </w:rPr>
            </w:pPr>
            <w:r w:rsidRPr="00F77842">
              <w:rPr>
                <w:rFonts w:cstheme="minorHAnsi"/>
                <w:sz w:val="24"/>
                <w:szCs w:val="24"/>
              </w:rPr>
              <w:t>- НПО, търговски асоциации, кооперативи и др. подобни структури в области с нисък, среден и висок риск могат да провеждат събрания, при присъствие на не повече от 300 души и спазване на изискването за дистанция (не повече от 1 човек на 8 кв.м. площ);</w:t>
            </w:r>
          </w:p>
          <w:p w:rsidR="00A05469" w:rsidRPr="00F77842" w:rsidRDefault="00A05469" w:rsidP="00A05469">
            <w:pPr>
              <w:jc w:val="both"/>
              <w:rPr>
                <w:rFonts w:cstheme="minorHAnsi"/>
                <w:sz w:val="24"/>
                <w:szCs w:val="24"/>
              </w:rPr>
            </w:pPr>
            <w:r w:rsidRPr="00F77842">
              <w:rPr>
                <w:rFonts w:cstheme="minorHAnsi"/>
                <w:sz w:val="24"/>
                <w:szCs w:val="24"/>
              </w:rPr>
              <w:t>- в областите с нисък и среден риск сватбените тържества могат да се провеждат с до 100 участници, а в тези с висок и много висок риск – до 50 души, при спазване на изискването за дистанция (не повече от 1 човек на 8 кв.м. площ) и с продължителността на мероприятието не повече от 1 час;</w:t>
            </w:r>
          </w:p>
          <w:p w:rsidR="00A05469" w:rsidRPr="00F77842" w:rsidRDefault="00A05469" w:rsidP="00A05469">
            <w:pPr>
              <w:jc w:val="both"/>
              <w:rPr>
                <w:rFonts w:cstheme="minorHAnsi"/>
                <w:sz w:val="24"/>
                <w:szCs w:val="24"/>
              </w:rPr>
            </w:pPr>
            <w:r w:rsidRPr="00F77842">
              <w:rPr>
                <w:rFonts w:cstheme="minorHAnsi"/>
                <w:sz w:val="24"/>
                <w:szCs w:val="24"/>
              </w:rPr>
              <w:t>- присъственото обучение за 8-ми и 12-ти клас и в началната степен на образователната система се възобновява. Присъствено обучение в провинции с нисък и среден риск ще се възобновява поетапно и за други класове. В области с висок и много висок риск присъствени изпити ще се провеждат само в гимназиите;</w:t>
            </w:r>
          </w:p>
          <w:p w:rsidR="00230798" w:rsidRPr="00F77842" w:rsidRDefault="00A05469" w:rsidP="00A05469">
            <w:pPr>
              <w:jc w:val="both"/>
              <w:rPr>
                <w:rFonts w:cstheme="minorHAnsi"/>
                <w:sz w:val="24"/>
                <w:szCs w:val="24"/>
              </w:rPr>
            </w:pPr>
            <w:r w:rsidRPr="00F77842">
              <w:rPr>
                <w:rFonts w:cstheme="minorHAnsi"/>
                <w:sz w:val="24"/>
                <w:szCs w:val="24"/>
              </w:rPr>
              <w:t>- ограничението за излизане в определени часови интервали извън домовете на граждани над 65 и под 20 годишна възраст се отменя в областите с нисък и среден риск. В областите с висок и много висок риск се разрешава излизането на лица над 65 годишна възраст само в периода 10.00 ч – 14.00 ч, а за лица под 20 годишна възраст – между 14.00 ч и 18.00 ч.</w:t>
            </w:r>
          </w:p>
        </w:tc>
      </w:tr>
    </w:tbl>
    <w:p w:rsidR="00B978A5" w:rsidRDefault="00B978A5"/>
    <w:sectPr w:rsidR="00B978A5" w:rsidSect="00EE1E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1C60" w:rsidRDefault="00231C60" w:rsidP="005940EF">
      <w:pPr>
        <w:spacing w:after="0" w:line="240" w:lineRule="auto"/>
      </w:pPr>
      <w:r>
        <w:separator/>
      </w:r>
    </w:p>
  </w:endnote>
  <w:endnote w:type="continuationSeparator" w:id="0">
    <w:p w:rsidR="00231C60" w:rsidRDefault="00231C60" w:rsidP="00594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1C60" w:rsidRDefault="00231C60" w:rsidP="005940EF">
      <w:pPr>
        <w:spacing w:after="0" w:line="240" w:lineRule="auto"/>
      </w:pPr>
      <w:r>
        <w:separator/>
      </w:r>
    </w:p>
  </w:footnote>
  <w:footnote w:type="continuationSeparator" w:id="0">
    <w:p w:rsidR="00231C60" w:rsidRDefault="00231C60" w:rsidP="005940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EB0EB5"/>
    <w:multiLevelType w:val="hybridMultilevel"/>
    <w:tmpl w:val="EAE611C8"/>
    <w:lvl w:ilvl="0" w:tplc="0409000F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7B257B3E"/>
    <w:multiLevelType w:val="hybridMultilevel"/>
    <w:tmpl w:val="4694F83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322"/>
    <w:rsid w:val="00004DC0"/>
    <w:rsid w:val="00013998"/>
    <w:rsid w:val="00032BA2"/>
    <w:rsid w:val="00060B8B"/>
    <w:rsid w:val="00063D62"/>
    <w:rsid w:val="00065322"/>
    <w:rsid w:val="000E4D91"/>
    <w:rsid w:val="00143CCC"/>
    <w:rsid w:val="001F14D2"/>
    <w:rsid w:val="00230798"/>
    <w:rsid w:val="00231C60"/>
    <w:rsid w:val="002440B5"/>
    <w:rsid w:val="002544A4"/>
    <w:rsid w:val="002C7656"/>
    <w:rsid w:val="002D59DD"/>
    <w:rsid w:val="003203E4"/>
    <w:rsid w:val="003728C5"/>
    <w:rsid w:val="003B4BED"/>
    <w:rsid w:val="003D5E35"/>
    <w:rsid w:val="0044651A"/>
    <w:rsid w:val="00450212"/>
    <w:rsid w:val="0045632D"/>
    <w:rsid w:val="004651EF"/>
    <w:rsid w:val="004F2D6B"/>
    <w:rsid w:val="00561BE3"/>
    <w:rsid w:val="0057258B"/>
    <w:rsid w:val="005940EF"/>
    <w:rsid w:val="005C7146"/>
    <w:rsid w:val="00657F37"/>
    <w:rsid w:val="00671645"/>
    <w:rsid w:val="00705D4A"/>
    <w:rsid w:val="0074629E"/>
    <w:rsid w:val="00803072"/>
    <w:rsid w:val="00817E78"/>
    <w:rsid w:val="00875631"/>
    <w:rsid w:val="008B7D61"/>
    <w:rsid w:val="009667BF"/>
    <w:rsid w:val="009A6484"/>
    <w:rsid w:val="009F49D3"/>
    <w:rsid w:val="009F7A41"/>
    <w:rsid w:val="00A05469"/>
    <w:rsid w:val="00A12C4C"/>
    <w:rsid w:val="00A13BEA"/>
    <w:rsid w:val="00A22DAA"/>
    <w:rsid w:val="00AB57FF"/>
    <w:rsid w:val="00AF34AF"/>
    <w:rsid w:val="00B342FB"/>
    <w:rsid w:val="00B4228D"/>
    <w:rsid w:val="00B42412"/>
    <w:rsid w:val="00B978A5"/>
    <w:rsid w:val="00C25EB8"/>
    <w:rsid w:val="00C44CF1"/>
    <w:rsid w:val="00C46C5D"/>
    <w:rsid w:val="00C62C76"/>
    <w:rsid w:val="00CA3FDF"/>
    <w:rsid w:val="00CB62BB"/>
    <w:rsid w:val="00CD52BF"/>
    <w:rsid w:val="00D4659F"/>
    <w:rsid w:val="00D51302"/>
    <w:rsid w:val="00D73A0F"/>
    <w:rsid w:val="00DC4198"/>
    <w:rsid w:val="00E01335"/>
    <w:rsid w:val="00E04DBD"/>
    <w:rsid w:val="00E12724"/>
    <w:rsid w:val="00EE1E9E"/>
    <w:rsid w:val="00EE5D8E"/>
    <w:rsid w:val="00F108A7"/>
    <w:rsid w:val="00F21184"/>
    <w:rsid w:val="00F7417F"/>
    <w:rsid w:val="00F77842"/>
    <w:rsid w:val="00FA54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E70921-DD4B-49D9-A4F1-DA7A29879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1E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53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653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40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40EF"/>
  </w:style>
  <w:style w:type="paragraph" w:styleId="Footer">
    <w:name w:val="footer"/>
    <w:basedOn w:val="Normal"/>
    <w:link w:val="FooterChar"/>
    <w:uiPriority w:val="99"/>
    <w:unhideWhenUsed/>
    <w:rsid w:val="005940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40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1073</Words>
  <Characters>6118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Kaymakanova</dc:creator>
  <cp:keywords/>
  <dc:description/>
  <cp:lastModifiedBy>Tatiana Tchipeva</cp:lastModifiedBy>
  <cp:revision>2</cp:revision>
  <dcterms:created xsi:type="dcterms:W3CDTF">2021-03-05T14:32:00Z</dcterms:created>
  <dcterms:modified xsi:type="dcterms:W3CDTF">2021-03-05T14:32:00Z</dcterms:modified>
</cp:coreProperties>
</file>