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9D" w:rsidRPr="00B0099D" w:rsidRDefault="00B0099D" w:rsidP="00B0099D">
      <w:pPr>
        <w:jc w:val="both"/>
        <w:rPr>
          <w:rFonts w:ascii="Cambria" w:hAnsi="Cambria"/>
          <w:b/>
          <w:sz w:val="28"/>
          <w:szCs w:val="28"/>
          <w:lang w:val="bg-BG"/>
        </w:rPr>
      </w:pPr>
      <w:r w:rsidRPr="00B0099D">
        <w:rPr>
          <w:rFonts w:ascii="Cambria" w:hAnsi="Cambria"/>
          <w:b/>
          <w:sz w:val="28"/>
          <w:szCs w:val="28"/>
          <w:lang w:val="bg-BG"/>
        </w:rPr>
        <w:t>Инициативата „Три морета“</w:t>
      </w:r>
    </w:p>
    <w:p w:rsidR="00B0099D" w:rsidRPr="00B0099D" w:rsidRDefault="00B0099D" w:rsidP="00B0099D">
      <w:pPr>
        <w:jc w:val="both"/>
        <w:rPr>
          <w:rFonts w:ascii="Cambria" w:hAnsi="Cambria"/>
          <w:sz w:val="24"/>
          <w:szCs w:val="24"/>
          <w:lang w:val="bg-BG"/>
        </w:rPr>
      </w:pPr>
      <w:r w:rsidRPr="00B0099D">
        <w:rPr>
          <w:rFonts w:ascii="Cambria" w:hAnsi="Cambria"/>
          <w:sz w:val="24"/>
          <w:szCs w:val="24"/>
          <w:lang w:val="bg-BG"/>
        </w:rPr>
        <w:t>Целта на Инициативата е да насърчи сътрудничество между страните по оста Север-Юг, което изостава за сметка на сътрудничеството Изток-Запад.</w:t>
      </w:r>
    </w:p>
    <w:p w:rsidR="00B0099D" w:rsidRPr="00B0099D" w:rsidRDefault="00B0099D" w:rsidP="00B0099D">
      <w:pPr>
        <w:jc w:val="both"/>
        <w:rPr>
          <w:rFonts w:ascii="Cambria" w:hAnsi="Cambria"/>
          <w:sz w:val="24"/>
          <w:szCs w:val="24"/>
          <w:lang w:val="bg-BG"/>
        </w:rPr>
      </w:pPr>
      <w:r w:rsidRPr="00B0099D">
        <w:rPr>
          <w:rFonts w:ascii="Cambria" w:hAnsi="Cambria"/>
          <w:sz w:val="24"/>
          <w:szCs w:val="24"/>
          <w:lang w:val="bg-BG"/>
        </w:rPr>
        <w:t>Инициативата се определя като платформа за регионално сътрудничество, целящо развитие и сближаване на страните участнички в рамките на ЕС. Идеята е тя да се развива като прагматичен форум за сътрудничество, която не дублира други съществуващи структури и формати. Основният й фокус е развитие на сътрудничеството в търговско-икономическата област, задълбочаване на интеграцията на страните от региона между Балтийско, Адриатическо и Черно море и създаването на по-голяма свързаност между тях по линията Север-Юг в областта на енергетиката, транспорта, информационните технологии и бизнеса.</w:t>
      </w:r>
    </w:p>
    <w:p w:rsidR="00B0099D" w:rsidRPr="00B0099D" w:rsidRDefault="00B0099D" w:rsidP="00B0099D">
      <w:pPr>
        <w:jc w:val="both"/>
        <w:rPr>
          <w:rFonts w:ascii="Cambria" w:hAnsi="Cambria"/>
          <w:sz w:val="24"/>
          <w:szCs w:val="24"/>
          <w:lang w:val="bg-BG"/>
        </w:rPr>
      </w:pPr>
      <w:r w:rsidRPr="00B0099D">
        <w:rPr>
          <w:rFonts w:ascii="Cambria" w:hAnsi="Cambria"/>
          <w:sz w:val="24"/>
          <w:szCs w:val="24"/>
          <w:lang w:val="bg-BG"/>
        </w:rPr>
        <w:t>Ключовите елементи на Инициативата са:</w:t>
      </w:r>
    </w:p>
    <w:p w:rsidR="00B0099D" w:rsidRPr="00B0099D" w:rsidRDefault="00B0099D" w:rsidP="00B0099D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 w:rsidRPr="00B0099D">
        <w:rPr>
          <w:rFonts w:ascii="Cambria" w:hAnsi="Cambria"/>
          <w:sz w:val="24"/>
          <w:szCs w:val="24"/>
          <w:lang w:val="bg-BG"/>
        </w:rPr>
        <w:t xml:space="preserve">съвместимост и </w:t>
      </w:r>
      <w:proofErr w:type="spellStart"/>
      <w:r w:rsidRPr="00B0099D">
        <w:rPr>
          <w:rFonts w:ascii="Cambria" w:hAnsi="Cambria"/>
          <w:sz w:val="24"/>
          <w:szCs w:val="24"/>
          <w:lang w:val="bg-BG"/>
        </w:rPr>
        <w:t>допълняемост</w:t>
      </w:r>
      <w:proofErr w:type="spellEnd"/>
      <w:r w:rsidRPr="00B0099D">
        <w:rPr>
          <w:rFonts w:ascii="Cambria" w:hAnsi="Cambria"/>
          <w:sz w:val="24"/>
          <w:szCs w:val="24"/>
          <w:lang w:val="bg-BG"/>
        </w:rPr>
        <w:t xml:space="preserve"> на проектите с интеграционния процес в рамките на ЕС и хармонизирането им с общите политики на ЕС. </w:t>
      </w:r>
    </w:p>
    <w:p w:rsidR="00B0099D" w:rsidRPr="00B0099D" w:rsidRDefault="00B0099D" w:rsidP="00B0099D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 w:rsidRPr="00B0099D">
        <w:rPr>
          <w:rFonts w:ascii="Cambria" w:hAnsi="Cambria"/>
          <w:sz w:val="24"/>
          <w:szCs w:val="24"/>
          <w:lang w:val="bg-BG"/>
        </w:rPr>
        <w:t>енергийна, транспортна и дигитална свързаност по оста Север-Юг с цел постигане на енергийна сигурност, диверсификация на енергийните източници и маршрути.</w:t>
      </w:r>
    </w:p>
    <w:p w:rsidR="00B0099D" w:rsidRPr="00B0099D" w:rsidRDefault="00B0099D" w:rsidP="00B0099D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 w:rsidRPr="00B0099D">
        <w:rPr>
          <w:rFonts w:ascii="Cambria" w:hAnsi="Cambria"/>
          <w:sz w:val="24"/>
          <w:szCs w:val="24"/>
          <w:lang w:val="bg-BG"/>
        </w:rPr>
        <w:t>създаване на условия за инвестиции и бизнес, с акцент върху привличането на външни инвеститори.</w:t>
      </w:r>
    </w:p>
    <w:p w:rsidR="00B0099D" w:rsidRPr="00B0099D" w:rsidRDefault="00B0099D" w:rsidP="00B0099D">
      <w:pPr>
        <w:jc w:val="both"/>
        <w:rPr>
          <w:rFonts w:ascii="Cambria" w:hAnsi="Cambria"/>
          <w:sz w:val="24"/>
          <w:szCs w:val="24"/>
          <w:lang w:val="bg-BG"/>
        </w:rPr>
      </w:pPr>
      <w:r w:rsidRPr="00B0099D">
        <w:rPr>
          <w:rFonts w:ascii="Cambria" w:hAnsi="Cambria"/>
          <w:sz w:val="24"/>
          <w:szCs w:val="24"/>
          <w:lang w:val="bg-BG"/>
        </w:rPr>
        <w:t>Реализирането на предлаганите от страните-участнички трансгранични инфраструктурни проекти с външно финансиране изцяло съответства на политиките на ЕС за конвергенция, кохезия и изравняване на жизнените стандарти в Съюза. Целта е привличане на необходимите за региона стратегически инвестиции, включително от частен капитал, в допълнение към средствата, получавани по линия на европейските фондове. Тези цели се подкрепят активно от Европейската комисия и европейските институции.</w:t>
      </w:r>
      <w:bookmarkStart w:id="0" w:name="_GoBack"/>
      <w:bookmarkEnd w:id="0"/>
    </w:p>
    <w:p w:rsidR="00B0099D" w:rsidRPr="00B0099D" w:rsidRDefault="00B0099D" w:rsidP="00B0099D">
      <w:pPr>
        <w:jc w:val="both"/>
        <w:rPr>
          <w:rFonts w:ascii="Cambria" w:hAnsi="Cambria"/>
          <w:sz w:val="24"/>
          <w:szCs w:val="24"/>
          <w:lang w:val="bg-BG"/>
        </w:rPr>
      </w:pPr>
      <w:r w:rsidRPr="00B0099D">
        <w:rPr>
          <w:rFonts w:ascii="Cambria" w:hAnsi="Cambria"/>
          <w:sz w:val="24"/>
          <w:szCs w:val="24"/>
          <w:lang w:val="bg-BG"/>
        </w:rPr>
        <w:t>ИТМ има и важно трансатлантическо измерение, изразяващо се в силна подкрепа от САЩ, което отваря възможности за значимо американско участие с инвестиции в свързващи енергийни и дигитални проекти. Специално място в това сътрудничество се отрежда на диверсификацията на източниците и трасетата за енергийни доставки.</w:t>
      </w:r>
    </w:p>
    <w:p w:rsidR="00B0099D" w:rsidRPr="00B0099D" w:rsidRDefault="00B0099D" w:rsidP="00B0099D">
      <w:pPr>
        <w:jc w:val="both"/>
        <w:rPr>
          <w:rFonts w:ascii="Cambria" w:hAnsi="Cambria"/>
          <w:sz w:val="24"/>
          <w:szCs w:val="24"/>
          <w:lang w:val="bg-BG"/>
        </w:rPr>
      </w:pPr>
      <w:r w:rsidRPr="00B0099D">
        <w:rPr>
          <w:rFonts w:ascii="Cambria" w:hAnsi="Cambria"/>
          <w:sz w:val="24"/>
          <w:szCs w:val="24"/>
          <w:lang w:val="bg-BG"/>
        </w:rPr>
        <w:t>Към момента Инициативата „Три морета“ не е институционализирана и няма седалище и секретариат.</w:t>
      </w:r>
    </w:p>
    <w:p w:rsidR="00B67387" w:rsidRPr="00B0099D" w:rsidRDefault="00B0099D">
      <w:pPr>
        <w:rPr>
          <w:lang w:val="bg-BG"/>
        </w:rPr>
      </w:pPr>
    </w:p>
    <w:sectPr w:rsidR="00B67387" w:rsidRPr="00B009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F8E"/>
    <w:multiLevelType w:val="hybridMultilevel"/>
    <w:tmpl w:val="2040BF82"/>
    <w:lvl w:ilvl="0" w:tplc="A97A2768">
      <w:numFmt w:val="bullet"/>
      <w:lvlText w:val="·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9D"/>
    <w:rsid w:val="00207FCD"/>
    <w:rsid w:val="00440E5A"/>
    <w:rsid w:val="00B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9D17"/>
  <w15:chartTrackingRefBased/>
  <w15:docId w15:val="{28BDCF57-73CC-4C1F-AA6E-51B1AE62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Nenova</dc:creator>
  <cp:keywords/>
  <dc:description/>
  <cp:lastModifiedBy>Sofia Nenova</cp:lastModifiedBy>
  <cp:revision>1</cp:revision>
  <dcterms:created xsi:type="dcterms:W3CDTF">2021-01-22T13:29:00Z</dcterms:created>
  <dcterms:modified xsi:type="dcterms:W3CDTF">2021-01-22T13:30:00Z</dcterms:modified>
</cp:coreProperties>
</file>