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EF" w:rsidRPr="004220EF" w:rsidRDefault="00047910" w:rsidP="004220EF">
      <w:pPr>
        <w:jc w:val="right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2</w:t>
      </w:r>
      <w:r w:rsidR="005D09B8">
        <w:rPr>
          <w:rFonts w:ascii="Cambria" w:hAnsi="Cambria"/>
          <w:b/>
          <w:i/>
          <w:sz w:val="20"/>
          <w:szCs w:val="20"/>
          <w:lang w:val="en-US"/>
        </w:rPr>
        <w:t>3</w:t>
      </w:r>
      <w:r>
        <w:rPr>
          <w:rFonts w:ascii="Cambria" w:hAnsi="Cambria"/>
          <w:b/>
          <w:i/>
          <w:sz w:val="20"/>
          <w:szCs w:val="20"/>
        </w:rPr>
        <w:t xml:space="preserve"> декември</w:t>
      </w:r>
      <w:r w:rsidR="004220EF" w:rsidRPr="004220EF">
        <w:rPr>
          <w:rFonts w:ascii="Cambria" w:hAnsi="Cambria"/>
          <w:b/>
          <w:i/>
          <w:sz w:val="20"/>
          <w:szCs w:val="20"/>
        </w:rPr>
        <w:t xml:space="preserve"> 2020 г.</w:t>
      </w:r>
    </w:p>
    <w:p w:rsidR="004220EF" w:rsidRPr="00047910" w:rsidRDefault="004220EF" w:rsidP="004220EF">
      <w:pPr>
        <w:rPr>
          <w:rFonts w:ascii="Cambria" w:hAnsi="Cambria"/>
          <w:b/>
          <w:color w:val="FF0000"/>
          <w:sz w:val="26"/>
          <w:szCs w:val="26"/>
        </w:rPr>
      </w:pPr>
    </w:p>
    <w:p w:rsidR="004220EF" w:rsidRPr="00047910" w:rsidRDefault="009248E6" w:rsidP="00193C2D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9</w:t>
      </w:r>
      <w:r w:rsidR="004220EF" w:rsidRPr="00047910">
        <w:rPr>
          <w:rFonts w:ascii="Cambria" w:hAnsi="Cambria"/>
          <w:b/>
          <w:sz w:val="26"/>
          <w:szCs w:val="26"/>
        </w:rPr>
        <w:t xml:space="preserve"> държави към момента признават изтекли </w:t>
      </w:r>
    </w:p>
    <w:p w:rsidR="00AA40AC" w:rsidRPr="00047910" w:rsidRDefault="00AA40AC" w:rsidP="00193C2D">
      <w:pPr>
        <w:jc w:val="center"/>
        <w:rPr>
          <w:rFonts w:ascii="Cambria" w:hAnsi="Cambria"/>
          <w:b/>
          <w:sz w:val="26"/>
          <w:szCs w:val="26"/>
        </w:rPr>
      </w:pPr>
      <w:r w:rsidRPr="00047910">
        <w:rPr>
          <w:rFonts w:ascii="Cambria" w:hAnsi="Cambria"/>
          <w:b/>
          <w:sz w:val="26"/>
          <w:szCs w:val="26"/>
        </w:rPr>
        <w:t>български лични документи</w:t>
      </w:r>
      <w:r w:rsidR="00C2664A">
        <w:rPr>
          <w:rFonts w:ascii="Cambria" w:hAnsi="Cambria"/>
          <w:b/>
          <w:sz w:val="26"/>
          <w:szCs w:val="26"/>
        </w:rPr>
        <w:t>, друг</w:t>
      </w:r>
      <w:r w:rsidR="00160986">
        <w:rPr>
          <w:rFonts w:ascii="Cambria" w:hAnsi="Cambria"/>
          <w:b/>
          <w:sz w:val="26"/>
          <w:szCs w:val="26"/>
        </w:rPr>
        <w:t>и 4</w:t>
      </w:r>
      <w:r w:rsidR="004220EF" w:rsidRPr="00047910">
        <w:rPr>
          <w:rFonts w:ascii="Cambria" w:hAnsi="Cambria"/>
          <w:b/>
          <w:sz w:val="26"/>
          <w:szCs w:val="26"/>
        </w:rPr>
        <w:t xml:space="preserve"> – с условия</w:t>
      </w:r>
    </w:p>
    <w:p w:rsidR="004220EF" w:rsidRPr="00047910" w:rsidRDefault="004220EF" w:rsidP="004220EF">
      <w:pPr>
        <w:pStyle w:val="NormalWeb"/>
        <w:jc w:val="both"/>
        <w:rPr>
          <w:rFonts w:ascii="Cambria" w:hAnsi="Cambria"/>
          <w:noProof/>
          <w:lang w:val="ru-RU"/>
        </w:rPr>
      </w:pPr>
      <w:r w:rsidRPr="00047910">
        <w:rPr>
          <w:rFonts w:ascii="Cambria" w:hAnsi="Cambria"/>
          <w:noProof/>
          <w:lang w:val="ru-RU"/>
        </w:rPr>
        <w:t> </w:t>
      </w:r>
    </w:p>
    <w:p w:rsidR="00047910" w:rsidRPr="00047910" w:rsidRDefault="004220EF" w:rsidP="002F3E4C">
      <w:pPr>
        <w:pStyle w:val="NormalWeb"/>
        <w:jc w:val="both"/>
        <w:rPr>
          <w:rFonts w:ascii="Cambria" w:hAnsi="Cambria"/>
          <w:noProof/>
          <w:lang w:val="ru-RU"/>
        </w:rPr>
      </w:pPr>
      <w:r w:rsidRPr="00047910">
        <w:rPr>
          <w:rFonts w:ascii="Cambria" w:hAnsi="Cambria"/>
          <w:noProof/>
          <w:lang w:val="ru-RU"/>
        </w:rPr>
        <w:t xml:space="preserve">По указания на вицепремиера и министър на външните работи Екатерина Захариева ръководителите на всички български задгранични представителства  поискаха от държавите, в които са акредитирани, по изключение да разрешават на българските граждани да се прибират в България, дори ако документите им за самоличност са изтекли. </w:t>
      </w:r>
      <w:r w:rsidR="00047910" w:rsidRPr="00047910">
        <w:rPr>
          <w:rFonts w:ascii="Cambria" w:hAnsi="Cambria"/>
          <w:noProof/>
          <w:lang w:val="ru-RU"/>
        </w:rPr>
        <w:t xml:space="preserve"> Мярката е реципрочна и се отнася за изтичащи лични документи в периода 13 март 2020 г. до 31 януари 2021 г., чиято валидност бе удължена с шест месеца до 31 юли 2021 г.</w:t>
      </w:r>
    </w:p>
    <w:p w:rsidR="00047910" w:rsidRPr="00047910" w:rsidRDefault="00047910" w:rsidP="002F3E4C">
      <w:pPr>
        <w:pStyle w:val="NormalWeb"/>
        <w:jc w:val="both"/>
        <w:rPr>
          <w:rFonts w:ascii="Cambria" w:hAnsi="Cambria"/>
          <w:noProof/>
          <w:lang w:val="ru-RU"/>
        </w:rPr>
      </w:pPr>
      <w:r w:rsidRPr="00047910">
        <w:rPr>
          <w:rFonts w:ascii="Cambria" w:hAnsi="Cambria"/>
          <w:noProof/>
          <w:lang w:val="ru-RU"/>
        </w:rPr>
        <w:t>Досега мярката важеше за документи, изтичащи в периода 13 март - 31 октомври 2020 г.</w:t>
      </w:r>
    </w:p>
    <w:p w:rsidR="002F3E4C" w:rsidRDefault="009248E6" w:rsidP="002F3E4C">
      <w:pPr>
        <w:pStyle w:val="NormalWeb"/>
        <w:jc w:val="both"/>
        <w:rPr>
          <w:rFonts w:ascii="Cambria" w:hAnsi="Cambria"/>
          <w:noProof/>
          <w:lang w:val="ru-RU"/>
        </w:rPr>
      </w:pPr>
      <w:r>
        <w:rPr>
          <w:rFonts w:ascii="Cambria" w:hAnsi="Cambria"/>
          <w:noProof/>
          <w:lang w:val="ru-RU"/>
        </w:rPr>
        <w:t>9</w:t>
      </w:r>
      <w:r w:rsidR="002F3E4C" w:rsidRPr="00047910">
        <w:rPr>
          <w:rFonts w:ascii="Cambria" w:hAnsi="Cambria"/>
          <w:noProof/>
          <w:lang w:val="ru-RU"/>
        </w:rPr>
        <w:t xml:space="preserve"> държави към момента са потвърдили, че в условията на пандемията от коронавируса ще признават и пропускат на излизане от територията им български граждани с изтекли лични документи.  </w:t>
      </w:r>
      <w:r w:rsidR="00160986">
        <w:rPr>
          <w:rFonts w:ascii="Cambria" w:hAnsi="Cambria"/>
          <w:noProof/>
          <w:lang w:val="ru-RU"/>
        </w:rPr>
        <w:t>Други 4</w:t>
      </w:r>
      <w:bookmarkStart w:id="0" w:name="_GoBack"/>
      <w:bookmarkEnd w:id="0"/>
      <w:r w:rsidR="00C2664A">
        <w:rPr>
          <w:rFonts w:ascii="Cambria" w:hAnsi="Cambria"/>
          <w:noProof/>
          <w:lang w:val="ru-RU"/>
        </w:rPr>
        <w:t xml:space="preserve"> страни</w:t>
      </w:r>
      <w:r w:rsidR="00101D59">
        <w:rPr>
          <w:rFonts w:ascii="Cambria" w:hAnsi="Cambria"/>
          <w:noProof/>
          <w:lang w:val="ru-RU"/>
        </w:rPr>
        <w:t xml:space="preserve"> признава</w:t>
      </w:r>
      <w:r w:rsidR="002F3E4C" w:rsidRPr="00047910">
        <w:rPr>
          <w:rFonts w:ascii="Cambria" w:hAnsi="Cambria"/>
          <w:noProof/>
          <w:lang w:val="ru-RU"/>
        </w:rPr>
        <w:t xml:space="preserve"> със специални условия</w:t>
      </w:r>
      <w:r>
        <w:rPr>
          <w:rFonts w:ascii="Cambria" w:hAnsi="Cambria"/>
          <w:noProof/>
          <w:lang w:val="ru-RU"/>
        </w:rPr>
        <w:t xml:space="preserve"> или различен срок</w:t>
      </w:r>
      <w:r w:rsidR="002F3E4C" w:rsidRPr="00047910">
        <w:rPr>
          <w:rFonts w:ascii="Cambria" w:hAnsi="Cambria"/>
          <w:noProof/>
          <w:lang w:val="ru-RU"/>
        </w:rPr>
        <w:t xml:space="preserve"> изтекли български лични документи. </w:t>
      </w:r>
    </w:p>
    <w:p w:rsidR="002F3E4C" w:rsidRPr="002F3E4C" w:rsidRDefault="002F3E4C" w:rsidP="002F3E4C">
      <w:pPr>
        <w:pStyle w:val="NormalWeb"/>
        <w:jc w:val="both"/>
        <w:rPr>
          <w:rFonts w:ascii="Cambria" w:hAnsi="Cambria"/>
          <w:color w:val="333300"/>
          <w:lang w:val="ru-RU"/>
        </w:rPr>
      </w:pPr>
    </w:p>
    <w:tbl>
      <w:tblPr>
        <w:tblStyle w:val="TableGrid"/>
        <w:tblW w:w="10696" w:type="dxa"/>
        <w:tblInd w:w="-635" w:type="dxa"/>
        <w:tblLook w:val="04A0" w:firstRow="1" w:lastRow="0" w:firstColumn="1" w:lastColumn="0" w:noHBand="0" w:noVBand="1"/>
      </w:tblPr>
      <w:tblGrid>
        <w:gridCol w:w="3720"/>
        <w:gridCol w:w="6976"/>
      </w:tblGrid>
      <w:tr w:rsidR="00193C2D" w:rsidRPr="00822BAC" w:rsidTr="00246C40">
        <w:trPr>
          <w:trHeight w:val="1075"/>
        </w:trPr>
        <w:tc>
          <w:tcPr>
            <w:tcW w:w="3720" w:type="dxa"/>
          </w:tcPr>
          <w:p w:rsidR="00193C2D" w:rsidRPr="00193C2D" w:rsidRDefault="00193C2D" w:rsidP="00822BAC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193C2D" w:rsidRPr="00193C2D" w:rsidRDefault="00193C2D" w:rsidP="00822BAC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193C2D">
              <w:rPr>
                <w:rFonts w:ascii="Cambria" w:hAnsi="Cambria" w:cs="Times New Roman"/>
                <w:b/>
                <w:sz w:val="28"/>
                <w:szCs w:val="28"/>
              </w:rPr>
              <w:t xml:space="preserve">Държава </w:t>
            </w:r>
          </w:p>
        </w:tc>
        <w:tc>
          <w:tcPr>
            <w:tcW w:w="6976" w:type="dxa"/>
          </w:tcPr>
          <w:p w:rsidR="00193C2D" w:rsidRPr="00193C2D" w:rsidRDefault="00193C2D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193C2D" w:rsidRPr="00193C2D" w:rsidRDefault="00193C2D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193C2D">
              <w:rPr>
                <w:rFonts w:ascii="Cambria" w:hAnsi="Cambria" w:cs="Times New Roman"/>
                <w:b/>
                <w:sz w:val="28"/>
                <w:szCs w:val="28"/>
              </w:rPr>
              <w:t xml:space="preserve">Отговор </w:t>
            </w:r>
          </w:p>
        </w:tc>
      </w:tr>
      <w:tr w:rsidR="009248E6" w:rsidRPr="00822BAC" w:rsidTr="009248E6">
        <w:trPr>
          <w:trHeight w:val="265"/>
        </w:trPr>
        <w:tc>
          <w:tcPr>
            <w:tcW w:w="3720" w:type="dxa"/>
          </w:tcPr>
          <w:p w:rsidR="009248E6" w:rsidRP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sz w:val="24"/>
                <w:szCs w:val="24"/>
              </w:rPr>
              <w:t>Беларус</w:t>
            </w:r>
          </w:p>
        </w:tc>
        <w:tc>
          <w:tcPr>
            <w:tcW w:w="6976" w:type="dxa"/>
          </w:tcPr>
          <w:p w:rsidR="009248E6" w:rsidRPr="009248E6" w:rsidRDefault="009248E6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5D09B8" w:rsidRPr="00822BAC" w:rsidTr="009248E6">
        <w:trPr>
          <w:trHeight w:val="265"/>
        </w:trPr>
        <w:tc>
          <w:tcPr>
            <w:tcW w:w="3720" w:type="dxa"/>
          </w:tcPr>
          <w:p w:rsidR="005D09B8" w:rsidRDefault="005D09B8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Германия</w:t>
            </w:r>
          </w:p>
        </w:tc>
        <w:tc>
          <w:tcPr>
            <w:tcW w:w="6976" w:type="dxa"/>
          </w:tcPr>
          <w:p w:rsidR="005D09B8" w:rsidRDefault="005D09B8" w:rsidP="005D09B8">
            <w:pPr>
              <w:spacing w:line="260" w:lineRule="atLeast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 – с условност</w:t>
            </w:r>
          </w:p>
          <w:p w:rsidR="005D09B8" w:rsidRPr="005D09B8" w:rsidRDefault="005D09B8" w:rsidP="005D09B8">
            <w:pPr>
              <w:spacing w:line="260" w:lineRule="atLeast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D09B8">
              <w:rPr>
                <w:rFonts w:ascii="Cambria" w:hAnsi="Cambria" w:cs="Times New Roman"/>
                <w:sz w:val="24"/>
                <w:szCs w:val="24"/>
                <w:highlight w:val="red"/>
              </w:rPr>
              <w:t>Срока на валидност на документите за самоличност на чужденците, намиращи се на нейна територия, за вътрешно-държавни цели (продължаване на срока на пребиваване) и за напускане на нейната територия до 31.12.2020 г.</w:t>
            </w:r>
          </w:p>
        </w:tc>
      </w:tr>
      <w:tr w:rsidR="009248E6" w:rsidRPr="00822BAC" w:rsidTr="009248E6">
        <w:trPr>
          <w:trHeight w:val="265"/>
        </w:trPr>
        <w:tc>
          <w:tcPr>
            <w:tcW w:w="3720" w:type="dxa"/>
          </w:tcPr>
          <w:p w:rsidR="009248E6" w:rsidRP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Грузия</w:t>
            </w:r>
          </w:p>
        </w:tc>
        <w:tc>
          <w:tcPr>
            <w:tcW w:w="6976" w:type="dxa"/>
          </w:tcPr>
          <w:p w:rsidR="009248E6" w:rsidRPr="009248E6" w:rsidRDefault="009248E6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sz w:val="24"/>
                <w:szCs w:val="24"/>
              </w:rPr>
              <w:t>Гърция</w:t>
            </w:r>
          </w:p>
        </w:tc>
        <w:tc>
          <w:tcPr>
            <w:tcW w:w="6976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sz w:val="24"/>
                <w:szCs w:val="24"/>
              </w:rPr>
              <w:t>Ирландия</w:t>
            </w:r>
          </w:p>
        </w:tc>
        <w:tc>
          <w:tcPr>
            <w:tcW w:w="6976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</w:pPr>
            <w:r w:rsidRPr="00822BAC"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>ДА</w:t>
            </w:r>
          </w:p>
        </w:tc>
      </w:tr>
      <w:tr w:rsidR="00F66477" w:rsidRPr="00822BAC" w:rsidTr="00246C40">
        <w:tc>
          <w:tcPr>
            <w:tcW w:w="3720" w:type="dxa"/>
          </w:tcPr>
          <w:p w:rsidR="00F66477" w:rsidRPr="00822BAC" w:rsidRDefault="00F66477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Испания</w:t>
            </w:r>
          </w:p>
        </w:tc>
        <w:tc>
          <w:tcPr>
            <w:tcW w:w="6976" w:type="dxa"/>
          </w:tcPr>
          <w:p w:rsidR="006043F7" w:rsidRDefault="00F66477" w:rsidP="001F2A16">
            <w:pPr>
              <w:spacing w:line="260" w:lineRule="atLeast"/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>ДА</w:t>
            </w:r>
            <w:r w:rsidR="001F2A16"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 xml:space="preserve"> – с условност</w:t>
            </w:r>
          </w:p>
          <w:p w:rsidR="001F2A16" w:rsidRPr="001F2A16" w:rsidRDefault="001F2A16" w:rsidP="001F2A16">
            <w:pPr>
              <w:spacing w:line="260" w:lineRule="atLeast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1F2A16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Испания ще признава паспорти и лични карти, издадени от българските власти, които са с изтекъл срок на валидност, за целите на завръщане в България на техните притежатели.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685FD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Кувейт</w:t>
            </w:r>
          </w:p>
        </w:tc>
        <w:tc>
          <w:tcPr>
            <w:tcW w:w="6976" w:type="dxa"/>
          </w:tcPr>
          <w:p w:rsidR="00822BAC" w:rsidRPr="008F259F" w:rsidRDefault="00685FD6" w:rsidP="00685FD6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685FD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Мароко</w:t>
            </w:r>
          </w:p>
        </w:tc>
        <w:tc>
          <w:tcPr>
            <w:tcW w:w="6976" w:type="dxa"/>
          </w:tcPr>
          <w:p w:rsidR="00822BAC" w:rsidRPr="00822BAC" w:rsidRDefault="00822BAC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Португалия</w:t>
            </w:r>
          </w:p>
        </w:tc>
        <w:tc>
          <w:tcPr>
            <w:tcW w:w="6976" w:type="dxa"/>
          </w:tcPr>
          <w:p w:rsidR="009248E6" w:rsidRPr="009248E6" w:rsidRDefault="009248E6" w:rsidP="009248E6">
            <w:pPr>
              <w:spacing w:after="120" w:line="260" w:lineRule="atLeast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b/>
                <w:sz w:val="24"/>
                <w:szCs w:val="24"/>
              </w:rPr>
              <w:t>Да – с условност</w:t>
            </w:r>
          </w:p>
          <w:p w:rsidR="009248E6" w:rsidRPr="009248E6" w:rsidRDefault="009248E6" w:rsidP="009248E6">
            <w:pPr>
              <w:spacing w:after="120" w:line="260" w:lineRule="atLeast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sz w:val="24"/>
                <w:szCs w:val="24"/>
              </w:rPr>
              <w:t>Португалия признава изтекли лични документи на чуждестранни граждани до 31 март.</w:t>
            </w:r>
          </w:p>
        </w:tc>
      </w:tr>
      <w:tr w:rsidR="00246C40" w:rsidRPr="00822BAC" w:rsidTr="00246C40">
        <w:tc>
          <w:tcPr>
            <w:tcW w:w="3720" w:type="dxa"/>
          </w:tcPr>
          <w:p w:rsidR="00246C40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Република Южна Африка</w:t>
            </w:r>
          </w:p>
        </w:tc>
        <w:tc>
          <w:tcPr>
            <w:tcW w:w="6976" w:type="dxa"/>
          </w:tcPr>
          <w:p w:rsidR="00246C40" w:rsidRDefault="001F2A1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4F0E18" w:rsidRPr="00822BAC" w:rsidTr="00246C40">
        <w:tc>
          <w:tcPr>
            <w:tcW w:w="3720" w:type="dxa"/>
          </w:tcPr>
          <w:p w:rsidR="004F0E18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Сърбия</w:t>
            </w:r>
          </w:p>
        </w:tc>
        <w:tc>
          <w:tcPr>
            <w:tcW w:w="6976" w:type="dxa"/>
          </w:tcPr>
          <w:p w:rsidR="004F0E18" w:rsidRDefault="001F2A1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Тунис</w:t>
            </w:r>
          </w:p>
        </w:tc>
        <w:tc>
          <w:tcPr>
            <w:tcW w:w="6976" w:type="dxa"/>
          </w:tcPr>
          <w:p w:rsidR="009248E6" w:rsidRDefault="009248E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Турция</w:t>
            </w:r>
          </w:p>
        </w:tc>
        <w:tc>
          <w:tcPr>
            <w:tcW w:w="6976" w:type="dxa"/>
          </w:tcPr>
          <w:p w:rsidR="009248E6" w:rsidRDefault="009248E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Узбекистан</w:t>
            </w:r>
          </w:p>
        </w:tc>
        <w:tc>
          <w:tcPr>
            <w:tcW w:w="6976" w:type="dxa"/>
          </w:tcPr>
          <w:p w:rsidR="009248E6" w:rsidRDefault="009248E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Швейцария</w:t>
            </w:r>
          </w:p>
        </w:tc>
        <w:tc>
          <w:tcPr>
            <w:tcW w:w="6976" w:type="dxa"/>
          </w:tcPr>
          <w:p w:rsidR="00822BAC" w:rsidRPr="00822BAC" w:rsidRDefault="009248E6" w:rsidP="001F2A16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Швеция</w:t>
            </w:r>
          </w:p>
        </w:tc>
        <w:tc>
          <w:tcPr>
            <w:tcW w:w="6976" w:type="dxa"/>
          </w:tcPr>
          <w:p w:rsidR="00822BAC" w:rsidRPr="00822BAC" w:rsidRDefault="002F7DA3" w:rsidP="00E2529C">
            <w:pPr>
              <w:spacing w:line="260" w:lineRule="atLeast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ДА – с условност </w:t>
            </w:r>
          </w:p>
          <w:p w:rsidR="00822BAC" w:rsidRDefault="001F2A16" w:rsidP="00AC6C2D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условията на пандемия от корона вирус в Швеция ще се допуска български граждани с </w:t>
            </w:r>
            <w:r w:rsidRPr="001F2A16">
              <w:rPr>
                <w:rFonts w:ascii="Cambria" w:hAnsi="Cambria" w:cs="Times New Roman"/>
                <w:b/>
                <w:sz w:val="24"/>
                <w:szCs w:val="24"/>
              </w:rPr>
              <w:t>лични карти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с изтекла/изтичаща валидност в периода 31 окт. 2020 г. – 31. Януари 2021 г. , за влизане, пребиваване и излизане от територията на Швеция в п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ериода от 6 месеца след датата 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изтичане на валидността.</w:t>
            </w:r>
          </w:p>
          <w:p w:rsidR="001F2A16" w:rsidRPr="00822BAC" w:rsidRDefault="001F2A16" w:rsidP="00AC6C2D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По отношения на </w:t>
            </w:r>
            <w:r w:rsidRPr="001F2A16">
              <w:rPr>
                <w:rFonts w:ascii="Cambria" w:hAnsi="Cambria" w:cs="Times New Roman"/>
                <w:b/>
                <w:sz w:val="24"/>
                <w:szCs w:val="24"/>
              </w:rPr>
              <w:t>задграничните паспорти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не се приема искането от българската страна, тъй като</w:t>
            </w:r>
            <w:r>
              <w:t xml:space="preserve"> 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>противоречи на действащите нормативни разпоредби в Швеция.</w:t>
            </w:r>
          </w:p>
        </w:tc>
      </w:tr>
    </w:tbl>
    <w:p w:rsidR="00F74916" w:rsidRPr="00291838" w:rsidRDefault="00F74916" w:rsidP="00F47D15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sectPr w:rsidR="00F74916" w:rsidRPr="00291838" w:rsidSect="00DA4A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F6" w:rsidRDefault="00741FF6" w:rsidP="00F47D15">
      <w:pPr>
        <w:spacing w:after="0" w:line="240" w:lineRule="auto"/>
      </w:pPr>
      <w:r>
        <w:separator/>
      </w:r>
    </w:p>
  </w:endnote>
  <w:endnote w:type="continuationSeparator" w:id="0">
    <w:p w:rsidR="00741FF6" w:rsidRDefault="00741FF6" w:rsidP="00F4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56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D15" w:rsidRDefault="00F47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D15" w:rsidRDefault="00F47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F6" w:rsidRDefault="00741FF6" w:rsidP="00F47D15">
      <w:pPr>
        <w:spacing w:after="0" w:line="240" w:lineRule="auto"/>
      </w:pPr>
      <w:r>
        <w:separator/>
      </w:r>
    </w:p>
  </w:footnote>
  <w:footnote w:type="continuationSeparator" w:id="0">
    <w:p w:rsidR="00741FF6" w:rsidRDefault="00741FF6" w:rsidP="00F4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CD2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F338B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C728C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50AF9"/>
    <w:multiLevelType w:val="hybridMultilevel"/>
    <w:tmpl w:val="511E3B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DFB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66808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55A5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F76BB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699E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E7E29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2BF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A5A8C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864D6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9205F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341FE8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917CF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82D95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F56CE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225038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906B6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A73A9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47BE9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FE6586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457FB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15C63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A779AB"/>
    <w:multiLevelType w:val="hybridMultilevel"/>
    <w:tmpl w:val="C3542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55C3E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DC33A1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9"/>
  </w:num>
  <w:num w:numId="5">
    <w:abstractNumId w:val="15"/>
  </w:num>
  <w:num w:numId="6">
    <w:abstractNumId w:val="5"/>
  </w:num>
  <w:num w:numId="7">
    <w:abstractNumId w:val="12"/>
  </w:num>
  <w:num w:numId="8">
    <w:abstractNumId w:val="20"/>
  </w:num>
  <w:num w:numId="9">
    <w:abstractNumId w:val="1"/>
  </w:num>
  <w:num w:numId="10">
    <w:abstractNumId w:val="4"/>
  </w:num>
  <w:num w:numId="11">
    <w:abstractNumId w:val="16"/>
  </w:num>
  <w:num w:numId="12">
    <w:abstractNumId w:val="26"/>
  </w:num>
  <w:num w:numId="13">
    <w:abstractNumId w:val="21"/>
  </w:num>
  <w:num w:numId="14">
    <w:abstractNumId w:val="24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17"/>
  </w:num>
  <w:num w:numId="20">
    <w:abstractNumId w:val="19"/>
  </w:num>
  <w:num w:numId="21">
    <w:abstractNumId w:val="11"/>
  </w:num>
  <w:num w:numId="22">
    <w:abstractNumId w:val="23"/>
  </w:num>
  <w:num w:numId="23">
    <w:abstractNumId w:val="18"/>
  </w:num>
  <w:num w:numId="24">
    <w:abstractNumId w:val="13"/>
  </w:num>
  <w:num w:numId="25">
    <w:abstractNumId w:val="14"/>
  </w:num>
  <w:num w:numId="26">
    <w:abstractNumId w:val="2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68"/>
    <w:rsid w:val="00017811"/>
    <w:rsid w:val="00047910"/>
    <w:rsid w:val="00057705"/>
    <w:rsid w:val="00077919"/>
    <w:rsid w:val="000822BB"/>
    <w:rsid w:val="0008527B"/>
    <w:rsid w:val="00095C68"/>
    <w:rsid w:val="000A3C71"/>
    <w:rsid w:val="000B1C1F"/>
    <w:rsid w:val="000C3477"/>
    <w:rsid w:val="000E10F2"/>
    <w:rsid w:val="000E2823"/>
    <w:rsid w:val="000E48C5"/>
    <w:rsid w:val="000F6768"/>
    <w:rsid w:val="00101D59"/>
    <w:rsid w:val="00114E5A"/>
    <w:rsid w:val="001212A4"/>
    <w:rsid w:val="00134747"/>
    <w:rsid w:val="00152C1E"/>
    <w:rsid w:val="00160986"/>
    <w:rsid w:val="001844E8"/>
    <w:rsid w:val="00193C2D"/>
    <w:rsid w:val="00197223"/>
    <w:rsid w:val="001A7678"/>
    <w:rsid w:val="001B5B31"/>
    <w:rsid w:val="001C715F"/>
    <w:rsid w:val="001E17F2"/>
    <w:rsid w:val="001F2A16"/>
    <w:rsid w:val="001F4C36"/>
    <w:rsid w:val="0020670B"/>
    <w:rsid w:val="00223263"/>
    <w:rsid w:val="00226333"/>
    <w:rsid w:val="00233929"/>
    <w:rsid w:val="002432CB"/>
    <w:rsid w:val="002469CA"/>
    <w:rsid w:val="00246C40"/>
    <w:rsid w:val="00267017"/>
    <w:rsid w:val="00282A7E"/>
    <w:rsid w:val="0028423D"/>
    <w:rsid w:val="00291838"/>
    <w:rsid w:val="002A4CE2"/>
    <w:rsid w:val="002F3E4C"/>
    <w:rsid w:val="002F7DA3"/>
    <w:rsid w:val="003178E7"/>
    <w:rsid w:val="003340A8"/>
    <w:rsid w:val="003410E6"/>
    <w:rsid w:val="00344796"/>
    <w:rsid w:val="0037203D"/>
    <w:rsid w:val="00394C21"/>
    <w:rsid w:val="003A2B78"/>
    <w:rsid w:val="003A6249"/>
    <w:rsid w:val="003B6D59"/>
    <w:rsid w:val="003E3AC6"/>
    <w:rsid w:val="0040488C"/>
    <w:rsid w:val="00405795"/>
    <w:rsid w:val="00405E47"/>
    <w:rsid w:val="00407544"/>
    <w:rsid w:val="004220EF"/>
    <w:rsid w:val="00436F02"/>
    <w:rsid w:val="0048723D"/>
    <w:rsid w:val="00490E24"/>
    <w:rsid w:val="0049349A"/>
    <w:rsid w:val="004A66B6"/>
    <w:rsid w:val="004E0417"/>
    <w:rsid w:val="004F0E18"/>
    <w:rsid w:val="004F3A99"/>
    <w:rsid w:val="004F6C60"/>
    <w:rsid w:val="00500A55"/>
    <w:rsid w:val="00523F53"/>
    <w:rsid w:val="005275BA"/>
    <w:rsid w:val="00530B5E"/>
    <w:rsid w:val="00531B34"/>
    <w:rsid w:val="00536F37"/>
    <w:rsid w:val="005537D6"/>
    <w:rsid w:val="00555DEB"/>
    <w:rsid w:val="005818F3"/>
    <w:rsid w:val="00597369"/>
    <w:rsid w:val="005A0ECB"/>
    <w:rsid w:val="005A49DF"/>
    <w:rsid w:val="005A5B50"/>
    <w:rsid w:val="005D09B8"/>
    <w:rsid w:val="005E08E2"/>
    <w:rsid w:val="005E0E40"/>
    <w:rsid w:val="006043F7"/>
    <w:rsid w:val="00610429"/>
    <w:rsid w:val="00655913"/>
    <w:rsid w:val="0066585D"/>
    <w:rsid w:val="006811D8"/>
    <w:rsid w:val="00685FD6"/>
    <w:rsid w:val="00686C9F"/>
    <w:rsid w:val="006A4A94"/>
    <w:rsid w:val="006B7400"/>
    <w:rsid w:val="006D346A"/>
    <w:rsid w:val="006E1FC7"/>
    <w:rsid w:val="006F31A5"/>
    <w:rsid w:val="00704A88"/>
    <w:rsid w:val="00710C93"/>
    <w:rsid w:val="00722847"/>
    <w:rsid w:val="00741FF6"/>
    <w:rsid w:val="00756C24"/>
    <w:rsid w:val="00757E6C"/>
    <w:rsid w:val="00764499"/>
    <w:rsid w:val="00793BD3"/>
    <w:rsid w:val="007B796B"/>
    <w:rsid w:val="007C2984"/>
    <w:rsid w:val="007D27AE"/>
    <w:rsid w:val="007E5ACE"/>
    <w:rsid w:val="008100E8"/>
    <w:rsid w:val="0082033C"/>
    <w:rsid w:val="00822BAC"/>
    <w:rsid w:val="008257BF"/>
    <w:rsid w:val="0084276C"/>
    <w:rsid w:val="0084334B"/>
    <w:rsid w:val="00863EAA"/>
    <w:rsid w:val="008901C5"/>
    <w:rsid w:val="008B4F6F"/>
    <w:rsid w:val="008C6592"/>
    <w:rsid w:val="008C7DA3"/>
    <w:rsid w:val="008D31A0"/>
    <w:rsid w:val="008F259F"/>
    <w:rsid w:val="008F4BBB"/>
    <w:rsid w:val="009029B5"/>
    <w:rsid w:val="009248E6"/>
    <w:rsid w:val="00931424"/>
    <w:rsid w:val="00933DAE"/>
    <w:rsid w:val="009418C7"/>
    <w:rsid w:val="009704C8"/>
    <w:rsid w:val="00971873"/>
    <w:rsid w:val="009853E1"/>
    <w:rsid w:val="00A13DE1"/>
    <w:rsid w:val="00A471A3"/>
    <w:rsid w:val="00A50230"/>
    <w:rsid w:val="00A506E7"/>
    <w:rsid w:val="00A527E0"/>
    <w:rsid w:val="00A67C27"/>
    <w:rsid w:val="00A75134"/>
    <w:rsid w:val="00A97EB2"/>
    <w:rsid w:val="00AA40AC"/>
    <w:rsid w:val="00AC6C2D"/>
    <w:rsid w:val="00AC7CBF"/>
    <w:rsid w:val="00AF4BA1"/>
    <w:rsid w:val="00B00060"/>
    <w:rsid w:val="00B143E2"/>
    <w:rsid w:val="00B27A66"/>
    <w:rsid w:val="00B3125B"/>
    <w:rsid w:val="00B33DA0"/>
    <w:rsid w:val="00B4230E"/>
    <w:rsid w:val="00B4474E"/>
    <w:rsid w:val="00B607EB"/>
    <w:rsid w:val="00B67E68"/>
    <w:rsid w:val="00B7678B"/>
    <w:rsid w:val="00B77A4F"/>
    <w:rsid w:val="00B93D34"/>
    <w:rsid w:val="00BA2105"/>
    <w:rsid w:val="00BA5159"/>
    <w:rsid w:val="00BC25FD"/>
    <w:rsid w:val="00BC628F"/>
    <w:rsid w:val="00BD2896"/>
    <w:rsid w:val="00BD6E00"/>
    <w:rsid w:val="00C108C4"/>
    <w:rsid w:val="00C12981"/>
    <w:rsid w:val="00C12CE8"/>
    <w:rsid w:val="00C2664A"/>
    <w:rsid w:val="00C279C0"/>
    <w:rsid w:val="00C30039"/>
    <w:rsid w:val="00C3244B"/>
    <w:rsid w:val="00C41404"/>
    <w:rsid w:val="00C875C4"/>
    <w:rsid w:val="00CE558A"/>
    <w:rsid w:val="00CF298C"/>
    <w:rsid w:val="00D374D7"/>
    <w:rsid w:val="00D422B0"/>
    <w:rsid w:val="00D45386"/>
    <w:rsid w:val="00D51324"/>
    <w:rsid w:val="00D65D26"/>
    <w:rsid w:val="00D74191"/>
    <w:rsid w:val="00D830A7"/>
    <w:rsid w:val="00D97741"/>
    <w:rsid w:val="00DA10EA"/>
    <w:rsid w:val="00DA4236"/>
    <w:rsid w:val="00DA4A61"/>
    <w:rsid w:val="00DB6787"/>
    <w:rsid w:val="00DC0026"/>
    <w:rsid w:val="00DF5502"/>
    <w:rsid w:val="00E216FA"/>
    <w:rsid w:val="00E2482B"/>
    <w:rsid w:val="00E42AED"/>
    <w:rsid w:val="00E5609B"/>
    <w:rsid w:val="00E57DE9"/>
    <w:rsid w:val="00E6016C"/>
    <w:rsid w:val="00E72934"/>
    <w:rsid w:val="00E8395C"/>
    <w:rsid w:val="00E85D37"/>
    <w:rsid w:val="00E95C38"/>
    <w:rsid w:val="00EB512A"/>
    <w:rsid w:val="00EC6A1B"/>
    <w:rsid w:val="00EC6D17"/>
    <w:rsid w:val="00F10446"/>
    <w:rsid w:val="00F41E7D"/>
    <w:rsid w:val="00F47D15"/>
    <w:rsid w:val="00F66477"/>
    <w:rsid w:val="00F719CD"/>
    <w:rsid w:val="00F74916"/>
    <w:rsid w:val="00F90DA5"/>
    <w:rsid w:val="00FA3671"/>
    <w:rsid w:val="00FC6601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A4672-EC35-43AA-8443-7349C8D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C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75C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ursorpointer">
    <w:name w:val="cursorpointer"/>
    <w:basedOn w:val="DefaultParagraphFont"/>
    <w:rsid w:val="00C875C4"/>
  </w:style>
  <w:style w:type="paragraph" w:customStyle="1" w:styleId="Normal1">
    <w:name w:val="Normal1"/>
    <w:basedOn w:val="Normal"/>
    <w:rsid w:val="00A1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F4C36"/>
    <w:pPr>
      <w:spacing w:after="0" w:line="240" w:lineRule="auto"/>
      <w:ind w:left="2880" w:firstLine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F4C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15"/>
  </w:style>
  <w:style w:type="paragraph" w:styleId="Footer">
    <w:name w:val="footer"/>
    <w:basedOn w:val="Normal"/>
    <w:link w:val="FooterChar"/>
    <w:uiPriority w:val="99"/>
    <w:unhideWhenUsed/>
    <w:rsid w:val="00F4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 Bachvarova</dc:creator>
  <cp:lastModifiedBy>Sofia Nenova</cp:lastModifiedBy>
  <cp:revision>3</cp:revision>
  <dcterms:created xsi:type="dcterms:W3CDTF">2020-12-23T08:18:00Z</dcterms:created>
  <dcterms:modified xsi:type="dcterms:W3CDTF">2020-12-23T08:18:00Z</dcterms:modified>
</cp:coreProperties>
</file>