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A0" w:rsidRDefault="00BC44A0" w:rsidP="005B02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BC44A0" w:rsidRDefault="00BC44A0" w:rsidP="00BF6E26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</w:pPr>
    </w:p>
    <w:p w:rsidR="00BC44A0" w:rsidRPr="0068086E" w:rsidRDefault="00BC44A0" w:rsidP="0068086E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</w:pPr>
      <w:r w:rsidRPr="0068086E"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  <w:t>שגרירות בולגריה בישראל מודיעה לכל אזרחי בולגריה וכל האזרחים הזרים הנוסעים לבולגריה כי החל מה 01 בדצמבר 2020 נשמר הנוהל לכניסה בבולגריה שחל עד היום</w:t>
      </w:r>
    </w:p>
    <w:p w:rsidR="00BC44A0" w:rsidRPr="0068086E" w:rsidRDefault="00BC44A0" w:rsidP="005B0246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rtl/>
          <w:lang w:eastAsia="bg-BG"/>
        </w:rPr>
      </w:pPr>
    </w:p>
    <w:p w:rsidR="00BC44A0" w:rsidRDefault="00BC44A0" w:rsidP="00BF6E26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</w:pPr>
    </w:p>
    <w:p w:rsidR="00BC44A0" w:rsidRPr="0068086E" w:rsidRDefault="00BC44A0" w:rsidP="0068086E">
      <w:pPr>
        <w:shd w:val="clear" w:color="auto" w:fill="FFFFFF"/>
        <w:bidi/>
        <w:spacing w:after="0" w:line="240" w:lineRule="auto"/>
        <w:jc w:val="both"/>
        <w:rPr>
          <w:rFonts w:cs="David"/>
          <w:color w:val="212121"/>
          <w:sz w:val="32"/>
          <w:szCs w:val="32"/>
          <w:lang w:eastAsia="bg-BG"/>
        </w:rPr>
      </w:pPr>
      <w:r w:rsidRPr="0068086E"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  <w:t>מידע מפורט לגבי תוכן הצו של שר הבריאות ניתן לקבל בקישור הבא:</w:t>
      </w:r>
      <w:r w:rsidRPr="0068086E">
        <w:rPr>
          <w:rFonts w:ascii="Times New Roman" w:hAnsi="Times New Roman" w:cs="David"/>
          <w:color w:val="000000"/>
          <w:sz w:val="32"/>
          <w:szCs w:val="32"/>
          <w:lang w:eastAsia="bg-BG"/>
        </w:rPr>
        <w:t> </w:t>
      </w:r>
    </w:p>
    <w:p w:rsidR="00BC44A0" w:rsidRPr="0068086E" w:rsidRDefault="00BC44A0" w:rsidP="005B0246">
      <w:pPr>
        <w:shd w:val="clear" w:color="auto" w:fill="FFFFFF"/>
        <w:spacing w:after="0" w:line="240" w:lineRule="auto"/>
        <w:jc w:val="both"/>
        <w:rPr>
          <w:rFonts w:cs="Calibri"/>
          <w:color w:val="212121"/>
          <w:sz w:val="32"/>
          <w:szCs w:val="32"/>
          <w:lang w:eastAsia="bg-BG"/>
        </w:rPr>
      </w:pPr>
      <w:hyperlink r:id="rId4" w:tgtFrame="_blank" w:history="1">
        <w:r w:rsidRPr="0068086E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bg-BG"/>
          </w:rPr>
          <w:t>https://www.mh.government.bg/bg/normativni-aktove/zapovedi-pravilnitsi-instruktsii/</w:t>
        </w:r>
      </w:hyperlink>
    </w:p>
    <w:p w:rsidR="00BC44A0" w:rsidRPr="0068086E" w:rsidRDefault="00BC44A0" w:rsidP="005B02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bg-BG"/>
        </w:rPr>
      </w:pPr>
      <w:r w:rsidRPr="0068086E">
        <w:rPr>
          <w:rFonts w:ascii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BC44A0" w:rsidRDefault="00BC44A0" w:rsidP="005B0246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</w:pPr>
    </w:p>
    <w:p w:rsidR="00BC44A0" w:rsidRPr="0068086E" w:rsidRDefault="00BC44A0" w:rsidP="0068086E">
      <w:pPr>
        <w:shd w:val="clear" w:color="auto" w:fill="FFFFFF"/>
        <w:bidi/>
        <w:spacing w:after="0" w:line="240" w:lineRule="auto"/>
        <w:jc w:val="both"/>
        <w:rPr>
          <w:rFonts w:cs="David"/>
          <w:color w:val="212121"/>
          <w:sz w:val="32"/>
          <w:szCs w:val="32"/>
          <w:lang w:eastAsia="bg-BG"/>
        </w:rPr>
      </w:pPr>
      <w:r w:rsidRPr="0068086E"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  <w:t>מידע לגבי נסיעה לאיחוד האירופי ורפובליקה בולגריה בשפה האנגלית ניתן למצוא גם באתר האינטרנט של משרד התיירות:</w:t>
      </w:r>
    </w:p>
    <w:p w:rsidR="00BC44A0" w:rsidRPr="0068086E" w:rsidRDefault="00BC44A0" w:rsidP="005B0246">
      <w:pPr>
        <w:shd w:val="clear" w:color="auto" w:fill="FFFFFF"/>
        <w:spacing w:after="0" w:line="240" w:lineRule="auto"/>
        <w:jc w:val="both"/>
        <w:rPr>
          <w:rFonts w:cs="Calibri"/>
          <w:color w:val="212121"/>
          <w:sz w:val="32"/>
          <w:szCs w:val="32"/>
          <w:lang w:eastAsia="bg-BG"/>
        </w:rPr>
      </w:pPr>
      <w:hyperlink r:id="rId5" w:tgtFrame="_blank" w:history="1">
        <w:r w:rsidRPr="0068086E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bg-BG"/>
          </w:rPr>
          <w:t>https://bulgariatravel.org/en/useful/practical-information-for-tourists-covid-19/</w:t>
        </w:r>
      </w:hyperlink>
    </w:p>
    <w:p w:rsidR="00BC44A0" w:rsidRPr="0068086E" w:rsidRDefault="00BC44A0" w:rsidP="005B0246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rtl/>
          <w:lang w:eastAsia="bg-BG"/>
        </w:rPr>
      </w:pPr>
      <w:r w:rsidRPr="0068086E">
        <w:rPr>
          <w:rFonts w:ascii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BC44A0" w:rsidRDefault="00BC44A0" w:rsidP="0068086E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</w:pPr>
    </w:p>
    <w:p w:rsidR="00BC44A0" w:rsidRPr="0068086E" w:rsidRDefault="00BC44A0" w:rsidP="0068086E">
      <w:pPr>
        <w:shd w:val="clear" w:color="auto" w:fill="FFFFFF"/>
        <w:bidi/>
        <w:spacing w:after="0" w:line="240" w:lineRule="auto"/>
        <w:jc w:val="both"/>
        <w:rPr>
          <w:rFonts w:cs="David"/>
          <w:color w:val="212121"/>
          <w:sz w:val="32"/>
          <w:szCs w:val="32"/>
          <w:rtl/>
          <w:lang w:eastAsia="bg-BG"/>
        </w:rPr>
      </w:pPr>
      <w:r w:rsidRPr="0068086E"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  <w:t>במידת הצורך, אזרחים בולגרים יכולים ליצור קשר עם שגרירות בולגריה בתל אביב במספרים הבאים:</w:t>
      </w:r>
    </w:p>
    <w:p w:rsidR="00BC44A0" w:rsidRDefault="00BC44A0" w:rsidP="0068086E">
      <w:pPr>
        <w:shd w:val="clear" w:color="auto" w:fill="FFFFFF"/>
        <w:bidi/>
        <w:spacing w:after="0" w:line="240" w:lineRule="auto"/>
        <w:jc w:val="both"/>
        <w:rPr>
          <w:rFonts w:cs="David"/>
          <w:color w:val="000000"/>
          <w:sz w:val="32"/>
          <w:szCs w:val="32"/>
          <w:rtl/>
          <w:lang w:val="en-US" w:eastAsia="bg-BG"/>
        </w:rPr>
      </w:pPr>
    </w:p>
    <w:p w:rsidR="00BC44A0" w:rsidRDefault="00BC44A0" w:rsidP="0068086E">
      <w:pPr>
        <w:shd w:val="clear" w:color="auto" w:fill="FFFFFF"/>
        <w:bidi/>
        <w:spacing w:after="0" w:line="240" w:lineRule="auto"/>
        <w:jc w:val="both"/>
        <w:rPr>
          <w:rFonts w:cs="David"/>
          <w:color w:val="000000"/>
          <w:sz w:val="32"/>
          <w:szCs w:val="32"/>
          <w:rtl/>
          <w:lang w:val="en-US" w:eastAsia="bg-BG"/>
        </w:rPr>
      </w:pPr>
    </w:p>
    <w:p w:rsidR="00BC44A0" w:rsidRPr="0068086E" w:rsidRDefault="00BC44A0" w:rsidP="0068086E">
      <w:pPr>
        <w:shd w:val="clear" w:color="auto" w:fill="FFFFFF"/>
        <w:bidi/>
        <w:spacing w:after="0" w:line="240" w:lineRule="auto"/>
        <w:jc w:val="both"/>
        <w:rPr>
          <w:rFonts w:cs="Calibri"/>
          <w:color w:val="212121"/>
          <w:sz w:val="32"/>
          <w:szCs w:val="32"/>
          <w:rtl/>
          <w:lang w:eastAsia="bg-BG"/>
        </w:rPr>
      </w:pPr>
      <w:r>
        <w:rPr>
          <w:rFonts w:cs="David" w:hint="cs"/>
          <w:color w:val="000000"/>
          <w:sz w:val="32"/>
          <w:szCs w:val="32"/>
          <w:rtl/>
          <w:lang w:val="en-US" w:eastAsia="bg-BG"/>
        </w:rPr>
        <w:t>ל</w:t>
      </w:r>
      <w:r w:rsidRPr="0068086E">
        <w:rPr>
          <w:rFonts w:cs="David" w:hint="cs"/>
          <w:color w:val="000000"/>
          <w:sz w:val="32"/>
          <w:szCs w:val="32"/>
          <w:rtl/>
          <w:lang w:eastAsia="bg-BG"/>
        </w:rPr>
        <w:t>מקרים</w:t>
      </w:r>
      <w:r w:rsidRPr="0068086E">
        <w:rPr>
          <w:rFonts w:cs="David"/>
          <w:color w:val="000000"/>
          <w:sz w:val="32"/>
          <w:szCs w:val="32"/>
          <w:rtl/>
          <w:lang w:eastAsia="bg-BG"/>
        </w:rPr>
        <w:t xml:space="preserve"> </w:t>
      </w:r>
      <w:r w:rsidRPr="0068086E">
        <w:rPr>
          <w:rFonts w:cs="David" w:hint="cs"/>
          <w:color w:val="000000"/>
          <w:sz w:val="32"/>
          <w:szCs w:val="32"/>
          <w:rtl/>
          <w:lang w:eastAsia="bg-BG"/>
        </w:rPr>
        <w:t>דחופים</w:t>
      </w:r>
      <w:r w:rsidRPr="0068086E">
        <w:rPr>
          <w:rFonts w:cs="Calibri"/>
          <w:color w:val="000000"/>
          <w:sz w:val="32"/>
          <w:szCs w:val="32"/>
          <w:rtl/>
          <w:lang w:eastAsia="bg-BG"/>
        </w:rPr>
        <w:t>:</w:t>
      </w:r>
      <w:r w:rsidRPr="0068086E">
        <w:rPr>
          <w:rFonts w:ascii="Times New Roman" w:hAnsi="Times New Roman" w:cs="Times New Roman"/>
          <w:color w:val="000000"/>
          <w:sz w:val="32"/>
          <w:szCs w:val="32"/>
          <w:lang w:eastAsia="bg-BG"/>
        </w:rPr>
        <w:t xml:space="preserve"> +972547640089 </w:t>
      </w:r>
      <w:r w:rsidRPr="0068086E">
        <w:rPr>
          <w:rFonts w:ascii="Times New Roman" w:hAnsi="Times New Roman" w:cs="Times New Roman"/>
          <w:color w:val="000000"/>
          <w:sz w:val="32"/>
          <w:szCs w:val="32"/>
          <w:rtl/>
          <w:lang w:val="en-US" w:eastAsia="bg-BG"/>
        </w:rPr>
        <w:t xml:space="preserve">או </w:t>
      </w:r>
      <w:r w:rsidRPr="0068086E">
        <w:rPr>
          <w:rFonts w:ascii="Times New Roman" w:hAnsi="Times New Roman" w:cs="Times New Roman"/>
          <w:color w:val="000000"/>
          <w:sz w:val="32"/>
          <w:szCs w:val="32"/>
          <w:lang w:eastAsia="bg-BG"/>
        </w:rPr>
        <w:t xml:space="preserve"> +972545954379</w:t>
      </w:r>
    </w:p>
    <w:p w:rsidR="00BC44A0" w:rsidRDefault="00BC44A0" w:rsidP="00BF6E26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</w:pPr>
    </w:p>
    <w:p w:rsidR="00BC44A0" w:rsidRDefault="00BC44A0" w:rsidP="0068086E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</w:pPr>
    </w:p>
    <w:p w:rsidR="00BC44A0" w:rsidRPr="0068086E" w:rsidRDefault="00BC44A0" w:rsidP="0068086E">
      <w:pPr>
        <w:shd w:val="clear" w:color="auto" w:fill="FFFFFF"/>
        <w:bidi/>
        <w:spacing w:after="0" w:line="240" w:lineRule="auto"/>
        <w:jc w:val="both"/>
        <w:rPr>
          <w:rFonts w:cs="David"/>
          <w:color w:val="212121"/>
          <w:sz w:val="32"/>
          <w:szCs w:val="32"/>
          <w:lang w:eastAsia="bg-BG"/>
        </w:rPr>
      </w:pPr>
      <w:r w:rsidRPr="0068086E"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  <w:t>לקבלת מידע, יעוץ או קביעת תור לביקור בשגרירות:</w:t>
      </w:r>
      <w:r w:rsidRPr="0068086E">
        <w:rPr>
          <w:rFonts w:ascii="Times New Roman" w:hAnsi="Times New Roman" w:cs="David"/>
          <w:color w:val="000000"/>
          <w:sz w:val="32"/>
          <w:szCs w:val="32"/>
          <w:lang w:eastAsia="bg-BG"/>
        </w:rPr>
        <w:t xml:space="preserve">+97237292144; +97237292155; </w:t>
      </w:r>
      <w:r w:rsidRPr="0068086E">
        <w:rPr>
          <w:rFonts w:cs="David"/>
          <w:color w:val="212121"/>
          <w:sz w:val="32"/>
          <w:szCs w:val="32"/>
          <w:lang w:eastAsia="bg-BG"/>
        </w:rPr>
        <w:t xml:space="preserve"> </w:t>
      </w:r>
      <w:r w:rsidRPr="0068086E">
        <w:rPr>
          <w:rFonts w:ascii="Times New Roman" w:hAnsi="Times New Roman" w:cs="David"/>
          <w:color w:val="000000"/>
          <w:sz w:val="32"/>
          <w:szCs w:val="32"/>
          <w:lang w:eastAsia="bg-BG"/>
        </w:rPr>
        <w:t>+97236961372,</w:t>
      </w:r>
    </w:p>
    <w:p w:rsidR="00BC44A0" w:rsidRDefault="00BC44A0" w:rsidP="00BF6E26">
      <w:pPr>
        <w:shd w:val="clear" w:color="auto" w:fill="FFFFFF"/>
        <w:bidi/>
        <w:spacing w:after="0" w:line="240" w:lineRule="auto"/>
        <w:jc w:val="both"/>
        <w:rPr>
          <w:rFonts w:cs="David"/>
          <w:color w:val="000000"/>
          <w:sz w:val="32"/>
          <w:szCs w:val="32"/>
          <w:rtl/>
          <w:lang w:eastAsia="bg-BG"/>
        </w:rPr>
      </w:pPr>
    </w:p>
    <w:p w:rsidR="00BC44A0" w:rsidRDefault="00BC44A0" w:rsidP="0068086E">
      <w:pPr>
        <w:shd w:val="clear" w:color="auto" w:fill="FFFFFF"/>
        <w:bidi/>
        <w:spacing w:after="0" w:line="240" w:lineRule="auto"/>
        <w:jc w:val="both"/>
        <w:rPr>
          <w:rFonts w:cs="David"/>
          <w:color w:val="000000"/>
          <w:sz w:val="32"/>
          <w:szCs w:val="32"/>
          <w:rtl/>
          <w:lang w:eastAsia="bg-BG"/>
        </w:rPr>
      </w:pPr>
    </w:p>
    <w:p w:rsidR="00BC44A0" w:rsidRPr="0068086E" w:rsidRDefault="00BC44A0" w:rsidP="0068086E">
      <w:pPr>
        <w:shd w:val="clear" w:color="auto" w:fill="FFFFFF"/>
        <w:bidi/>
        <w:spacing w:after="0" w:line="240" w:lineRule="auto"/>
        <w:jc w:val="both"/>
        <w:rPr>
          <w:color w:val="000000"/>
          <w:sz w:val="32"/>
          <w:szCs w:val="32"/>
          <w:lang w:eastAsia="bg-BG"/>
        </w:rPr>
      </w:pPr>
      <w:r w:rsidRPr="0068086E">
        <w:rPr>
          <w:rFonts w:cs="David" w:hint="cs"/>
          <w:color w:val="000000"/>
          <w:sz w:val="32"/>
          <w:szCs w:val="32"/>
          <w:rtl/>
          <w:lang w:eastAsia="bg-BG"/>
        </w:rPr>
        <w:t>לפנייה</w:t>
      </w:r>
      <w:r w:rsidRPr="0068086E">
        <w:rPr>
          <w:rFonts w:cs="David"/>
          <w:color w:val="000000"/>
          <w:sz w:val="32"/>
          <w:szCs w:val="32"/>
          <w:rtl/>
          <w:lang w:eastAsia="bg-BG"/>
        </w:rPr>
        <w:t xml:space="preserve"> </w:t>
      </w:r>
      <w:r w:rsidRPr="0068086E">
        <w:rPr>
          <w:rFonts w:cs="David" w:hint="cs"/>
          <w:color w:val="000000"/>
          <w:sz w:val="32"/>
          <w:szCs w:val="32"/>
          <w:rtl/>
          <w:lang w:eastAsia="bg-BG"/>
        </w:rPr>
        <w:t>בכתב</w:t>
      </w:r>
      <w:r w:rsidRPr="0068086E">
        <w:rPr>
          <w:rFonts w:cs="David"/>
          <w:color w:val="000000"/>
          <w:sz w:val="32"/>
          <w:szCs w:val="32"/>
          <w:rtl/>
          <w:lang w:eastAsia="bg-BG"/>
        </w:rPr>
        <w:t xml:space="preserve"> </w:t>
      </w:r>
      <w:r w:rsidRPr="0068086E">
        <w:rPr>
          <w:rFonts w:cs="David" w:hint="cs"/>
          <w:color w:val="000000"/>
          <w:sz w:val="32"/>
          <w:szCs w:val="32"/>
          <w:rtl/>
          <w:lang w:eastAsia="bg-BG"/>
        </w:rPr>
        <w:t>באמצעות</w:t>
      </w:r>
      <w:r w:rsidRPr="0068086E">
        <w:rPr>
          <w:rFonts w:cs="David"/>
          <w:color w:val="000000"/>
          <w:sz w:val="32"/>
          <w:szCs w:val="32"/>
          <w:rtl/>
          <w:lang w:eastAsia="bg-BG"/>
        </w:rPr>
        <w:t xml:space="preserve"> </w:t>
      </w:r>
      <w:r w:rsidRPr="0068086E">
        <w:rPr>
          <w:rFonts w:cs="David" w:hint="cs"/>
          <w:color w:val="000000"/>
          <w:sz w:val="32"/>
          <w:szCs w:val="32"/>
          <w:rtl/>
          <w:lang w:eastAsia="bg-BG"/>
        </w:rPr>
        <w:t>מייל</w:t>
      </w:r>
      <w:r w:rsidRPr="0068086E">
        <w:rPr>
          <w:rFonts w:cs="David"/>
          <w:color w:val="000000"/>
          <w:sz w:val="32"/>
          <w:szCs w:val="32"/>
          <w:rtl/>
          <w:lang w:eastAsia="bg-BG"/>
        </w:rPr>
        <w:t>:</w:t>
      </w:r>
      <w:r w:rsidRPr="0068086E">
        <w:rPr>
          <w:rFonts w:cs="Calibri"/>
          <w:color w:val="000000"/>
          <w:sz w:val="32"/>
          <w:szCs w:val="32"/>
          <w:rtl/>
          <w:lang w:eastAsia="bg-BG"/>
        </w:rPr>
        <w:t xml:space="preserve">  </w:t>
      </w:r>
      <w:r w:rsidRPr="0068086E">
        <w:rPr>
          <w:color w:val="000000"/>
          <w:sz w:val="32"/>
          <w:szCs w:val="32"/>
          <w:lang w:eastAsia="bg-BG"/>
        </w:rPr>
        <w:t xml:space="preserve">   </w:t>
      </w:r>
      <w:hyperlink r:id="rId6" w:tgtFrame="_blank" w:history="1">
        <w:r w:rsidRPr="0068086E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en-US" w:eastAsia="bg-BG"/>
          </w:rPr>
          <w:t>Consulate</w:t>
        </w:r>
        <w:r w:rsidRPr="0068086E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bg-BG"/>
          </w:rPr>
          <w:t>.</w:t>
        </w:r>
        <w:r w:rsidRPr="0068086E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en-US" w:eastAsia="bg-BG"/>
          </w:rPr>
          <w:t>TelAviv</w:t>
        </w:r>
        <w:r w:rsidRPr="0068086E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bg-BG"/>
          </w:rPr>
          <w:t>@</w:t>
        </w:r>
        <w:r w:rsidRPr="0068086E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en-US" w:eastAsia="bg-BG"/>
          </w:rPr>
          <w:t>mfa</w:t>
        </w:r>
        <w:r w:rsidRPr="0068086E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bg-BG"/>
          </w:rPr>
          <w:t>.</w:t>
        </w:r>
        <w:r w:rsidRPr="0068086E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en-US" w:eastAsia="bg-BG"/>
          </w:rPr>
          <w:t>bg</w:t>
        </w:r>
      </w:hyperlink>
    </w:p>
    <w:p w:rsidR="00BC44A0" w:rsidRPr="0068086E" w:rsidRDefault="00BC44A0" w:rsidP="005B0246">
      <w:pPr>
        <w:shd w:val="clear" w:color="auto" w:fill="FFFFFF"/>
        <w:spacing w:after="0" w:line="240" w:lineRule="auto"/>
        <w:jc w:val="both"/>
        <w:rPr>
          <w:rFonts w:cs="Calibri"/>
          <w:color w:val="212121"/>
          <w:sz w:val="32"/>
          <w:szCs w:val="32"/>
          <w:lang w:eastAsia="bg-BG"/>
        </w:rPr>
      </w:pPr>
      <w:r w:rsidRPr="0068086E">
        <w:rPr>
          <w:rFonts w:ascii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BC44A0" w:rsidRDefault="00BC44A0" w:rsidP="003B4CC6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</w:pPr>
    </w:p>
    <w:p w:rsidR="00BC44A0" w:rsidRPr="0068086E" w:rsidRDefault="00BC44A0" w:rsidP="0068086E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</w:pPr>
      <w:r w:rsidRPr="0068086E">
        <w:rPr>
          <w:rFonts w:ascii="Times New Roman" w:hAnsi="Times New Roman" w:cs="David"/>
          <w:color w:val="000000"/>
          <w:sz w:val="32"/>
          <w:szCs w:val="32"/>
          <w:rtl/>
          <w:lang w:eastAsia="bg-BG"/>
        </w:rPr>
        <w:t>קבלת קהל במחלקת הקונסולרית תתאפשר רק לאחר קביעת תור מראש ותוך הקפדה על עטיית מסיכה כנדרש, שמירת מרחק ושמירת כללי ההיגיינה כנדרש</w:t>
      </w:r>
    </w:p>
    <w:p w:rsidR="00BC44A0" w:rsidRPr="0068086E" w:rsidRDefault="00BC44A0">
      <w:pPr>
        <w:shd w:val="clear" w:color="auto" w:fill="FFFFFF"/>
        <w:bidi/>
        <w:spacing w:after="0" w:line="240" w:lineRule="auto"/>
        <w:jc w:val="both"/>
        <w:rPr>
          <w:rFonts w:ascii="Times New Roman" w:hAnsi="Times New Roman" w:cs="David"/>
          <w:color w:val="000000"/>
          <w:sz w:val="32"/>
          <w:szCs w:val="32"/>
          <w:lang w:eastAsia="bg-BG"/>
        </w:rPr>
      </w:pPr>
    </w:p>
    <w:sectPr w:rsidR="00BC44A0" w:rsidRPr="0068086E" w:rsidSect="00AF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avid">
    <w:altName w:val="Arial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246"/>
    <w:rsid w:val="002D4604"/>
    <w:rsid w:val="003B4CC6"/>
    <w:rsid w:val="00531741"/>
    <w:rsid w:val="00571B6E"/>
    <w:rsid w:val="005B0246"/>
    <w:rsid w:val="0068086E"/>
    <w:rsid w:val="00AA3592"/>
    <w:rsid w:val="00AF3B3F"/>
    <w:rsid w:val="00BC44A0"/>
    <w:rsid w:val="00BF6E26"/>
    <w:rsid w:val="00C63D87"/>
    <w:rsid w:val="00C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3F"/>
    <w:pPr>
      <w:spacing w:after="160" w:line="259" w:lineRule="auto"/>
    </w:pPr>
    <w:rPr>
      <w:lang w:eastAsia="en-US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B02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ate.TelAviv@mfa.bg" TargetMode="External"/><Relationship Id="rId5" Type="http://schemas.openxmlformats.org/officeDocument/2006/relationships/hyperlink" Target="https://bulgariatravel.org/en/useful/practical-information-for-tourists-covid-19/" TargetMode="External"/><Relationship Id="rId4" Type="http://schemas.openxmlformats.org/officeDocument/2006/relationships/hyperlink" Target="https://www.mh.government.bg/bg/normativni-aktove/zapovedi-pravilnitsi-instrukt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177</Words>
  <Characters>1011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שגרירות בולגריה בישראל מודיעה לכל אזרחי בולגריה וכל האזרחים הזרים הנוסעים לבולגריה כי החל מה 01 בדצמבר 2020 נשמר הנוהל לכניסה בבולגריה שחל עד היום</dc:title>
  <dc:subject/>
  <dc:creator>kamen minkov</dc:creator>
  <cp:keywords/>
  <dc:description/>
  <cp:lastModifiedBy>mvnr</cp:lastModifiedBy>
  <cp:revision>2</cp:revision>
  <dcterms:created xsi:type="dcterms:W3CDTF">2020-12-03T15:19:00Z</dcterms:created>
  <dcterms:modified xsi:type="dcterms:W3CDTF">2020-12-03T15:19:00Z</dcterms:modified>
</cp:coreProperties>
</file>