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63AB3"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EMPL-B-2</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63AB3" w:rsidRPr="00D63AB3" w:rsidRDefault="00D63AB3" w:rsidP="00D63AB3">
            <w:pPr>
              <w:rPr>
                <w:rFonts w:ascii="Times New Roman" w:hAnsi="Times New Roman" w:cs="Times New Roman"/>
                <w:b/>
                <w:lang w:val="en-GB"/>
              </w:rPr>
            </w:pPr>
            <w:r w:rsidRPr="00D63AB3">
              <w:rPr>
                <w:rFonts w:ascii="Times New Roman" w:hAnsi="Times New Roman" w:cs="Times New Roman"/>
                <w:b/>
                <w:lang w:val="en-GB"/>
              </w:rPr>
              <w:t xml:space="preserve">Adam </w:t>
            </w:r>
            <w:proofErr w:type="spellStart"/>
            <w:r w:rsidRPr="00D63AB3">
              <w:rPr>
                <w:rFonts w:ascii="Times New Roman" w:hAnsi="Times New Roman" w:cs="Times New Roman"/>
                <w:b/>
                <w:lang w:val="en-GB"/>
              </w:rPr>
              <w:t>Pokorny</w:t>
            </w:r>
            <w:proofErr w:type="spellEnd"/>
          </w:p>
          <w:p w:rsidR="00D63AB3" w:rsidRPr="00D63AB3" w:rsidRDefault="00D63AB3" w:rsidP="00D63AB3">
            <w:pPr>
              <w:rPr>
                <w:rFonts w:ascii="Times New Roman" w:hAnsi="Times New Roman" w:cs="Times New Roman"/>
                <w:b/>
                <w:lang w:val="en-GB"/>
              </w:rPr>
            </w:pPr>
            <w:hyperlink r:id="rId8" w:history="1">
              <w:r w:rsidRPr="006B1F09">
                <w:rPr>
                  <w:rStyle w:val="Hyperlink"/>
                  <w:rFonts w:ascii="Times New Roman" w:hAnsi="Times New Roman" w:cs="Times New Roman"/>
                  <w:b/>
                  <w:lang w:val="en-GB"/>
                </w:rPr>
                <w:t>Adam.pokorny@ec.europa.eu</w:t>
              </w:r>
            </w:hyperlink>
            <w:r>
              <w:rPr>
                <w:rFonts w:ascii="Times New Roman" w:hAnsi="Times New Roman" w:cs="Times New Roman"/>
                <w:b/>
                <w:lang w:val="en-GB"/>
              </w:rPr>
              <w:t xml:space="preserve"> </w:t>
            </w:r>
          </w:p>
          <w:p w:rsidR="00804B2F" w:rsidRDefault="00D63AB3" w:rsidP="00D63AB3">
            <w:pPr>
              <w:rPr>
                <w:rFonts w:ascii="Times New Roman" w:hAnsi="Times New Roman" w:cs="Times New Roman"/>
                <w:b/>
              </w:rPr>
            </w:pPr>
            <w:r w:rsidRPr="00D63AB3">
              <w:rPr>
                <w:rFonts w:ascii="Times New Roman" w:hAnsi="Times New Roman" w:cs="Times New Roman"/>
                <w:b/>
                <w:lang w:val="en-GB"/>
              </w:rPr>
              <w:t>32 2 29 63988</w:t>
            </w:r>
            <w:r w:rsidR="00804B2F">
              <w:rPr>
                <w:rFonts w:ascii="Times New Roman" w:hAnsi="Times New Roman" w:cs="Times New Roman"/>
                <w:b/>
              </w:rPr>
              <w:t>1</w:t>
            </w:r>
          </w:p>
          <w:p w:rsidR="00D63AB3" w:rsidRPr="00381739" w:rsidRDefault="00D63AB3" w:rsidP="00D63AB3">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D63AB3"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63AB3" w:rsidRPr="00D63AB3" w:rsidRDefault="00D63AB3" w:rsidP="00D63AB3">
      <w:pPr>
        <w:spacing w:after="0" w:line="240" w:lineRule="auto"/>
        <w:ind w:left="426"/>
        <w:contextualSpacing/>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Contrôle de la mise en œuvre du droit de l’Union européenne dans le domaine des conditions de travail, en particulier dans le domaine des transports maritime, aérien, fluvial et routier ainsi que dans le secteur de la pêche. Ceci implique la rédaction de rapports de mise en œuvre et d'évaluation de la législation européenne existante, la préparation de questionnaires, l'organisation de réunions avec des experts des États membres et, le cas échéant, la préparation de propositions législatives.</w:t>
      </w:r>
    </w:p>
    <w:p w:rsidR="00D63AB3" w:rsidRPr="00D63AB3" w:rsidRDefault="00D63AB3" w:rsidP="00D63AB3">
      <w:pPr>
        <w:spacing w:after="0" w:line="240" w:lineRule="auto"/>
        <w:ind w:left="426"/>
        <w:contextualSpacing/>
        <w:jc w:val="both"/>
        <w:rPr>
          <w:rFonts w:ascii="Times New Roman" w:eastAsia="Times New Roman" w:hAnsi="Times New Roman" w:cs="Times New Roman"/>
          <w:lang w:eastAsia="en-GB"/>
        </w:rPr>
      </w:pPr>
    </w:p>
    <w:p w:rsidR="00D63AB3" w:rsidRPr="00D63AB3" w:rsidRDefault="00D63AB3" w:rsidP="00D63AB3">
      <w:pPr>
        <w:spacing w:after="0" w:line="240" w:lineRule="auto"/>
        <w:ind w:left="426"/>
        <w:contextualSpacing/>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Contrôle de la conformité de la législation nationale par rapport au droit de l’Union européenne dans les domaines susmentionnés. Ceci implique d'analyser et de traiter des plaintes et des pétitions, répondre à la correspondance, fournir des avis sur des cas.</w:t>
      </w:r>
    </w:p>
    <w:p w:rsidR="00D63AB3" w:rsidRPr="00D63AB3" w:rsidRDefault="00D63AB3" w:rsidP="00D63AB3">
      <w:pPr>
        <w:spacing w:after="0" w:line="240" w:lineRule="auto"/>
        <w:ind w:left="426"/>
        <w:contextualSpacing/>
        <w:jc w:val="both"/>
        <w:rPr>
          <w:rFonts w:ascii="Times New Roman" w:eastAsia="Times New Roman" w:hAnsi="Times New Roman" w:cs="Times New Roman"/>
          <w:lang w:eastAsia="en-GB"/>
        </w:rPr>
      </w:pPr>
    </w:p>
    <w:p w:rsidR="001F18BF" w:rsidRPr="001F18BF" w:rsidRDefault="00D63AB3" w:rsidP="00D63AB3">
      <w:pPr>
        <w:spacing w:after="0" w:line="240" w:lineRule="auto"/>
        <w:ind w:left="426"/>
        <w:contextualSpacing/>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Information des États membres, des partenaires sociaux et du public au sujet des développements dans le domaine de la législation du travail européenne lors de séminaires, conférences et groupes de travail.</w:t>
      </w:r>
      <w:r w:rsidR="0001481E" w:rsidRPr="0001481E">
        <w:rPr>
          <w:rFonts w:ascii="Times New Roman" w:eastAsia="Times New Roman" w:hAnsi="Times New Roman" w:cs="Times New Roman"/>
          <w:lang w:eastAsia="en-GB"/>
        </w:rPr>
        <w:t xml:space="preserve"> </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w:t>
      </w:r>
      <w:r w:rsidR="00D63AB3">
        <w:rPr>
          <w:rFonts w:ascii="Times New Roman" w:hAnsi="Times New Roman" w:cs="Times New Roman"/>
        </w:rPr>
        <w:t>droit, é</w:t>
      </w:r>
      <w:r w:rsidR="00D63AB3" w:rsidRPr="00D63AB3">
        <w:rPr>
          <w:rFonts w:ascii="Times New Roman" w:hAnsi="Times New Roman" w:cs="Times New Roman"/>
        </w:rPr>
        <w:t xml:space="preserve">conomie, </w:t>
      </w:r>
      <w:r w:rsidR="00D63AB3">
        <w:rPr>
          <w:rFonts w:ascii="Times New Roman" w:hAnsi="Times New Roman" w:cs="Times New Roman"/>
        </w:rPr>
        <w:t>s</w:t>
      </w:r>
      <w:r w:rsidR="00D63AB3" w:rsidRPr="00D63AB3">
        <w:rPr>
          <w:rFonts w:ascii="Times New Roman" w:hAnsi="Times New Roman" w:cs="Times New Roman"/>
        </w:rPr>
        <w:t>cience</w:t>
      </w:r>
      <w:r w:rsidR="00D63AB3">
        <w:rPr>
          <w:rFonts w:ascii="Times New Roman" w:hAnsi="Times New Roman" w:cs="Times New Roman"/>
        </w:rPr>
        <w:t>s</w:t>
      </w:r>
      <w:r w:rsidR="00D63AB3" w:rsidRPr="00D63AB3">
        <w:rPr>
          <w:rFonts w:ascii="Times New Roman" w:hAnsi="Times New Roman" w:cs="Times New Roman"/>
        </w:rPr>
        <w:t xml:space="preserve"> </w:t>
      </w:r>
      <w:r w:rsidR="00D63AB3">
        <w:rPr>
          <w:rFonts w:ascii="Times New Roman" w:hAnsi="Times New Roman" w:cs="Times New Roman"/>
        </w:rPr>
        <w:t>p</w:t>
      </w:r>
      <w:r w:rsidR="00D63AB3" w:rsidRPr="00D63AB3">
        <w:rPr>
          <w:rFonts w:ascii="Times New Roman" w:hAnsi="Times New Roman" w:cs="Times New Roman"/>
        </w:rPr>
        <w:t>olitique</w:t>
      </w:r>
      <w:r w:rsidR="00D63AB3">
        <w:rPr>
          <w:rFonts w:ascii="Times New Roman" w:hAnsi="Times New Roman" w:cs="Times New Roman"/>
        </w:rPr>
        <w:t>s</w:t>
      </w:r>
      <w:r w:rsidR="00D63AB3" w:rsidRPr="00D63AB3">
        <w:rPr>
          <w:rFonts w:ascii="Times New Roman" w:hAnsi="Times New Roman" w:cs="Times New Roman"/>
        </w:rPr>
        <w:t xml:space="preserve">, </w:t>
      </w:r>
      <w:r w:rsidR="00D63AB3">
        <w:rPr>
          <w:rFonts w:ascii="Times New Roman" w:hAnsi="Times New Roman" w:cs="Times New Roman"/>
        </w:rPr>
        <w:t>a</w:t>
      </w:r>
      <w:r w:rsidR="00D63AB3" w:rsidRPr="00D63AB3">
        <w:rPr>
          <w:rFonts w:ascii="Times New Roman" w:hAnsi="Times New Roman" w:cs="Times New Roman"/>
        </w:rPr>
        <w:t>ffaires sociale</w:t>
      </w:r>
      <w:r w:rsidR="00D63AB3">
        <w:rPr>
          <w:rFonts w:ascii="Times New Roman" w:hAnsi="Times New Roman" w:cs="Times New Roman"/>
        </w:rPr>
        <w:t>s</w:t>
      </w:r>
      <w:r w:rsidR="00D63AB3" w:rsidRPr="00D63AB3">
        <w:rPr>
          <w:rFonts w:ascii="Times New Roman" w:hAnsi="Times New Roman" w:cs="Times New Roman"/>
        </w:rPr>
        <w:t xml:space="preserve">, </w:t>
      </w:r>
      <w:r w:rsidR="00D63AB3">
        <w:rPr>
          <w:rFonts w:ascii="Times New Roman" w:hAnsi="Times New Roman" w:cs="Times New Roman"/>
        </w:rPr>
        <w:t>g</w:t>
      </w:r>
      <w:r w:rsidR="00D63AB3" w:rsidRPr="00D63AB3">
        <w:rPr>
          <w:rFonts w:ascii="Times New Roman" w:hAnsi="Times New Roman" w:cs="Times New Roman"/>
        </w:rPr>
        <w:t xml:space="preserve">estion, </w:t>
      </w:r>
      <w:r w:rsidR="00D63AB3">
        <w:rPr>
          <w:rFonts w:ascii="Times New Roman" w:hAnsi="Times New Roman" w:cs="Times New Roman"/>
        </w:rPr>
        <w:t xml:space="preserve">administration </w:t>
      </w:r>
      <w:r w:rsidR="005E0351">
        <w:rPr>
          <w:rFonts w:ascii="Times New Roman" w:hAnsi="Times New Roman" w:cs="Times New Roman"/>
        </w:rPr>
        <w:t>ou</w:t>
      </w:r>
      <w:bookmarkStart w:id="0" w:name="_GoBack"/>
      <w:bookmarkEnd w:id="0"/>
      <w:r w:rsidR="00D63AB3">
        <w:rPr>
          <w:rFonts w:ascii="Times New Roman" w:hAnsi="Times New Roman" w:cs="Times New Roman"/>
        </w:rPr>
        <w:t xml:space="preserve"> m</w:t>
      </w:r>
      <w:r w:rsidR="00D63AB3" w:rsidRPr="00D63AB3">
        <w:rPr>
          <w:rFonts w:ascii="Times New Roman" w:hAnsi="Times New Roman" w:cs="Times New Roman"/>
        </w:rPr>
        <w:t>anagement</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63AB3" w:rsidRPr="00D63AB3" w:rsidRDefault="00D63AB3" w:rsidP="00D63AB3">
      <w:pPr>
        <w:pStyle w:val="ListParagraph"/>
        <w:numPr>
          <w:ilvl w:val="0"/>
          <w:numId w:val="16"/>
        </w:numPr>
        <w:spacing w:after="0" w:line="240" w:lineRule="auto"/>
        <w:ind w:left="993" w:right="60" w:hanging="284"/>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Bonnes connaissances du droit européen (et en particulier du droit social) et des institutions de l'UE.</w:t>
      </w:r>
    </w:p>
    <w:p w:rsidR="00D63AB3" w:rsidRPr="00D63AB3" w:rsidRDefault="00D63AB3" w:rsidP="00D63AB3">
      <w:pPr>
        <w:pStyle w:val="ListParagraph"/>
        <w:numPr>
          <w:ilvl w:val="0"/>
          <w:numId w:val="16"/>
        </w:numPr>
        <w:spacing w:after="0" w:line="240" w:lineRule="auto"/>
        <w:ind w:left="993" w:right="60" w:hanging="284"/>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Bonnes compétences analytiques. Bonne capacité de communication, de rédaction et de présentation. Facilité à établir des contacts avec les parties prenantes externes au niveaux européen et international.</w:t>
      </w:r>
      <w:r w:rsidRPr="00D63AB3">
        <w:rPr>
          <w:rFonts w:ascii="Times New Roman" w:eastAsia="Times New Roman" w:hAnsi="Times New Roman" w:cs="Times New Roman"/>
          <w:lang w:eastAsia="en-GB"/>
        </w:rPr>
        <w:tab/>
      </w:r>
    </w:p>
    <w:p w:rsidR="00E109FB" w:rsidRPr="00D63AB3" w:rsidRDefault="00D63AB3" w:rsidP="00D63AB3">
      <w:pPr>
        <w:pStyle w:val="ListParagraph"/>
        <w:numPr>
          <w:ilvl w:val="0"/>
          <w:numId w:val="16"/>
        </w:numPr>
        <w:spacing w:after="0" w:line="240" w:lineRule="auto"/>
        <w:ind w:left="993" w:right="60" w:hanging="284"/>
        <w:jc w:val="both"/>
        <w:rPr>
          <w:rFonts w:ascii="Times New Roman" w:eastAsia="Times New Roman" w:hAnsi="Times New Roman" w:cs="Times New Roman"/>
          <w:lang w:eastAsia="en-GB"/>
        </w:rPr>
      </w:pPr>
      <w:r w:rsidRPr="00D63AB3">
        <w:rPr>
          <w:rFonts w:ascii="Times New Roman" w:eastAsia="Times New Roman" w:hAnsi="Times New Roman" w:cs="Times New Roman"/>
          <w:lang w:eastAsia="en-GB"/>
        </w:rPr>
        <w:t>De bonnes connaissances du secteur des conditions de travail et/ou des processus administratifs relatifs à la législation sur les transports et la pêche seront des atouts importants.</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D63AB3" w:rsidP="00D63AB3">
      <w:pPr>
        <w:spacing w:after="0" w:line="240" w:lineRule="auto"/>
        <w:ind w:left="709"/>
        <w:rPr>
          <w:rFonts w:ascii="Times New Roman" w:eastAsia="Times New Roman" w:hAnsi="Times New Roman" w:cs="Times New Roman"/>
          <w:lang w:eastAsia="en-GB"/>
        </w:rPr>
      </w:pPr>
      <w:r>
        <w:rPr>
          <w:rFonts w:ascii="Times New Roman" w:eastAsia="Times New Roman" w:hAnsi="Times New Roman" w:cs="Times New Roman"/>
          <w:lang w:eastAsia="en-GB"/>
        </w:rPr>
        <w:t>C</w:t>
      </w:r>
      <w:r w:rsidR="00941EA4" w:rsidRPr="00941EA4">
        <w:rPr>
          <w:rFonts w:ascii="Times New Roman" w:eastAsia="Times New Roman" w:hAnsi="Times New Roman" w:cs="Times New Roman"/>
          <w:lang w:eastAsia="en-GB"/>
        </w:rPr>
        <w:t xml:space="preserve">onnaissance </w:t>
      </w:r>
      <w:r>
        <w:rPr>
          <w:rFonts w:ascii="Times New Roman" w:eastAsia="Times New Roman" w:hAnsi="Times New Roman" w:cs="Times New Roman"/>
          <w:lang w:eastAsia="en-GB"/>
        </w:rPr>
        <w:t>de</w:t>
      </w:r>
      <w:r w:rsidRPr="00D63AB3">
        <w:rPr>
          <w:rFonts w:ascii="Times New Roman" w:eastAsia="Times New Roman" w:hAnsi="Times New Roman" w:cs="Times New Roman"/>
          <w:lang w:eastAsia="en-GB"/>
        </w:rPr>
        <w:t xml:space="preserve"> deux langues de l’Union européenne.</w:t>
      </w:r>
      <w:r>
        <w:rPr>
          <w:rFonts w:ascii="Times New Roman" w:eastAsia="Times New Roman" w:hAnsi="Times New Roman" w:cs="Times New Roman"/>
          <w:lang w:eastAsia="en-GB"/>
        </w:rPr>
        <w:t xml:space="preserve"> </w:t>
      </w:r>
      <w:r w:rsidRPr="00D63AB3">
        <w:rPr>
          <w:rFonts w:ascii="Times New Roman" w:eastAsia="Times New Roman" w:hAnsi="Times New Roman" w:cs="Times New Roman"/>
          <w:lang w:eastAsia="en-GB"/>
        </w:rPr>
        <w:t>Pour l'exécution des tâches la connaissance de la langue anglaise est requise.</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E035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21654877"/>
    <w:multiLevelType w:val="hybridMultilevel"/>
    <w:tmpl w:val="6ACCB42C"/>
    <w:lvl w:ilvl="0" w:tplc="A3CC5D10">
      <w:start w:val="1"/>
      <w:numFmt w:val="bullet"/>
      <w:lvlText w:val="-"/>
      <w:lvlJc w:val="left"/>
      <w:pPr>
        <w:ind w:left="1571" w:hanging="360"/>
      </w:pPr>
      <w:rPr>
        <w:rFonts w:ascii="Times New Roman" w:hAnsi="Times New Roman" w:hint="default"/>
        <w:sz w:val="22"/>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3728348D"/>
    <w:multiLevelType w:val="hybridMultilevel"/>
    <w:tmpl w:val="82F6A160"/>
    <w:lvl w:ilvl="0" w:tplc="690C793C">
      <w:numFmt w:val="bullet"/>
      <w:lvlText w:val="•"/>
      <w:lvlJc w:val="left"/>
      <w:pPr>
        <w:ind w:left="1211" w:hanging="360"/>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6"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8"/>
  </w:num>
  <w:num w:numId="2">
    <w:abstractNumId w:val="4"/>
  </w:num>
  <w:num w:numId="3">
    <w:abstractNumId w:val="15"/>
  </w:num>
  <w:num w:numId="4">
    <w:abstractNumId w:val="10"/>
  </w:num>
  <w:num w:numId="5">
    <w:abstractNumId w:val="6"/>
  </w:num>
  <w:num w:numId="6">
    <w:abstractNumId w:val="1"/>
  </w:num>
  <w:num w:numId="7">
    <w:abstractNumId w:val="11"/>
  </w:num>
  <w:num w:numId="8">
    <w:abstractNumId w:val="7"/>
  </w:num>
  <w:num w:numId="9">
    <w:abstractNumId w:val="12"/>
  </w:num>
  <w:num w:numId="10">
    <w:abstractNumId w:val="3"/>
  </w:num>
  <w:num w:numId="11">
    <w:abstractNumId w:val="0"/>
  </w:num>
  <w:num w:numId="12">
    <w:abstractNumId w:val="14"/>
  </w:num>
  <w:num w:numId="13">
    <w:abstractNumId w:val="13"/>
  </w:num>
  <w:num w:numId="14">
    <w:abstractNumId w:val="16"/>
  </w:num>
  <w:num w:numId="15">
    <w:abstractNumId w:val="9"/>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5E0351"/>
    <w:rsid w:val="006321C7"/>
    <w:rsid w:val="006851C8"/>
    <w:rsid w:val="00745B97"/>
    <w:rsid w:val="00762B34"/>
    <w:rsid w:val="007F46B6"/>
    <w:rsid w:val="00803AF5"/>
    <w:rsid w:val="00804B2F"/>
    <w:rsid w:val="00892A2B"/>
    <w:rsid w:val="008E1D2A"/>
    <w:rsid w:val="00902804"/>
    <w:rsid w:val="00941EA4"/>
    <w:rsid w:val="009F0386"/>
    <w:rsid w:val="00A1432A"/>
    <w:rsid w:val="00B36D07"/>
    <w:rsid w:val="00BA34CF"/>
    <w:rsid w:val="00BC14A5"/>
    <w:rsid w:val="00CA3F85"/>
    <w:rsid w:val="00CF677F"/>
    <w:rsid w:val="00D63AB3"/>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B342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pokorn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1350</Words>
  <Characters>7683</Characters>
  <Application>Microsoft Office Word</Application>
  <DocSecurity>0</DocSecurity>
  <Lines>178</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2020-10-08T13:24:00Z</dcterms:created>
  <dcterms:modified xsi:type="dcterms:W3CDTF">2020-10-08T13:27:00Z</dcterms:modified>
</cp:coreProperties>
</file>