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82103"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GROW-E</w:t>
            </w:r>
            <w:r w:rsidR="00882698">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882698">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82103" w:rsidRPr="00282103" w:rsidRDefault="00282103" w:rsidP="00282103">
            <w:pPr>
              <w:rPr>
                <w:rFonts w:ascii="Times New Roman" w:hAnsi="Times New Roman" w:cs="Times New Roman"/>
                <w:b/>
                <w:lang w:val="en-GB"/>
              </w:rPr>
            </w:pPr>
            <w:r w:rsidRPr="00282103">
              <w:rPr>
                <w:rFonts w:ascii="Times New Roman" w:hAnsi="Times New Roman" w:cs="Times New Roman"/>
                <w:b/>
                <w:lang w:val="en-GB"/>
              </w:rPr>
              <w:t xml:space="preserve">Henning </w:t>
            </w:r>
            <w:proofErr w:type="spellStart"/>
            <w:r w:rsidRPr="00282103">
              <w:rPr>
                <w:rFonts w:ascii="Times New Roman" w:hAnsi="Times New Roman" w:cs="Times New Roman"/>
                <w:b/>
                <w:lang w:val="en-GB"/>
              </w:rPr>
              <w:t>Ehrenstein</w:t>
            </w:r>
            <w:proofErr w:type="spellEnd"/>
          </w:p>
          <w:p w:rsidR="00282103" w:rsidRPr="00282103" w:rsidRDefault="00282103" w:rsidP="00282103">
            <w:pPr>
              <w:rPr>
                <w:rFonts w:ascii="Times New Roman" w:hAnsi="Times New Roman" w:cs="Times New Roman"/>
                <w:b/>
                <w:lang w:val="en-GB"/>
              </w:rPr>
            </w:pPr>
            <w:hyperlink r:id="rId8" w:history="1">
              <w:r w:rsidRPr="00066C43">
                <w:rPr>
                  <w:rStyle w:val="Hyperlink"/>
                  <w:rFonts w:ascii="Times New Roman" w:hAnsi="Times New Roman" w:cs="Times New Roman"/>
                  <w:b/>
                  <w:lang w:val="en-GB"/>
                </w:rPr>
                <w:t>Henning.ehrenstein@ec.europa.eu</w:t>
              </w:r>
            </w:hyperlink>
            <w:r>
              <w:rPr>
                <w:rFonts w:ascii="Times New Roman" w:hAnsi="Times New Roman" w:cs="Times New Roman"/>
                <w:b/>
                <w:lang w:val="en-GB"/>
              </w:rPr>
              <w:t xml:space="preserve"> </w:t>
            </w:r>
            <w:r w:rsidRPr="00282103">
              <w:rPr>
                <w:rFonts w:ascii="Times New Roman" w:hAnsi="Times New Roman" w:cs="Times New Roman"/>
                <w:b/>
                <w:lang w:val="en-GB"/>
              </w:rPr>
              <w:t xml:space="preserve"> </w:t>
            </w:r>
          </w:p>
          <w:p w:rsidR="00381739" w:rsidRPr="00F81DFB" w:rsidRDefault="00282103" w:rsidP="00282103">
            <w:pPr>
              <w:rPr>
                <w:rFonts w:ascii="Times New Roman" w:hAnsi="Times New Roman" w:cs="Times New Roman"/>
                <w:b/>
              </w:rPr>
            </w:pPr>
            <w:r w:rsidRPr="00282103">
              <w:rPr>
                <w:rFonts w:ascii="Times New Roman" w:hAnsi="Times New Roman" w:cs="Times New Roman"/>
                <w:b/>
              </w:rPr>
              <w:t>+322980393</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82103" w:rsidRDefault="00282103" w:rsidP="00282103">
      <w:pPr>
        <w:tabs>
          <w:tab w:val="left" w:pos="426"/>
        </w:tabs>
        <w:spacing w:after="0" w:line="240" w:lineRule="auto"/>
        <w:ind w:left="426"/>
        <w:jc w:val="both"/>
        <w:rPr>
          <w:rFonts w:ascii="Times New Roman" w:eastAsia="Times New Roman" w:hAnsi="Times New Roman" w:cs="Times New Roman"/>
          <w:lang w:eastAsia="en-GB"/>
        </w:rPr>
      </w:pPr>
      <w:r w:rsidRPr="00282103">
        <w:rPr>
          <w:rFonts w:ascii="Times New Roman" w:eastAsia="Times New Roman" w:hAnsi="Times New Roman" w:cs="Times New Roman"/>
          <w:lang w:eastAsia="en-GB"/>
        </w:rPr>
        <w:t>L'objectif de la DG GROW E est de poursuivre le développement du marché unique des services et de promouvoir la compétitivité, la croissance et la création d’emplois dans le secteur des services. Les services représentent 70% du PIB de l’UE ; les politiques en matière d’emploi et de services sont dès lors essentielles à la croissance économique et figurent au premier rang des priorités politiques.</w:t>
      </w:r>
    </w:p>
    <w:p w:rsidR="00282103" w:rsidRPr="00282103" w:rsidRDefault="00282103" w:rsidP="00282103">
      <w:pPr>
        <w:tabs>
          <w:tab w:val="left" w:pos="426"/>
        </w:tabs>
        <w:spacing w:after="0" w:line="240" w:lineRule="auto"/>
        <w:ind w:left="426"/>
        <w:jc w:val="both"/>
        <w:rPr>
          <w:rFonts w:ascii="Times New Roman" w:eastAsia="Times New Roman" w:hAnsi="Times New Roman" w:cs="Times New Roman"/>
          <w:lang w:eastAsia="en-GB"/>
        </w:rPr>
      </w:pPr>
    </w:p>
    <w:p w:rsidR="00282103" w:rsidRDefault="00282103" w:rsidP="00282103">
      <w:pPr>
        <w:tabs>
          <w:tab w:val="left" w:pos="426"/>
        </w:tabs>
        <w:spacing w:after="0" w:line="240" w:lineRule="auto"/>
        <w:ind w:left="426"/>
        <w:jc w:val="both"/>
        <w:rPr>
          <w:rFonts w:ascii="Times New Roman" w:eastAsia="Times New Roman" w:hAnsi="Times New Roman" w:cs="Times New Roman"/>
          <w:lang w:eastAsia="en-GB"/>
        </w:rPr>
      </w:pPr>
      <w:r w:rsidRPr="00282103">
        <w:rPr>
          <w:rFonts w:ascii="Times New Roman" w:eastAsia="Times New Roman" w:hAnsi="Times New Roman" w:cs="Times New Roman"/>
          <w:lang w:eastAsia="en-GB"/>
        </w:rPr>
        <w:t>La première responsabilité majeure de l’unité GROW E1 est de promouvoir la mise en œuvre ambitieuse des libertés d’établissement et de prestation de services consacrées par les traités de l’UE et la Directive relative aux services dans le marché intérieur (‘Directive Services’). La deuxième responsabilité essentielle consiste à élaborer les futures politiques de l’UE en matière de services en vue d’améliorer la compétitivité et l’intégration des marchés des services de l’UE.</w:t>
      </w:r>
    </w:p>
    <w:p w:rsidR="00282103" w:rsidRPr="00282103" w:rsidRDefault="00282103" w:rsidP="00282103">
      <w:pPr>
        <w:tabs>
          <w:tab w:val="left" w:pos="426"/>
        </w:tabs>
        <w:spacing w:after="0" w:line="240" w:lineRule="auto"/>
        <w:ind w:left="426"/>
        <w:jc w:val="both"/>
        <w:rPr>
          <w:rFonts w:ascii="Times New Roman" w:eastAsia="Times New Roman" w:hAnsi="Times New Roman" w:cs="Times New Roman"/>
          <w:lang w:eastAsia="en-GB"/>
        </w:rPr>
      </w:pPr>
    </w:p>
    <w:p w:rsidR="00282103" w:rsidRDefault="00282103" w:rsidP="00282103">
      <w:pPr>
        <w:tabs>
          <w:tab w:val="left" w:pos="426"/>
        </w:tabs>
        <w:spacing w:after="0" w:line="240" w:lineRule="auto"/>
        <w:ind w:left="426"/>
        <w:jc w:val="both"/>
        <w:rPr>
          <w:rFonts w:ascii="Times New Roman" w:eastAsia="Times New Roman" w:hAnsi="Times New Roman" w:cs="Times New Roman"/>
          <w:lang w:eastAsia="en-GB"/>
        </w:rPr>
      </w:pPr>
      <w:r w:rsidRPr="00282103">
        <w:rPr>
          <w:rFonts w:ascii="Times New Roman" w:eastAsia="Times New Roman" w:hAnsi="Times New Roman" w:cs="Times New Roman"/>
          <w:lang w:eastAsia="en-GB"/>
        </w:rPr>
        <w:t>Le/la nouveau/nouvelle collègue contribuera à la mise en œuvre plus ambitieuse des libertés d’établissement et de prestation de services et de la législation secondaire connexe, notamment la Directive Services, la directive relative à la reconnaissance des qualifications professionnelles, la directive relative à un contrôle de proportionnalité avant l’adoption d’une nouvelle réglementation de professions ou le règlement relatif au portail numérique unique, notamment en promouvant le dialogue avec les États membres, le Parlement européen et les parties prenantes. Il/elle contribuera à la mise en œuvre du Plan d’action sur le respect de l’application des règles du marché unique adopté par la Commission en mars 2020 (COM 2020/94). Il/elle contribuera en outre à l’évaluation de secteurs de services spécifiques et de la contribution des services aux écosystèmes économiques, ainsi qu’à l’évaluation de la réglementation des services dans les États membres. Le/la nouveau/nouvelle collègue fera partie d’une équipe dynamique et très motivée qui conseille sur l’orientation des futures politiques de l’UE en matière de services.</w:t>
      </w:r>
    </w:p>
    <w:p w:rsidR="00282103" w:rsidRDefault="00282103" w:rsidP="00282103">
      <w:pPr>
        <w:tabs>
          <w:tab w:val="left" w:pos="426"/>
        </w:tabs>
        <w:spacing w:after="0" w:line="240" w:lineRule="auto"/>
        <w:rPr>
          <w:rFonts w:ascii="Times New Roman" w:eastAsia="Times New Roman" w:hAnsi="Times New Roman" w:cs="Times New Roman"/>
          <w:lang w:eastAsia="en-GB"/>
        </w:rPr>
      </w:pPr>
    </w:p>
    <w:p w:rsidR="00745B97" w:rsidRPr="00745B97" w:rsidRDefault="00745B97" w:rsidP="00282103">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282103">
        <w:rPr>
          <w:rFonts w:ascii="Times New Roman" w:hAnsi="Times New Roman" w:cs="Times New Roman"/>
        </w:rPr>
        <w:t>s</w:t>
      </w:r>
      <w:r w:rsidR="00282103" w:rsidRPr="00282103">
        <w:rPr>
          <w:rFonts w:ascii="Times New Roman" w:hAnsi="Times New Roman" w:cs="Times New Roman"/>
        </w:rPr>
        <w:t>ciences sociales, économie ou droit</w:t>
      </w:r>
      <w:r w:rsidR="0012479E" w:rsidRPr="0012479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282103" w:rsidP="0012479E">
      <w:pPr>
        <w:tabs>
          <w:tab w:val="left" w:pos="709"/>
        </w:tabs>
        <w:spacing w:after="0" w:line="240" w:lineRule="auto"/>
        <w:ind w:left="709" w:right="60"/>
        <w:jc w:val="both"/>
        <w:rPr>
          <w:rFonts w:ascii="Times New Roman" w:eastAsia="Times New Roman" w:hAnsi="Times New Roman" w:cs="Times New Roman"/>
          <w:lang w:eastAsia="en-GB"/>
        </w:rPr>
      </w:pPr>
      <w:r w:rsidRPr="00282103">
        <w:rPr>
          <w:rFonts w:ascii="Times New Roman" w:eastAsia="Times New Roman" w:hAnsi="Times New Roman" w:cs="Times New Roman"/>
          <w:lang w:eastAsia="en-GB"/>
        </w:rPr>
        <w:t>Une expérience professionnelle préalable en matière de politiques et de réglementation du marché unique dans l’administration d’un État membre constitue un atout, en particulier en rapport avec le marché unique des services. Une bonne compréhension de l’environnement politique dans lequel s’inscrivent les politiques de l’UE dans le domaine des services ainsi qu’une bonne compréhension des marchés des services et de leur fonctionnement sont des avantages essentiels. Une expérience de travail avec les institutions de l’UE et leur fonctionnement est un atout.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282103" w:rsidP="001F18BF">
      <w:pPr>
        <w:spacing w:after="0" w:line="240" w:lineRule="auto"/>
        <w:ind w:left="709"/>
        <w:rPr>
          <w:rFonts w:ascii="Times New Roman" w:eastAsia="Times New Roman" w:hAnsi="Times New Roman" w:cs="Times New Roman"/>
          <w:lang w:eastAsia="en-GB"/>
        </w:rPr>
      </w:pPr>
      <w:r w:rsidRPr="00282103">
        <w:rPr>
          <w:rFonts w:ascii="Times New Roman" w:eastAsia="Times New Roman" w:hAnsi="Times New Roman" w:cs="Times New Roman"/>
          <w:lang w:eastAsia="en-GB"/>
        </w:rPr>
        <w:t>Anglais plus au moins une autre langue officielle de l’UE.</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81DFB" w:rsidRDefault="00F81DFB" w:rsidP="00745B97">
      <w:pPr>
        <w:spacing w:after="0" w:line="240" w:lineRule="auto"/>
        <w:ind w:left="426"/>
        <w:rPr>
          <w:rFonts w:ascii="Times New Roman" w:eastAsia="Times New Roman" w:hAnsi="Times New Roman" w:cs="Times New Roman"/>
          <w:lang w:eastAsia="en-GB"/>
        </w:rPr>
      </w:pPr>
    </w:p>
    <w:p w:rsidR="00882698" w:rsidRDefault="0088269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8210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7"/>
  </w:num>
  <w:num w:numId="4">
    <w:abstractNumId w:val="11"/>
  </w:num>
  <w:num w:numId="5">
    <w:abstractNumId w:val="7"/>
  </w:num>
  <w:num w:numId="6">
    <w:abstractNumId w:val="1"/>
  </w:num>
  <w:num w:numId="7">
    <w:abstractNumId w:val="13"/>
  </w:num>
  <w:num w:numId="8">
    <w:abstractNumId w:val="8"/>
  </w:num>
  <w:num w:numId="9">
    <w:abstractNumId w:val="14"/>
  </w:num>
  <w:num w:numId="10">
    <w:abstractNumId w:val="5"/>
  </w:num>
  <w:num w:numId="11">
    <w:abstractNumId w:val="0"/>
  </w:num>
  <w:num w:numId="12">
    <w:abstractNumId w:val="16"/>
  </w:num>
  <w:num w:numId="13">
    <w:abstractNumId w:val="15"/>
  </w:num>
  <w:num w:numId="14">
    <w:abstractNumId w:val="18"/>
  </w:num>
  <w:num w:numId="15">
    <w:abstractNumId w:val="10"/>
  </w:num>
  <w:num w:numId="16">
    <w:abstractNumId w:val="4"/>
  </w:num>
  <w:num w:numId="17">
    <w:abstractNumId w:val="2"/>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2479E"/>
    <w:rsid w:val="0019598C"/>
    <w:rsid w:val="001D1CEB"/>
    <w:rsid w:val="001F18BF"/>
    <w:rsid w:val="001F79B7"/>
    <w:rsid w:val="00282103"/>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82698"/>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ning.ehrenst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1491</Words>
  <Characters>8550</Characters>
  <Application>Microsoft Office Word</Application>
  <DocSecurity>0</DocSecurity>
  <Lines>174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2020-10-12T09:35:00Z</dcterms:created>
  <dcterms:modified xsi:type="dcterms:W3CDTF">2020-10-12T09:35:00Z</dcterms:modified>
</cp:coreProperties>
</file>