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F79B7" w:rsidP="00CA3F8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w:t>
            </w:r>
            <w:r w:rsidR="00CA3F85">
              <w:rPr>
                <w:rFonts w:ascii="Times New Roman" w:eastAsia="Times New Roman" w:hAnsi="Times New Roman" w:cs="Times New Roman"/>
                <w:b/>
                <w:sz w:val="24"/>
                <w:szCs w:val="20"/>
                <w:lang w:eastAsia="en-GB"/>
              </w:rPr>
              <w:t>E-4</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A3F85" w:rsidRPr="00CA3F85" w:rsidRDefault="00CA3F85" w:rsidP="00CA3F85">
            <w:pPr>
              <w:rPr>
                <w:rFonts w:ascii="Times New Roman" w:hAnsi="Times New Roman" w:cs="Times New Roman"/>
                <w:b/>
                <w:lang w:val="en-GB"/>
              </w:rPr>
            </w:pPr>
            <w:r w:rsidRPr="00CA3F85">
              <w:rPr>
                <w:rFonts w:ascii="Times New Roman" w:hAnsi="Times New Roman" w:cs="Times New Roman"/>
                <w:b/>
                <w:lang w:val="en-GB"/>
              </w:rPr>
              <w:t>Thomas Deisenhofer</w:t>
            </w:r>
          </w:p>
          <w:p w:rsidR="00CA3F85" w:rsidRPr="00CA3F85" w:rsidRDefault="00CA3F85" w:rsidP="00CA3F85">
            <w:pPr>
              <w:rPr>
                <w:rFonts w:ascii="Times New Roman" w:hAnsi="Times New Roman" w:cs="Times New Roman"/>
                <w:b/>
                <w:lang w:val="en-GB"/>
              </w:rPr>
            </w:pPr>
            <w:hyperlink r:id="rId8" w:history="1">
              <w:r w:rsidRPr="006B1F09">
                <w:rPr>
                  <w:rStyle w:val="Hyperlink"/>
                  <w:rFonts w:ascii="Times New Roman" w:hAnsi="Times New Roman" w:cs="Times New Roman"/>
                  <w:b/>
                  <w:lang w:val="en-GB"/>
                </w:rPr>
                <w:t>thomas.deisenhofer@ec.europa.eu</w:t>
              </w:r>
            </w:hyperlink>
            <w:r>
              <w:rPr>
                <w:rFonts w:ascii="Times New Roman" w:hAnsi="Times New Roman" w:cs="Times New Roman"/>
                <w:b/>
                <w:lang w:val="en-GB"/>
              </w:rPr>
              <w:t xml:space="preserve"> </w:t>
            </w:r>
          </w:p>
          <w:p w:rsidR="00381739" w:rsidRPr="001F79B7" w:rsidRDefault="00CA3F85" w:rsidP="00CA3F85">
            <w:pPr>
              <w:rPr>
                <w:rFonts w:ascii="Times New Roman" w:hAnsi="Times New Roman" w:cs="Times New Roman"/>
                <w:b/>
                <w:lang w:val="en-GB"/>
              </w:rPr>
            </w:pPr>
            <w:r w:rsidRPr="00CA3F85">
              <w:rPr>
                <w:rFonts w:ascii="Times New Roman" w:hAnsi="Times New Roman" w:cs="Times New Roman"/>
                <w:b/>
                <w:lang w:val="en-GB"/>
              </w:rPr>
              <w:t>+32-2-29 85081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1F79B7"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1481E" w:rsidRPr="0001481E" w:rsidRDefault="0001481E" w:rsidP="0001481E">
      <w:pPr>
        <w:spacing w:after="0" w:line="240" w:lineRule="auto"/>
        <w:ind w:left="426"/>
        <w:contextualSpacing/>
        <w:jc w:val="both"/>
        <w:rPr>
          <w:rFonts w:ascii="Times New Roman" w:eastAsia="Times New Roman" w:hAnsi="Times New Roman" w:cs="Times New Roman"/>
          <w:lang w:eastAsia="en-GB"/>
        </w:rPr>
      </w:pPr>
      <w:r w:rsidRPr="0001481E">
        <w:rPr>
          <w:rFonts w:ascii="Times New Roman" w:eastAsia="Times New Roman" w:hAnsi="Times New Roman" w:cs="Times New Roman"/>
          <w:lang w:eastAsia="en-GB"/>
        </w:rPr>
        <w:t>Les fonctions consistent à appliquer en tant que rapporteur le Règlement UE sur le contrôle des concentrations (139/2004) dans le secteur industriel, en ce compris les industries de l’extraction, des matières premières (ex. Lafarge/</w:t>
      </w:r>
      <w:proofErr w:type="spellStart"/>
      <w:r w:rsidRPr="0001481E">
        <w:rPr>
          <w:rFonts w:ascii="Times New Roman" w:eastAsia="Times New Roman" w:hAnsi="Times New Roman" w:cs="Times New Roman"/>
          <w:lang w:eastAsia="en-GB"/>
        </w:rPr>
        <w:t>Holcim</w:t>
      </w:r>
      <w:proofErr w:type="spellEnd"/>
      <w:r w:rsidRPr="0001481E">
        <w:rPr>
          <w:rFonts w:ascii="Times New Roman" w:eastAsia="Times New Roman" w:hAnsi="Times New Roman" w:cs="Times New Roman"/>
          <w:lang w:eastAsia="en-GB"/>
        </w:rPr>
        <w:t xml:space="preserve">), de l’industrie métallurgique (ex. </w:t>
      </w:r>
      <w:proofErr w:type="spellStart"/>
      <w:r w:rsidRPr="0001481E">
        <w:rPr>
          <w:rFonts w:ascii="Times New Roman" w:eastAsia="Times New Roman" w:hAnsi="Times New Roman" w:cs="Times New Roman"/>
          <w:lang w:eastAsia="en-GB"/>
        </w:rPr>
        <w:t>ArcelorMittal</w:t>
      </w:r>
      <w:proofErr w:type="spellEnd"/>
      <w:r w:rsidRPr="0001481E">
        <w:rPr>
          <w:rFonts w:ascii="Times New Roman" w:eastAsia="Times New Roman" w:hAnsi="Times New Roman" w:cs="Times New Roman"/>
          <w:lang w:eastAsia="en-GB"/>
        </w:rPr>
        <w:t>/Ilva), de l’industrie manufacturière en général (ex. GE/Alstom), de l’aérospatial et de la défense, des produits phytosanitaires (ex. Bayer/Monsanto), de l’agro-alimentaire (ex. Danone/</w:t>
      </w:r>
      <w:proofErr w:type="spellStart"/>
      <w:r w:rsidRPr="0001481E">
        <w:rPr>
          <w:rFonts w:ascii="Times New Roman" w:eastAsia="Times New Roman" w:hAnsi="Times New Roman" w:cs="Times New Roman"/>
          <w:lang w:eastAsia="en-GB"/>
        </w:rPr>
        <w:t>Whitewave</w:t>
      </w:r>
      <w:proofErr w:type="spellEnd"/>
      <w:r w:rsidRPr="0001481E">
        <w:rPr>
          <w:rFonts w:ascii="Times New Roman" w:eastAsia="Times New Roman" w:hAnsi="Times New Roman" w:cs="Times New Roman"/>
          <w:lang w:eastAsia="en-GB"/>
        </w:rPr>
        <w:t xml:space="preserve">), de la production de biens de consommation (ex. Essilor/Luxottica) et du commerce de détail. </w:t>
      </w:r>
    </w:p>
    <w:p w:rsidR="0001481E" w:rsidRPr="0001481E" w:rsidRDefault="0001481E" w:rsidP="0001481E">
      <w:pPr>
        <w:spacing w:after="0" w:line="240" w:lineRule="auto"/>
        <w:ind w:left="426"/>
        <w:contextualSpacing/>
        <w:jc w:val="both"/>
        <w:rPr>
          <w:rFonts w:ascii="Times New Roman" w:eastAsia="Times New Roman" w:hAnsi="Times New Roman" w:cs="Times New Roman"/>
          <w:lang w:eastAsia="en-GB"/>
        </w:rPr>
      </w:pPr>
    </w:p>
    <w:p w:rsidR="0001481E" w:rsidRPr="0001481E" w:rsidRDefault="0001481E" w:rsidP="0001481E">
      <w:pPr>
        <w:spacing w:after="0" w:line="240" w:lineRule="auto"/>
        <w:ind w:left="426"/>
        <w:contextualSpacing/>
        <w:jc w:val="both"/>
        <w:rPr>
          <w:rFonts w:ascii="Times New Roman" w:eastAsia="Times New Roman" w:hAnsi="Times New Roman" w:cs="Times New Roman"/>
          <w:lang w:eastAsia="en-GB"/>
        </w:rPr>
      </w:pPr>
      <w:r w:rsidRPr="0001481E">
        <w:rPr>
          <w:rFonts w:ascii="Times New Roman" w:eastAsia="Times New Roman" w:hAnsi="Times New Roman" w:cs="Times New Roman"/>
          <w:lang w:eastAsia="en-GB"/>
        </w:rPr>
        <w:t xml:space="preserve">Concrètement, le poste implique de mener des enquêtes et de rédiger les décisions de la Commission dans les affaires notifiées par les parties aux opérations de fusion et acquisition en question, au sein de la plus grande unité spécialisée dans le contrôle des concentrations de la DG Concurrence (environ 30 pers.). </w:t>
      </w:r>
    </w:p>
    <w:p w:rsidR="0001481E" w:rsidRPr="0001481E" w:rsidRDefault="0001481E" w:rsidP="0001481E">
      <w:pPr>
        <w:spacing w:after="0" w:line="240" w:lineRule="auto"/>
        <w:ind w:left="426"/>
        <w:contextualSpacing/>
        <w:jc w:val="both"/>
        <w:rPr>
          <w:rFonts w:ascii="Times New Roman" w:eastAsia="Times New Roman" w:hAnsi="Times New Roman" w:cs="Times New Roman"/>
          <w:lang w:eastAsia="en-GB"/>
        </w:rPr>
      </w:pPr>
    </w:p>
    <w:p w:rsidR="0001481E" w:rsidRPr="0001481E" w:rsidRDefault="0001481E" w:rsidP="0001481E">
      <w:pPr>
        <w:spacing w:after="0" w:line="240" w:lineRule="auto"/>
        <w:ind w:left="426"/>
        <w:contextualSpacing/>
        <w:jc w:val="both"/>
        <w:rPr>
          <w:rFonts w:ascii="Times New Roman" w:eastAsia="Times New Roman" w:hAnsi="Times New Roman" w:cs="Times New Roman"/>
          <w:lang w:eastAsia="en-GB"/>
        </w:rPr>
      </w:pPr>
      <w:r w:rsidRPr="0001481E">
        <w:rPr>
          <w:rFonts w:ascii="Times New Roman" w:eastAsia="Times New Roman" w:hAnsi="Times New Roman" w:cs="Times New Roman"/>
          <w:lang w:eastAsia="en-GB"/>
        </w:rPr>
        <w:t>Les rapporteurs assurent en équipe l’analyse juridique et économique de l’impact des concentrations sur la structure concurrentielle des marchés en cause par le biais d’enquêtes de marché menées au moyen d’échanges avec les parties à la transaction et leurs conseils, ainsi qu'avec leurs fournisseurs, concurrents, et clients (incl. analyses de documents, réunions, échanges téléphoniques, visites sur le terrain). Les rapporteurs négocient également les remèdes éventuels et interagissent avec d'autres régulateurs et services de la Commission et d’</w:t>
      </w:r>
      <w:proofErr w:type="spellStart"/>
      <w:r w:rsidRPr="0001481E">
        <w:rPr>
          <w:rFonts w:ascii="Times New Roman" w:eastAsia="Times New Roman" w:hAnsi="Times New Roman" w:cs="Times New Roman"/>
          <w:lang w:eastAsia="en-GB"/>
        </w:rPr>
        <w:t>Etats</w:t>
      </w:r>
      <w:proofErr w:type="spellEnd"/>
      <w:r w:rsidRPr="0001481E">
        <w:rPr>
          <w:rFonts w:ascii="Times New Roman" w:eastAsia="Times New Roman" w:hAnsi="Times New Roman" w:cs="Times New Roman"/>
          <w:lang w:eastAsia="en-GB"/>
        </w:rPr>
        <w:t xml:space="preserve"> membres de l’UE, ainsi que d’</w:t>
      </w:r>
      <w:proofErr w:type="spellStart"/>
      <w:r w:rsidRPr="0001481E">
        <w:rPr>
          <w:rFonts w:ascii="Times New Roman" w:eastAsia="Times New Roman" w:hAnsi="Times New Roman" w:cs="Times New Roman"/>
          <w:lang w:eastAsia="en-GB"/>
        </w:rPr>
        <w:t>Etats</w:t>
      </w:r>
      <w:proofErr w:type="spellEnd"/>
      <w:r w:rsidRPr="0001481E">
        <w:rPr>
          <w:rFonts w:ascii="Times New Roman" w:eastAsia="Times New Roman" w:hAnsi="Times New Roman" w:cs="Times New Roman"/>
          <w:lang w:eastAsia="en-GB"/>
        </w:rPr>
        <w:t xml:space="preserve"> tiers. </w:t>
      </w:r>
    </w:p>
    <w:p w:rsidR="0001481E" w:rsidRPr="0001481E" w:rsidRDefault="0001481E" w:rsidP="0001481E">
      <w:pPr>
        <w:spacing w:after="0" w:line="240" w:lineRule="auto"/>
        <w:ind w:left="426"/>
        <w:contextualSpacing/>
        <w:jc w:val="both"/>
        <w:rPr>
          <w:rFonts w:ascii="Times New Roman" w:eastAsia="Times New Roman" w:hAnsi="Times New Roman" w:cs="Times New Roman"/>
          <w:lang w:eastAsia="en-GB"/>
        </w:rPr>
      </w:pPr>
    </w:p>
    <w:p w:rsidR="0001481E" w:rsidRPr="0001481E" w:rsidRDefault="0001481E" w:rsidP="0001481E">
      <w:pPr>
        <w:spacing w:after="0" w:line="240" w:lineRule="auto"/>
        <w:ind w:left="426"/>
        <w:contextualSpacing/>
        <w:jc w:val="both"/>
        <w:rPr>
          <w:rFonts w:ascii="Times New Roman" w:eastAsia="Times New Roman" w:hAnsi="Times New Roman" w:cs="Times New Roman"/>
          <w:lang w:eastAsia="en-GB"/>
        </w:rPr>
      </w:pPr>
      <w:r w:rsidRPr="0001481E">
        <w:rPr>
          <w:rFonts w:ascii="Times New Roman" w:eastAsia="Times New Roman" w:hAnsi="Times New Roman" w:cs="Times New Roman"/>
          <w:lang w:eastAsia="en-GB"/>
        </w:rPr>
        <w:t>Les rapporteurs peuvent aussi être appelés à travailler sur des dossiers de contrôle de concentrations relevant d’autres unités (spécialisées par exemple dans l’énergie, l’ICT, la pharmacie ou le transport), ou à renforcer des équipes d’enquêteurs dans l’application du droit dit « antitrust » (accords entre entreprises ou abus de position dominante).</w:t>
      </w:r>
    </w:p>
    <w:p w:rsidR="0001481E" w:rsidRPr="0001481E" w:rsidRDefault="0001481E" w:rsidP="0001481E">
      <w:pPr>
        <w:spacing w:after="0" w:line="240" w:lineRule="auto"/>
        <w:ind w:left="426"/>
        <w:contextualSpacing/>
        <w:jc w:val="both"/>
        <w:rPr>
          <w:rFonts w:ascii="Times New Roman" w:eastAsia="Times New Roman" w:hAnsi="Times New Roman" w:cs="Times New Roman"/>
          <w:lang w:eastAsia="en-GB"/>
        </w:rPr>
      </w:pPr>
    </w:p>
    <w:p w:rsidR="001F18BF" w:rsidRPr="001F18BF" w:rsidRDefault="0001481E" w:rsidP="0001481E">
      <w:pPr>
        <w:spacing w:after="0" w:line="240" w:lineRule="auto"/>
        <w:ind w:left="426"/>
        <w:contextualSpacing/>
        <w:jc w:val="both"/>
        <w:rPr>
          <w:rFonts w:ascii="Times New Roman" w:eastAsia="Times New Roman" w:hAnsi="Times New Roman" w:cs="Times New Roman"/>
          <w:lang w:eastAsia="en-GB"/>
        </w:rPr>
      </w:pPr>
      <w:r w:rsidRPr="0001481E">
        <w:rPr>
          <w:rFonts w:ascii="Times New Roman" w:eastAsia="Times New Roman" w:hAnsi="Times New Roman" w:cs="Times New Roman"/>
          <w:lang w:eastAsia="en-GB"/>
        </w:rPr>
        <w:lastRenderedPageBreak/>
        <w:t xml:space="preserve">Le travail de rapporteur est dynamique et varié, et permet d’acquérir rapidement une expérience professionnelle significative et une connaissance relativement approfondie du fonctionnement d’une série de domaines clés de l’industrie européenne. Il permet également de rencontrer, interagir et négocier avec des acteurs de premier plan, ainsi qu’avec leurs conseils juridiques et économiques. Il requiert de très bonnes capacités d’analyse et de rédaction, un sens de l’initiative et une éthique professionnelle rigoureuse.  </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1F79B7" w:rsidRPr="001F79B7">
        <w:t xml:space="preserve"> </w:t>
      </w:r>
      <w:proofErr w:type="gramStart"/>
      <w:r w:rsidR="0001481E" w:rsidRPr="0001481E">
        <w:rPr>
          <w:rFonts w:ascii="Times New Roman" w:hAnsi="Times New Roman" w:cs="Times New Roman"/>
        </w:rPr>
        <w:t>droit</w:t>
      </w:r>
      <w:proofErr w:type="gramEnd"/>
      <w:r w:rsidR="0001481E" w:rsidRPr="0001481E">
        <w:rPr>
          <w:rFonts w:ascii="Times New Roman" w:hAnsi="Times New Roman" w:cs="Times New Roman"/>
        </w:rPr>
        <w:t>, économie, gestion ou ingénieur (ou équivalent).  Une connaissance du droit de la concurrence, et plus particulièrement du contrôle des concentrations aux niveaux national et/ou européen est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109FB" w:rsidRDefault="0001481E" w:rsidP="00454905">
      <w:pPr>
        <w:tabs>
          <w:tab w:val="left" w:pos="709"/>
        </w:tabs>
        <w:spacing w:after="0" w:line="240" w:lineRule="auto"/>
        <w:ind w:left="709" w:right="60"/>
        <w:jc w:val="both"/>
        <w:rPr>
          <w:rFonts w:ascii="Times New Roman" w:eastAsia="Times New Roman" w:hAnsi="Times New Roman" w:cs="Times New Roman"/>
          <w:lang w:eastAsia="en-GB"/>
        </w:rPr>
      </w:pPr>
      <w:r w:rsidRPr="0001481E">
        <w:rPr>
          <w:rFonts w:ascii="Times New Roman" w:eastAsia="Times New Roman" w:hAnsi="Times New Roman" w:cs="Times New Roman"/>
          <w:lang w:eastAsia="en-GB"/>
        </w:rPr>
        <w:t>Expérience professionnelle dans une administration ou une juridiction, traitant de dossiers comparables à ceux traités par la DG Concurrence.</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01481E" w:rsidP="001F18BF">
      <w:pPr>
        <w:spacing w:after="0" w:line="240" w:lineRule="auto"/>
        <w:ind w:left="709"/>
        <w:rPr>
          <w:rFonts w:ascii="Times New Roman" w:eastAsia="Times New Roman" w:hAnsi="Times New Roman" w:cs="Times New Roman"/>
          <w:lang w:eastAsia="en-GB"/>
        </w:rPr>
      </w:pPr>
      <w:r w:rsidRPr="0001481E">
        <w:rPr>
          <w:rFonts w:ascii="Times New Roman" w:eastAsia="Times New Roman" w:hAnsi="Times New Roman" w:cs="Times New Roman"/>
          <w:lang w:eastAsia="en-GB"/>
        </w:rPr>
        <w:t>Excellente capacité de rédaction et de communication en anglais.</w:t>
      </w:r>
      <w:bookmarkStart w:id="0" w:name="_GoBack"/>
      <w:bookmarkEnd w:id="0"/>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1481E"/>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3"/>
  </w:num>
  <w:num w:numId="3">
    <w:abstractNumId w:val="13"/>
  </w:num>
  <w:num w:numId="4">
    <w:abstractNumId w:val="8"/>
  </w:num>
  <w:num w:numId="5">
    <w:abstractNumId w:val="4"/>
  </w:num>
  <w:num w:numId="6">
    <w:abstractNumId w:val="1"/>
  </w:num>
  <w:num w:numId="7">
    <w:abstractNumId w:val="9"/>
  </w:num>
  <w:num w:numId="8">
    <w:abstractNumId w:val="5"/>
  </w:num>
  <w:num w:numId="9">
    <w:abstractNumId w:val="10"/>
  </w:num>
  <w:num w:numId="10">
    <w:abstractNumId w:val="2"/>
  </w:num>
  <w:num w:numId="11">
    <w:abstractNumId w:val="0"/>
  </w:num>
  <w:num w:numId="12">
    <w:abstractNumId w:val="12"/>
  </w:num>
  <w:num w:numId="13">
    <w:abstractNumId w:val="11"/>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481E"/>
    <w:rsid w:val="000D7956"/>
    <w:rsid w:val="000E6DA3"/>
    <w:rsid w:val="0019598C"/>
    <w:rsid w:val="001D1CEB"/>
    <w:rsid w:val="001F18BF"/>
    <w:rsid w:val="001F79B7"/>
    <w:rsid w:val="00294A59"/>
    <w:rsid w:val="002A3536"/>
    <w:rsid w:val="002D3AB2"/>
    <w:rsid w:val="003445AE"/>
    <w:rsid w:val="00381739"/>
    <w:rsid w:val="00443EC9"/>
    <w:rsid w:val="00454905"/>
    <w:rsid w:val="004D1C94"/>
    <w:rsid w:val="00534042"/>
    <w:rsid w:val="006321C7"/>
    <w:rsid w:val="006851C8"/>
    <w:rsid w:val="00745B97"/>
    <w:rsid w:val="00762B34"/>
    <w:rsid w:val="007F46B6"/>
    <w:rsid w:val="00803AF5"/>
    <w:rsid w:val="00804B2F"/>
    <w:rsid w:val="00892A2B"/>
    <w:rsid w:val="008E1D2A"/>
    <w:rsid w:val="00902804"/>
    <w:rsid w:val="009F0386"/>
    <w:rsid w:val="00A1432A"/>
    <w:rsid w:val="00B36D07"/>
    <w:rsid w:val="00BA34CF"/>
    <w:rsid w:val="00BC14A5"/>
    <w:rsid w:val="00CA3F85"/>
    <w:rsid w:val="00CF677F"/>
    <w:rsid w:val="00D869ED"/>
    <w:rsid w:val="00D9400C"/>
    <w:rsid w:val="00E109FB"/>
    <w:rsid w:val="00E97925"/>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B342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as.deisenhof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1480</Words>
  <Characters>8676</Characters>
  <Application>Microsoft Office Word</Application>
  <DocSecurity>0</DocSecurity>
  <Lines>184</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2020-10-08T12:41:00Z</dcterms:created>
  <dcterms:modified xsi:type="dcterms:W3CDTF">2020-10-08T12:41:00Z</dcterms:modified>
</cp:coreProperties>
</file>