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B02F6"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ECFIN-CEF-CPE-</w:t>
            </w:r>
            <w:r w:rsidRPr="000B02F6">
              <w:rPr>
                <w:rFonts w:ascii="Times New Roman" w:eastAsia="Times New Roman" w:hAnsi="Times New Roman" w:cs="Times New Roman"/>
                <w:b/>
                <w:sz w:val="24"/>
                <w:szCs w:val="20"/>
                <w:lang w:eastAsia="en-GB"/>
              </w:rPr>
              <w:t>01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882698">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B02F6" w:rsidRPr="000B02F6" w:rsidRDefault="000B02F6" w:rsidP="000B02F6">
            <w:pPr>
              <w:rPr>
                <w:rFonts w:ascii="Times New Roman" w:hAnsi="Times New Roman" w:cs="Times New Roman"/>
                <w:b/>
              </w:rPr>
            </w:pPr>
            <w:r w:rsidRPr="000B02F6">
              <w:rPr>
                <w:rFonts w:ascii="Times New Roman" w:hAnsi="Times New Roman" w:cs="Times New Roman"/>
                <w:b/>
              </w:rPr>
              <w:t>Outi SLOTBOOM</w:t>
            </w:r>
          </w:p>
          <w:p w:rsidR="000B02F6" w:rsidRPr="000B02F6" w:rsidRDefault="000B02F6" w:rsidP="000B02F6">
            <w:pPr>
              <w:rPr>
                <w:rFonts w:ascii="Times New Roman" w:hAnsi="Times New Roman" w:cs="Times New Roman"/>
                <w:b/>
              </w:rPr>
            </w:pPr>
            <w:hyperlink r:id="rId8" w:history="1">
              <w:r w:rsidRPr="00066C43">
                <w:rPr>
                  <w:rStyle w:val="Hyperlink"/>
                  <w:rFonts w:ascii="Times New Roman" w:hAnsi="Times New Roman" w:cs="Times New Roman"/>
                  <w:b/>
                </w:rPr>
                <w:t>Outi.Slotboom@ec.europa.eu</w:t>
              </w:r>
            </w:hyperlink>
            <w:r>
              <w:rPr>
                <w:rFonts w:ascii="Times New Roman" w:hAnsi="Times New Roman" w:cs="Times New Roman"/>
                <w:b/>
              </w:rPr>
              <w:t xml:space="preserve"> </w:t>
            </w:r>
          </w:p>
          <w:p w:rsidR="00381739" w:rsidRPr="00F81DFB" w:rsidRDefault="000B02F6" w:rsidP="000B02F6">
            <w:pPr>
              <w:rPr>
                <w:rFonts w:ascii="Times New Roman" w:hAnsi="Times New Roman" w:cs="Times New Roman"/>
                <w:b/>
              </w:rPr>
            </w:pPr>
            <w:r w:rsidRPr="000B02F6">
              <w:rPr>
                <w:rFonts w:ascii="Times New Roman" w:hAnsi="Times New Roman" w:cs="Times New Roman"/>
                <w:b/>
                <w:lang w:val="en-GB"/>
              </w:rPr>
              <w:t>+32 2 29 67296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0B02F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0B02F6"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Dans un environnement de travail convivial et stimulant, le secrétariat contribue à la préparation efficace et au suivi des réunions du Comité de politique économique (CPE) et du Comité économique et financier (CEF), de leurs groupes de travail et sous-comités, ainsi que des réunions de l'</w:t>
      </w:r>
      <w:proofErr w:type="spellStart"/>
      <w:r w:rsidRPr="000B02F6">
        <w:rPr>
          <w:rFonts w:ascii="Times New Roman" w:eastAsia="Times New Roman" w:hAnsi="Times New Roman" w:cs="Times New Roman"/>
          <w:lang w:eastAsia="en-GB"/>
        </w:rPr>
        <w:t>Eurogroupe</w:t>
      </w:r>
      <w:proofErr w:type="spellEnd"/>
      <w:r w:rsidRPr="000B02F6">
        <w:rPr>
          <w:rFonts w:ascii="Times New Roman" w:eastAsia="Times New Roman" w:hAnsi="Times New Roman" w:cs="Times New Roman"/>
          <w:lang w:eastAsia="en-GB"/>
        </w:rPr>
        <w:t xml:space="preserve"> et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 xml:space="preserve">. </w:t>
      </w:r>
    </w:p>
    <w:p w:rsidR="000B02F6" w:rsidRP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p>
    <w:p w:rsid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Le titulaire du poste sera en charge de préparer et de suivre les thématiques liées aux politiques structurelles, en particulier les missions liées à la mise en place de la future facilité pour la reprise et la résilience, ainsi que les développements concernant l’écart de production, dans le domaine de la politique européenne de coordination et de surveillance des politiques économiques, et le cas échéant d’autres sujets économiques et budgétaires au sein du CPE et de ses groupes de travail.  Les missions incluront:</w:t>
      </w:r>
    </w:p>
    <w:p w:rsidR="000B02F6" w:rsidRPr="000B02F6" w:rsidRDefault="000B02F6" w:rsidP="000B02F6">
      <w:pPr>
        <w:tabs>
          <w:tab w:val="left" w:pos="426"/>
        </w:tabs>
        <w:spacing w:after="0" w:line="240" w:lineRule="auto"/>
        <w:ind w:left="426"/>
        <w:jc w:val="both"/>
        <w:rPr>
          <w:rFonts w:ascii="Times New Roman" w:eastAsia="Times New Roman" w:hAnsi="Times New Roman" w:cs="Times New Roman"/>
          <w:lang w:eastAsia="en-GB"/>
        </w:rPr>
      </w:pPr>
    </w:p>
    <w:p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 xml:space="preserve">Préparer les réunions du comité économique et financier (CEF) et du comité de politique économique (CPE), d’un ou plusieurs de leurs groupes de travail et sous-comités.  </w:t>
      </w:r>
    </w:p>
    <w:p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Préparer des notes de briefing et d'allocution des présidents du Comité, des groupes de travail et des sous-comités pour les réunions des comités et du Conseil ; préparer des projets de conclusions du Conseil, des rapports des comités et des notes d’enjeux du Secrétariat dans le domaine de la surveillance macroéconomique et budgétaire, en particulier sur les politiques structurelles et des autres enjeux politiques traités par les comités.</w:t>
      </w:r>
    </w:p>
    <w:p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Contribuer au développement et à la mise en œuvre du programme de travail du CPE, du CEF et d’un ou plusieurs de leur comités et groupes de travail.</w:t>
      </w:r>
    </w:p>
    <w:p w:rsidR="000B02F6" w:rsidRPr="000B02F6" w:rsidRDefault="000B02F6" w:rsidP="000B02F6">
      <w:pPr>
        <w:pStyle w:val="ListParagraph"/>
        <w:numPr>
          <w:ilvl w:val="0"/>
          <w:numId w:val="20"/>
        </w:numPr>
        <w:tabs>
          <w:tab w:val="left" w:pos="426"/>
        </w:tabs>
        <w:spacing w:after="0" w:line="240" w:lineRule="auto"/>
        <w:ind w:left="709" w:hanging="283"/>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Assurer la liaison avec les principales parties prenantes, notamment avec la présidence du Conseil, le Secrétariat général du Conseil, les présidents des comités, sous-comités et groupes de travail, la Commission et les membres des comités, sous-comités et groupes de travail.</w:t>
      </w:r>
    </w:p>
    <w:p w:rsidR="00282103" w:rsidRDefault="000B02F6" w:rsidP="000B02F6">
      <w:pPr>
        <w:tabs>
          <w:tab w:val="left" w:pos="426"/>
        </w:tabs>
        <w:spacing w:after="0" w:line="240" w:lineRule="auto"/>
        <w:ind w:left="426"/>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lastRenderedPageBreak/>
        <w:t>Ce travail stimulant donnera au candidat retenu l'opportunité de travailler au sein d'un environnement dynamique et international et de développer des connaissances et des compétences sur l'élaboration de décision de politiques économiques dans l'UE. Le poste implique un travail d’analyse économique et de réflexion stratégique pour mener à bien les initiatives politiques.</w:t>
      </w:r>
    </w:p>
    <w:p w:rsidR="00282103" w:rsidRDefault="00282103" w:rsidP="00282103">
      <w:pPr>
        <w:tabs>
          <w:tab w:val="left" w:pos="426"/>
        </w:tabs>
        <w:spacing w:after="0" w:line="240" w:lineRule="auto"/>
        <w:rPr>
          <w:rFonts w:ascii="Times New Roman" w:eastAsia="Times New Roman" w:hAnsi="Times New Roman" w:cs="Times New Roman"/>
          <w:lang w:eastAsia="en-GB"/>
        </w:rPr>
      </w:pPr>
    </w:p>
    <w:p w:rsidR="00745B97" w:rsidRPr="00745B97" w:rsidRDefault="00745B97" w:rsidP="00282103">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0B02F6">
        <w:rPr>
          <w:rFonts w:ascii="Times New Roman" w:hAnsi="Times New Roman" w:cs="Times New Roman"/>
        </w:rPr>
        <w:t>économie</w:t>
      </w:r>
      <w:r w:rsidR="0012479E" w:rsidRPr="0012479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02F6" w:rsidRPr="000B02F6"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proofErr w:type="spellStart"/>
      <w:r w:rsidRPr="000B02F6">
        <w:rPr>
          <w:rFonts w:ascii="Times New Roman" w:eastAsia="Times New Roman" w:hAnsi="Times New Roman" w:cs="Times New Roman"/>
          <w:lang w:eastAsia="en-GB"/>
        </w:rPr>
        <w:t>Economiste</w:t>
      </w:r>
      <w:proofErr w:type="spellEnd"/>
      <w:r w:rsidRPr="000B02F6">
        <w:rPr>
          <w:rFonts w:ascii="Times New Roman" w:eastAsia="Times New Roman" w:hAnsi="Times New Roman" w:cs="Times New Roman"/>
          <w:lang w:eastAsia="en-GB"/>
        </w:rPr>
        <w:t xml:space="preserve"> avec de bonnes connaissances en matière de micro et macro-économie et, dans le processus de coordination des politiques économiques au niveau de l'UE et au niveau international. Le candidat doit avoir une bonne compréhension des procédures de travail de la Commission et du Conseil, et de préférence avoir une expérience avec les travaux du Conseil </w:t>
      </w:r>
      <w:proofErr w:type="spellStart"/>
      <w:r w:rsidRPr="000B02F6">
        <w:rPr>
          <w:rFonts w:ascii="Times New Roman" w:eastAsia="Times New Roman" w:hAnsi="Times New Roman" w:cs="Times New Roman"/>
          <w:lang w:eastAsia="en-GB"/>
        </w:rPr>
        <w:t>Ecofin</w:t>
      </w:r>
      <w:proofErr w:type="spellEnd"/>
      <w:r w:rsidRPr="000B02F6">
        <w:rPr>
          <w:rFonts w:ascii="Times New Roman" w:eastAsia="Times New Roman" w:hAnsi="Times New Roman" w:cs="Times New Roman"/>
          <w:lang w:eastAsia="en-GB"/>
        </w:rPr>
        <w:t>.</w:t>
      </w:r>
    </w:p>
    <w:p w:rsidR="000B02F6" w:rsidRPr="000B02F6"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0B02F6" w:rsidP="000B02F6">
      <w:pPr>
        <w:tabs>
          <w:tab w:val="left" w:pos="709"/>
        </w:tabs>
        <w:spacing w:after="0" w:line="240" w:lineRule="auto"/>
        <w:ind w:left="709" w:right="60"/>
        <w:jc w:val="both"/>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Il / elle doit être souple, proactif, travailler en équipe et être en mesure d'identifier les priorités politiques pour les travaux des comités. Une bonne planification et organisation du travail, la capacité à structurer et assimiler des informations complexes et à interpréter les résultats à l'oral ou à l'écrit, la capacité à construire et à maintenir des bonnes relations de travail avec autrui et la capacité à travailler de manière indépendante sans supervision directe apparaissent comme des compétences clés pour réussir à ce poste. De bonnes compétences de communication et de rédaction, ainsi que la capacité à travailler sur un large éventail de questions économiques sont essentielles.</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0B02F6" w:rsidP="001F18BF">
      <w:pPr>
        <w:spacing w:after="0" w:line="240" w:lineRule="auto"/>
        <w:ind w:left="709"/>
        <w:rPr>
          <w:rFonts w:ascii="Times New Roman" w:eastAsia="Times New Roman" w:hAnsi="Times New Roman" w:cs="Times New Roman"/>
          <w:lang w:eastAsia="en-GB"/>
        </w:rPr>
      </w:pPr>
      <w:r w:rsidRPr="000B02F6">
        <w:rPr>
          <w:rFonts w:ascii="Times New Roman" w:eastAsia="Times New Roman" w:hAnsi="Times New Roman" w:cs="Times New Roman"/>
          <w:lang w:eastAsia="en-GB"/>
        </w:rPr>
        <w:t>L'anglais est la langue principale de travail et la capacité de communiquer ainsi que de rédiger efficacement en anglais est une nécessité. La connaissance du français et de l'allemand seraient des atouts supplémentaires</w:t>
      </w:r>
    </w:p>
    <w:p w:rsidR="001F18BF" w:rsidRDefault="001F18BF" w:rsidP="001F18BF">
      <w:pPr>
        <w:spacing w:after="0" w:line="240" w:lineRule="auto"/>
        <w:ind w:left="709"/>
        <w:rPr>
          <w:rFonts w:ascii="Times New Roman" w:eastAsia="Times New Roman" w:hAnsi="Times New Roman" w:cs="Times New Roman"/>
          <w:lang w:eastAsia="en-GB"/>
        </w:rPr>
      </w:pPr>
    </w:p>
    <w:p w:rsidR="000B02F6" w:rsidRPr="009F0386" w:rsidRDefault="000B02F6"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82698" w:rsidRDefault="0088269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B02F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3ED4839"/>
    <w:multiLevelType w:val="hybridMultilevel"/>
    <w:tmpl w:val="01AC8B5C"/>
    <w:lvl w:ilvl="0" w:tplc="FC247F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5C95598"/>
    <w:multiLevelType w:val="hybridMultilevel"/>
    <w:tmpl w:val="000E807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7"/>
  </w:num>
  <w:num w:numId="3">
    <w:abstractNumId w:val="19"/>
  </w:num>
  <w:num w:numId="4">
    <w:abstractNumId w:val="12"/>
  </w:num>
  <w:num w:numId="5">
    <w:abstractNumId w:val="8"/>
  </w:num>
  <w:num w:numId="6">
    <w:abstractNumId w:val="2"/>
  </w:num>
  <w:num w:numId="7">
    <w:abstractNumId w:val="14"/>
  </w:num>
  <w:num w:numId="8">
    <w:abstractNumId w:val="9"/>
  </w:num>
  <w:num w:numId="9">
    <w:abstractNumId w:val="15"/>
  </w:num>
  <w:num w:numId="10">
    <w:abstractNumId w:val="6"/>
  </w:num>
  <w:num w:numId="11">
    <w:abstractNumId w:val="0"/>
  </w:num>
  <w:num w:numId="12">
    <w:abstractNumId w:val="18"/>
  </w:num>
  <w:num w:numId="13">
    <w:abstractNumId w:val="17"/>
  </w:num>
  <w:num w:numId="14">
    <w:abstractNumId w:val="20"/>
  </w:num>
  <w:num w:numId="15">
    <w:abstractNumId w:val="11"/>
  </w:num>
  <w:num w:numId="16">
    <w:abstractNumId w:val="5"/>
  </w:num>
  <w:num w:numId="17">
    <w:abstractNumId w:val="3"/>
  </w:num>
  <w:num w:numId="18">
    <w:abstractNumId w:val="4"/>
  </w:num>
  <w:num w:numId="19">
    <w:abstractNumId w:val="13"/>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02F6"/>
    <w:rsid w:val="000D7956"/>
    <w:rsid w:val="000E6DA3"/>
    <w:rsid w:val="0012479E"/>
    <w:rsid w:val="0019598C"/>
    <w:rsid w:val="001D1CEB"/>
    <w:rsid w:val="001F18BF"/>
    <w:rsid w:val="001F79B7"/>
    <w:rsid w:val="00282103"/>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82698"/>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9275</Characters>
  <Application>Microsoft Office Word</Application>
  <DocSecurity>0</DocSecurity>
  <Lines>189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2020-10-12T09:45:00Z</dcterms:created>
  <dcterms:modified xsi:type="dcterms:W3CDTF">2020-10-12T09:45:00Z</dcterms:modified>
</cp:coreProperties>
</file>