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824CDF" w:rsidP="001C5549">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EMPL-B-2</w:t>
            </w:r>
          </w:p>
        </w:tc>
      </w:tr>
      <w:tr w:rsidR="00950BA5" w:rsidRPr="006740F2" w:rsidTr="00EC6FF0">
        <w:trPr>
          <w:trHeight w:val="1977"/>
          <w:jc w:val="center"/>
        </w:trPr>
        <w:tc>
          <w:tcPr>
            <w:tcW w:w="4359" w:type="dxa"/>
            <w:tcBorders>
              <w:bottom w:val="nil"/>
            </w:tcBorders>
          </w:tcPr>
          <w:p w:rsidR="00950BA5" w:rsidRPr="00950BA5" w:rsidRDefault="004A4D7D"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824CDF" w:rsidRPr="00824CDF" w:rsidRDefault="00824CDF" w:rsidP="00824CDF">
            <w:pPr>
              <w:rPr>
                <w:rFonts w:ascii="Times New Roman" w:hAnsi="Times New Roman" w:cs="Times New Roman"/>
                <w:b/>
                <w:lang w:val="en-GB"/>
              </w:rPr>
            </w:pPr>
            <w:r w:rsidRPr="00824CDF">
              <w:rPr>
                <w:rFonts w:ascii="Times New Roman" w:hAnsi="Times New Roman" w:cs="Times New Roman"/>
                <w:b/>
                <w:lang w:val="en-GB"/>
              </w:rPr>
              <w:t xml:space="preserve">Adam </w:t>
            </w:r>
            <w:proofErr w:type="spellStart"/>
            <w:r w:rsidRPr="00824CDF">
              <w:rPr>
                <w:rFonts w:ascii="Times New Roman" w:hAnsi="Times New Roman" w:cs="Times New Roman"/>
                <w:b/>
                <w:lang w:val="en-GB"/>
              </w:rPr>
              <w:t>Pokorny</w:t>
            </w:r>
            <w:proofErr w:type="spellEnd"/>
          </w:p>
          <w:p w:rsidR="00824CDF" w:rsidRPr="00824CDF" w:rsidRDefault="00824CDF" w:rsidP="00824CDF">
            <w:pPr>
              <w:rPr>
                <w:rFonts w:ascii="Times New Roman" w:hAnsi="Times New Roman" w:cs="Times New Roman"/>
                <w:b/>
                <w:lang w:val="en-GB"/>
              </w:rPr>
            </w:pPr>
            <w:hyperlink r:id="rId8" w:history="1">
              <w:r w:rsidRPr="00824CDF">
                <w:rPr>
                  <w:rFonts w:ascii="Times New Roman" w:hAnsi="Times New Roman" w:cs="Times New Roman"/>
                  <w:b/>
                  <w:color w:val="0000FF" w:themeColor="hyperlink"/>
                  <w:u w:val="single"/>
                  <w:lang w:val="en-GB"/>
                </w:rPr>
                <w:t>Adam.pokorny@ec.europa.eu</w:t>
              </w:r>
            </w:hyperlink>
            <w:r w:rsidRPr="00824CDF">
              <w:rPr>
                <w:rFonts w:ascii="Times New Roman" w:hAnsi="Times New Roman" w:cs="Times New Roman"/>
                <w:b/>
                <w:lang w:val="en-GB"/>
              </w:rPr>
              <w:t xml:space="preserve"> </w:t>
            </w:r>
          </w:p>
          <w:p w:rsidR="00176BD6" w:rsidRDefault="00824CDF" w:rsidP="00824CDF">
            <w:pPr>
              <w:spacing w:line="276" w:lineRule="auto"/>
              <w:rPr>
                <w:rFonts w:ascii="Times New Roman" w:hAnsi="Times New Roman" w:cs="Times New Roman"/>
                <w:b/>
              </w:rPr>
            </w:pPr>
            <w:r w:rsidRPr="00824CDF">
              <w:rPr>
                <w:rFonts w:ascii="Times New Roman" w:hAnsi="Times New Roman" w:cs="Times New Roman"/>
                <w:b/>
                <w:lang w:val="en-GB"/>
              </w:rPr>
              <w:t>32 2 29 63988</w:t>
            </w:r>
            <w:r w:rsidRPr="00824CDF">
              <w:rPr>
                <w:rFonts w:ascii="Times New Roman" w:hAnsi="Times New Roman" w:cs="Times New Roman"/>
                <w:b/>
              </w:rPr>
              <w:t>1</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321B82"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824CDF"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F5BFB" w:rsidRPr="001F5BFB"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p>
    <w:p w:rsidR="00824CDF" w:rsidRPr="00824CDF" w:rsidRDefault="00824CDF" w:rsidP="00824CDF">
      <w:pPr>
        <w:tabs>
          <w:tab w:val="left" w:pos="993"/>
        </w:tabs>
        <w:spacing w:after="0" w:line="240" w:lineRule="auto"/>
        <w:ind w:left="426"/>
        <w:jc w:val="both"/>
        <w:rPr>
          <w:rFonts w:ascii="Times New Roman" w:eastAsia="Times New Roman" w:hAnsi="Times New Roman" w:cs="Times New Roman"/>
          <w:lang w:val="de-DE" w:eastAsia="en-GB"/>
        </w:rPr>
      </w:pPr>
    </w:p>
    <w:p w:rsidR="00824CDF" w:rsidRDefault="00824CDF" w:rsidP="00824CDF">
      <w:pPr>
        <w:tabs>
          <w:tab w:val="left" w:pos="993"/>
        </w:tabs>
        <w:spacing w:after="0" w:line="240" w:lineRule="auto"/>
        <w:ind w:left="426"/>
        <w:jc w:val="both"/>
        <w:rPr>
          <w:rFonts w:ascii="Times New Roman" w:eastAsia="Times New Roman" w:hAnsi="Times New Roman" w:cs="Times New Roman"/>
          <w:lang w:val="de-DE" w:eastAsia="en-GB"/>
        </w:rPr>
      </w:pPr>
      <w:r w:rsidRPr="00824CDF">
        <w:rPr>
          <w:rFonts w:ascii="Times New Roman" w:eastAsia="Times New Roman" w:hAnsi="Times New Roman" w:cs="Times New Roman"/>
          <w:lang w:val="de-DE" w:eastAsia="en-GB"/>
        </w:rPr>
        <w:t>Überwachung der Umsetzung des EU-Rechts im Bereich der Arbeitsbedingungen, insbesondere im Bereich des See-, Luft-, Binnenschiffs- und Güterkraftverkehr sowie im Fischereisektor. Dies umfasst die Ausarbeitung von Berichten, die Durchführung und Evaluierung von Fragebögen, die Organisation von Sitzungen mit Sachverständigen der Mitgliedstaaten und, falls notwendig, die Ausarbeitung von Vorschlägen für Rechtsvorschriften.</w:t>
      </w:r>
    </w:p>
    <w:p w:rsidR="00824CDF" w:rsidRPr="00824CDF" w:rsidRDefault="00824CDF" w:rsidP="00824CDF">
      <w:pPr>
        <w:tabs>
          <w:tab w:val="left" w:pos="993"/>
        </w:tabs>
        <w:spacing w:after="0" w:line="240" w:lineRule="auto"/>
        <w:ind w:left="426"/>
        <w:jc w:val="both"/>
        <w:rPr>
          <w:rFonts w:ascii="Times New Roman" w:eastAsia="Times New Roman" w:hAnsi="Times New Roman" w:cs="Times New Roman"/>
          <w:lang w:val="de-DE" w:eastAsia="en-GB"/>
        </w:rPr>
      </w:pPr>
    </w:p>
    <w:p w:rsidR="00824CDF" w:rsidRDefault="00824CDF" w:rsidP="00824CDF">
      <w:pPr>
        <w:tabs>
          <w:tab w:val="left" w:pos="993"/>
        </w:tabs>
        <w:spacing w:after="0" w:line="240" w:lineRule="auto"/>
        <w:ind w:left="426"/>
        <w:jc w:val="both"/>
        <w:rPr>
          <w:rFonts w:ascii="Times New Roman" w:eastAsia="Times New Roman" w:hAnsi="Times New Roman" w:cs="Times New Roman"/>
          <w:lang w:val="de-DE" w:eastAsia="en-GB"/>
        </w:rPr>
      </w:pPr>
      <w:r w:rsidRPr="00824CDF">
        <w:rPr>
          <w:rFonts w:ascii="Times New Roman" w:eastAsia="Times New Roman" w:hAnsi="Times New Roman" w:cs="Times New Roman"/>
          <w:lang w:val="de-DE" w:eastAsia="en-GB"/>
        </w:rPr>
        <w:t>Kontrolle der Vereinbarkeit nationaler Rechtsvorschriften mit der EU-Gesetzgebung in den oben genannten Bereichen. Dies umfasst die Prüfung und Bearbeitung von Beschwerden und Petitionen, die Beantwortung von Eingaben und die Verfassung von Stellungnahmen zu Rechtsfällen.</w:t>
      </w:r>
    </w:p>
    <w:p w:rsidR="00824CDF" w:rsidRPr="00824CDF" w:rsidRDefault="00824CDF" w:rsidP="00824CDF">
      <w:pPr>
        <w:tabs>
          <w:tab w:val="left" w:pos="993"/>
        </w:tabs>
        <w:spacing w:after="0" w:line="240" w:lineRule="auto"/>
        <w:ind w:left="426"/>
        <w:jc w:val="both"/>
        <w:rPr>
          <w:rFonts w:ascii="Times New Roman" w:eastAsia="Times New Roman" w:hAnsi="Times New Roman" w:cs="Times New Roman"/>
          <w:lang w:val="de-DE" w:eastAsia="en-GB"/>
        </w:rPr>
      </w:pPr>
    </w:p>
    <w:p w:rsidR="00AF16BD" w:rsidRPr="00AF16BD" w:rsidRDefault="00824CDF" w:rsidP="00824CDF">
      <w:pPr>
        <w:tabs>
          <w:tab w:val="left" w:pos="993"/>
        </w:tabs>
        <w:spacing w:after="0" w:line="240" w:lineRule="auto"/>
        <w:ind w:left="426"/>
        <w:jc w:val="both"/>
        <w:rPr>
          <w:rFonts w:ascii="Times New Roman" w:eastAsia="Times New Roman" w:hAnsi="Times New Roman" w:cs="Times New Roman"/>
          <w:lang w:val="de-DE" w:eastAsia="en-GB"/>
        </w:rPr>
      </w:pPr>
      <w:r w:rsidRPr="00824CDF">
        <w:rPr>
          <w:rFonts w:ascii="Times New Roman" w:eastAsia="Times New Roman" w:hAnsi="Times New Roman" w:cs="Times New Roman"/>
          <w:lang w:val="de-DE" w:eastAsia="en-GB"/>
        </w:rPr>
        <w:t>Information der Mitgliedstaaten, der Sozialpartner und der Öffentlichkeit über die Entwicklungen im Bereich des Arbeitsrechts im Rahmen von Seminaren, Konferenzen und Arbeitsgruppen und Diskussion hierüber mit Ihnen.</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D37D0" w:rsidRPr="005D37D0">
        <w:rPr>
          <w:rFonts w:ascii="Times New Roman" w:eastAsia="Times New Roman" w:hAnsi="Times New Roman" w:cs="Times New Roman"/>
          <w:lang w:val="de-DE" w:eastAsia="en-GB"/>
        </w:rPr>
        <w:t>.</w:t>
      </w:r>
      <w:r w:rsidR="001F5BFB" w:rsidRPr="001F5BFB">
        <w:rPr>
          <w:lang w:val="en-GB"/>
        </w:rPr>
        <w:t xml:space="preserve"> </w:t>
      </w:r>
      <w:r w:rsidR="00824CDF" w:rsidRPr="00824CDF">
        <w:rPr>
          <w:rFonts w:ascii="Times New Roman" w:eastAsia="Times New Roman" w:hAnsi="Times New Roman" w:cs="Times New Roman"/>
          <w:lang w:val="de-DE" w:eastAsia="en-GB"/>
        </w:rPr>
        <w:t>Jura</w:t>
      </w:r>
      <w:r w:rsidR="00824CDF">
        <w:rPr>
          <w:rFonts w:ascii="Times New Roman" w:eastAsia="Times New Roman" w:hAnsi="Times New Roman" w:cs="Times New Roman"/>
          <w:lang w:val="de-DE" w:eastAsia="en-GB"/>
        </w:rPr>
        <w:t xml:space="preserve">, </w:t>
      </w:r>
      <w:r w:rsidR="00824CDF" w:rsidRPr="00824CDF">
        <w:rPr>
          <w:rFonts w:ascii="Times New Roman" w:eastAsia="Times New Roman" w:hAnsi="Times New Roman" w:cs="Times New Roman"/>
          <w:lang w:val="de-DE" w:eastAsia="en-GB"/>
        </w:rPr>
        <w:t>Volkswirtschaft</w:t>
      </w:r>
      <w:r w:rsidR="00824CDF">
        <w:rPr>
          <w:rFonts w:ascii="Times New Roman" w:eastAsia="Times New Roman" w:hAnsi="Times New Roman" w:cs="Times New Roman"/>
          <w:lang w:val="de-DE" w:eastAsia="en-GB"/>
        </w:rPr>
        <w:t xml:space="preserve">, </w:t>
      </w:r>
      <w:r w:rsidR="00824CDF" w:rsidRPr="00824CDF">
        <w:rPr>
          <w:rFonts w:ascii="Times New Roman" w:eastAsia="Times New Roman" w:hAnsi="Times New Roman" w:cs="Times New Roman"/>
          <w:lang w:val="de-DE" w:eastAsia="en-GB"/>
        </w:rPr>
        <w:t>Politische, Sozial- und Verwaltungswissenschaften</w:t>
      </w:r>
      <w:r w:rsidR="00056E72">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24CDF" w:rsidRPr="00824CDF" w:rsidRDefault="00824CDF" w:rsidP="00824CDF">
      <w:pPr>
        <w:pStyle w:val="ListParagraph"/>
        <w:numPr>
          <w:ilvl w:val="0"/>
          <w:numId w:val="18"/>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824CDF">
        <w:rPr>
          <w:rFonts w:ascii="Times New Roman" w:eastAsia="Times New Roman" w:hAnsi="Times New Roman" w:cs="Times New Roman"/>
          <w:lang w:val="de-DE" w:eastAsia="en-GB"/>
        </w:rPr>
        <w:t>Juristische Ausbildung.</w:t>
      </w:r>
    </w:p>
    <w:p w:rsidR="00824CDF" w:rsidRPr="00824CDF" w:rsidRDefault="00824CDF" w:rsidP="00824CDF">
      <w:pPr>
        <w:pStyle w:val="ListParagraph"/>
        <w:numPr>
          <w:ilvl w:val="0"/>
          <w:numId w:val="18"/>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824CDF">
        <w:rPr>
          <w:rFonts w:ascii="Times New Roman" w:eastAsia="Times New Roman" w:hAnsi="Times New Roman" w:cs="Times New Roman"/>
          <w:lang w:val="de-DE" w:eastAsia="en-GB"/>
        </w:rPr>
        <w:t>Gute Kenntnisse des EU-Rechts, insbesondere des EU-Sozialrechts, und der EU-Organe.</w:t>
      </w:r>
    </w:p>
    <w:p w:rsidR="00824CDF" w:rsidRPr="00824CDF" w:rsidRDefault="00824CDF" w:rsidP="00824CDF">
      <w:pPr>
        <w:pStyle w:val="ListParagraph"/>
        <w:numPr>
          <w:ilvl w:val="0"/>
          <w:numId w:val="18"/>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824CDF">
        <w:rPr>
          <w:rFonts w:ascii="Times New Roman" w:eastAsia="Times New Roman" w:hAnsi="Times New Roman" w:cs="Times New Roman"/>
          <w:lang w:val="de-DE" w:eastAsia="en-GB"/>
        </w:rPr>
        <w:t>Gute analytische, Kommunikations-, Präsentations-, und Ausdrucksfähigkeiten. Die Fähigkeit, in einem internationalen Umfeld mit maßgeblichen externen Stellen Kontakte herzustellen.</w:t>
      </w:r>
    </w:p>
    <w:p w:rsidR="00321B82" w:rsidRPr="00824CDF" w:rsidRDefault="00824CDF" w:rsidP="00824CDF">
      <w:pPr>
        <w:pStyle w:val="ListParagraph"/>
        <w:numPr>
          <w:ilvl w:val="0"/>
          <w:numId w:val="18"/>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824CDF">
        <w:rPr>
          <w:rFonts w:ascii="Times New Roman" w:eastAsia="Times New Roman" w:hAnsi="Times New Roman" w:cs="Times New Roman"/>
          <w:lang w:val="de-DE" w:eastAsia="en-GB"/>
        </w:rPr>
        <w:t>Gutes Verständnis von Fragen über Arbeitsbedingungen und/oder des Verwaltungsrechts in den Sektoren Verkehr und Fischerei wären wichtige Pluspunkte.</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824CDF" w:rsidP="00824CDF">
      <w:pPr>
        <w:tabs>
          <w:tab w:val="left" w:pos="709"/>
        </w:tabs>
        <w:spacing w:after="0" w:line="240" w:lineRule="auto"/>
        <w:ind w:left="709" w:right="60"/>
        <w:jc w:val="both"/>
        <w:rPr>
          <w:rFonts w:ascii="Times New Roman" w:eastAsia="Times New Roman" w:hAnsi="Times New Roman" w:cs="Times New Roman"/>
          <w:lang w:val="de-DE" w:eastAsia="en-GB"/>
        </w:rPr>
      </w:pPr>
      <w:r w:rsidRPr="00824CDF">
        <w:rPr>
          <w:rFonts w:ascii="Times New Roman" w:eastAsia="Times New Roman" w:hAnsi="Times New Roman" w:cs="Times New Roman"/>
          <w:lang w:val="de-DE" w:eastAsia="en-GB"/>
        </w:rPr>
        <w:t>Kenntnisse zweier Amtssprachen.</w:t>
      </w:r>
      <w:r>
        <w:rPr>
          <w:rFonts w:ascii="Times New Roman" w:eastAsia="Times New Roman" w:hAnsi="Times New Roman" w:cs="Times New Roman"/>
          <w:lang w:val="de-DE" w:eastAsia="en-GB"/>
        </w:rPr>
        <w:t xml:space="preserve">  </w:t>
      </w:r>
      <w:r w:rsidRPr="00824CDF">
        <w:rPr>
          <w:rFonts w:ascii="Times New Roman" w:eastAsia="Times New Roman" w:hAnsi="Times New Roman" w:cs="Times New Roman"/>
          <w:lang w:val="de-DE" w:eastAsia="en-GB"/>
        </w:rPr>
        <w:t>Zur Erfüllung seiner Aufgaben ist die Kenntnis des Englischen erforderlich.</w:t>
      </w:r>
    </w:p>
    <w:p w:rsidR="001C5549" w:rsidRDefault="001C5549"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1F5BFB" w:rsidRDefault="001F5BFB" w:rsidP="00950BA5">
      <w:pPr>
        <w:spacing w:after="0" w:line="240" w:lineRule="auto"/>
        <w:ind w:left="426" w:right="175"/>
        <w:jc w:val="both"/>
        <w:rPr>
          <w:rFonts w:ascii="Times New Roman" w:eastAsia="Times New Roman" w:hAnsi="Times New Roman" w:cs="Times New Roman"/>
          <w:b/>
          <w:u w:val="single"/>
          <w:lang w:val="de-DE" w:eastAsia="en-GB"/>
        </w:rPr>
      </w:pPr>
    </w:p>
    <w:p w:rsidR="00824CDF" w:rsidRDefault="00824CDF"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bookmarkStart w:id="0" w:name="_GoBack"/>
      <w:bookmarkEnd w:id="0"/>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824CD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8E41678"/>
    <w:multiLevelType w:val="hybridMultilevel"/>
    <w:tmpl w:val="A718AD40"/>
    <w:lvl w:ilvl="0" w:tplc="7ED06F3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A7C2D3E"/>
    <w:multiLevelType w:val="hybridMultilevel"/>
    <w:tmpl w:val="9F3AF92A"/>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05A22ED"/>
    <w:multiLevelType w:val="hybridMultilevel"/>
    <w:tmpl w:val="1390CB4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7"/>
  </w:num>
  <w:num w:numId="2">
    <w:abstractNumId w:val="16"/>
  </w:num>
  <w:num w:numId="3">
    <w:abstractNumId w:val="11"/>
  </w:num>
  <w:num w:numId="4">
    <w:abstractNumId w:val="0"/>
  </w:num>
  <w:num w:numId="5">
    <w:abstractNumId w:val="9"/>
  </w:num>
  <w:num w:numId="6">
    <w:abstractNumId w:val="5"/>
  </w:num>
  <w:num w:numId="7">
    <w:abstractNumId w:val="15"/>
  </w:num>
  <w:num w:numId="8">
    <w:abstractNumId w:val="8"/>
  </w:num>
  <w:num w:numId="9">
    <w:abstractNumId w:val="2"/>
  </w:num>
  <w:num w:numId="10">
    <w:abstractNumId w:val="6"/>
  </w:num>
  <w:num w:numId="11">
    <w:abstractNumId w:val="3"/>
  </w:num>
  <w:num w:numId="12">
    <w:abstractNumId w:val="17"/>
  </w:num>
  <w:num w:numId="13">
    <w:abstractNumId w:val="1"/>
  </w:num>
  <w:num w:numId="14">
    <w:abstractNumId w:val="10"/>
  </w:num>
  <w:num w:numId="15">
    <w:abstractNumId w:val="12"/>
  </w:num>
  <w:num w:numId="16">
    <w:abstractNumId w:val="14"/>
  </w:num>
  <w:num w:numId="17">
    <w:abstractNumId w:val="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56E72"/>
    <w:rsid w:val="001409DC"/>
    <w:rsid w:val="001561A4"/>
    <w:rsid w:val="00176BD6"/>
    <w:rsid w:val="0019598C"/>
    <w:rsid w:val="001C5549"/>
    <w:rsid w:val="001E0FBD"/>
    <w:rsid w:val="001F5BFB"/>
    <w:rsid w:val="00321B82"/>
    <w:rsid w:val="00370EFD"/>
    <w:rsid w:val="004A4D7D"/>
    <w:rsid w:val="00534042"/>
    <w:rsid w:val="00550A94"/>
    <w:rsid w:val="005648F5"/>
    <w:rsid w:val="005D37D0"/>
    <w:rsid w:val="006740F2"/>
    <w:rsid w:val="00696BC0"/>
    <w:rsid w:val="006F30A1"/>
    <w:rsid w:val="007E099F"/>
    <w:rsid w:val="00824CDF"/>
    <w:rsid w:val="00950BA5"/>
    <w:rsid w:val="00A0673A"/>
    <w:rsid w:val="00AC518C"/>
    <w:rsid w:val="00AF16BD"/>
    <w:rsid w:val="00B8217B"/>
    <w:rsid w:val="00B91189"/>
    <w:rsid w:val="00BC14A5"/>
    <w:rsid w:val="00BD26AA"/>
    <w:rsid w:val="00C24618"/>
    <w:rsid w:val="00C6293F"/>
    <w:rsid w:val="00C91101"/>
    <w:rsid w:val="00CF677F"/>
    <w:rsid w:val="00D321F9"/>
    <w:rsid w:val="00D4449A"/>
    <w:rsid w:val="00D64903"/>
    <w:rsid w:val="00E21280"/>
    <w:rsid w:val="00E407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9780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am.pokorny@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1111</Words>
  <Characters>8025</Characters>
  <Application>Microsoft Office Word</Application>
  <DocSecurity>0</DocSecurity>
  <Lines>170</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2020-10-08T13:32:00Z</dcterms:created>
  <dcterms:modified xsi:type="dcterms:W3CDTF">2020-10-08T13:32:00Z</dcterms:modified>
</cp:coreProperties>
</file>