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AA3D61" w:rsidP="00176BD6">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EMPL-D-3</w:t>
            </w:r>
          </w:p>
        </w:tc>
      </w:tr>
      <w:tr w:rsidR="00950BA5" w:rsidRPr="006740F2" w:rsidTr="00EC6FF0">
        <w:trPr>
          <w:trHeight w:val="1977"/>
          <w:jc w:val="center"/>
        </w:trPr>
        <w:tc>
          <w:tcPr>
            <w:tcW w:w="4359" w:type="dxa"/>
            <w:tcBorders>
              <w:bottom w:val="nil"/>
            </w:tcBorders>
          </w:tcPr>
          <w:p w:rsidR="00950BA5" w:rsidRPr="00950BA5" w:rsidRDefault="004A4D7D"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AA3D61" w:rsidRPr="00AA3D61" w:rsidRDefault="00AA3D61" w:rsidP="00AA3D61">
            <w:pPr>
              <w:rPr>
                <w:rFonts w:ascii="Times New Roman" w:hAnsi="Times New Roman" w:cs="Times New Roman"/>
                <w:b/>
              </w:rPr>
            </w:pPr>
            <w:proofErr w:type="spellStart"/>
            <w:r w:rsidRPr="00AA3D61">
              <w:rPr>
                <w:rFonts w:ascii="Times New Roman" w:hAnsi="Times New Roman" w:cs="Times New Roman"/>
                <w:b/>
              </w:rPr>
              <w:t>Lluís</w:t>
            </w:r>
            <w:proofErr w:type="spellEnd"/>
            <w:r w:rsidRPr="00AA3D61">
              <w:rPr>
                <w:rFonts w:ascii="Times New Roman" w:hAnsi="Times New Roman" w:cs="Times New Roman"/>
                <w:b/>
              </w:rPr>
              <w:t xml:space="preserve"> </w:t>
            </w:r>
            <w:proofErr w:type="spellStart"/>
            <w:r w:rsidRPr="00AA3D61">
              <w:rPr>
                <w:rFonts w:ascii="Times New Roman" w:hAnsi="Times New Roman" w:cs="Times New Roman"/>
                <w:b/>
              </w:rPr>
              <w:t>Prats</w:t>
            </w:r>
            <w:proofErr w:type="spellEnd"/>
          </w:p>
          <w:p w:rsidR="00AA3D61" w:rsidRPr="00AA3D61" w:rsidRDefault="00AA3D61" w:rsidP="00AA3D61">
            <w:pPr>
              <w:rPr>
                <w:rFonts w:ascii="Times New Roman" w:hAnsi="Times New Roman" w:cs="Times New Roman"/>
                <w:b/>
              </w:rPr>
            </w:pPr>
            <w:hyperlink r:id="rId8" w:history="1">
              <w:r w:rsidRPr="00AA3D61">
                <w:rPr>
                  <w:rFonts w:ascii="Times New Roman" w:hAnsi="Times New Roman" w:cs="Times New Roman"/>
                  <w:b/>
                  <w:color w:val="0000FF" w:themeColor="hyperlink"/>
                  <w:u w:val="single"/>
                </w:rPr>
                <w:t>Lluis.prats@ec.europa.eu</w:t>
              </w:r>
            </w:hyperlink>
            <w:r w:rsidRPr="00AA3D61">
              <w:rPr>
                <w:rFonts w:ascii="Times New Roman" w:hAnsi="Times New Roman" w:cs="Times New Roman"/>
                <w:b/>
              </w:rPr>
              <w:t xml:space="preserve">  </w:t>
            </w:r>
          </w:p>
          <w:p w:rsidR="00176BD6" w:rsidRDefault="00AA3D61" w:rsidP="00AA3D61">
            <w:pPr>
              <w:spacing w:line="276" w:lineRule="auto"/>
              <w:rPr>
                <w:rFonts w:ascii="Times New Roman" w:hAnsi="Times New Roman" w:cs="Times New Roman"/>
                <w:b/>
              </w:rPr>
            </w:pPr>
            <w:r w:rsidRPr="00AA3D61">
              <w:rPr>
                <w:rFonts w:ascii="Times New Roman" w:hAnsi="Times New Roman" w:cs="Times New Roman"/>
                <w:b/>
              </w:rPr>
              <w:t>+32 2 2966994</w:t>
            </w:r>
          </w:p>
          <w:p w:rsidR="00E21280" w:rsidRDefault="00E21280" w:rsidP="00176BD6">
            <w:pPr>
              <w:spacing w:line="276" w:lineRule="auto"/>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321B82"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6F30A1">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F16B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AA3D61" w:rsidRPr="00AA3D61" w:rsidRDefault="00AA3D61" w:rsidP="00AA3D61">
      <w:pPr>
        <w:tabs>
          <w:tab w:val="left" w:pos="993"/>
        </w:tabs>
        <w:spacing w:after="0" w:line="240" w:lineRule="auto"/>
        <w:ind w:left="426"/>
        <w:jc w:val="both"/>
        <w:rPr>
          <w:rFonts w:ascii="Times New Roman" w:eastAsia="Times New Roman" w:hAnsi="Times New Roman" w:cs="Times New Roman"/>
          <w:lang w:val="de-DE" w:eastAsia="en-GB"/>
        </w:rPr>
      </w:pPr>
      <w:r w:rsidRPr="00AA3D61">
        <w:rPr>
          <w:rFonts w:ascii="Times New Roman" w:eastAsia="Times New Roman" w:hAnsi="Times New Roman" w:cs="Times New Roman"/>
          <w:lang w:val="de-DE" w:eastAsia="en-GB"/>
        </w:rPr>
        <w:t xml:space="preserve">EMPL.D.3 sucht nach einem SNE, der zur Umsetzung der Hauptziele des Referats beiträgt. </w:t>
      </w:r>
    </w:p>
    <w:p w:rsidR="00AA3D61" w:rsidRPr="00AA3D61" w:rsidRDefault="00AA3D61" w:rsidP="00AA3D61">
      <w:pPr>
        <w:tabs>
          <w:tab w:val="left" w:pos="993"/>
        </w:tabs>
        <w:spacing w:after="0" w:line="240" w:lineRule="auto"/>
        <w:ind w:left="426"/>
        <w:jc w:val="both"/>
        <w:rPr>
          <w:rFonts w:ascii="Times New Roman" w:eastAsia="Times New Roman" w:hAnsi="Times New Roman" w:cs="Times New Roman"/>
          <w:lang w:val="de-DE" w:eastAsia="en-GB"/>
        </w:rPr>
      </w:pPr>
    </w:p>
    <w:p w:rsidR="00AA3D61" w:rsidRPr="00AA3D61" w:rsidRDefault="00AA3D61" w:rsidP="00AA3D61">
      <w:pPr>
        <w:tabs>
          <w:tab w:val="left" w:pos="993"/>
        </w:tabs>
        <w:spacing w:after="0" w:line="240" w:lineRule="auto"/>
        <w:ind w:left="426"/>
        <w:jc w:val="both"/>
        <w:rPr>
          <w:rFonts w:ascii="Times New Roman" w:eastAsia="Times New Roman" w:hAnsi="Times New Roman" w:cs="Times New Roman"/>
          <w:lang w:val="de-DE" w:eastAsia="en-GB"/>
        </w:rPr>
      </w:pPr>
      <w:r w:rsidRPr="00AA3D61">
        <w:rPr>
          <w:rFonts w:ascii="Times New Roman" w:eastAsia="Times New Roman" w:hAnsi="Times New Roman" w:cs="Times New Roman"/>
          <w:lang w:val="de-DE" w:eastAsia="en-GB"/>
        </w:rPr>
        <w:t xml:space="preserve">Wir sind das internationale Referat der Generaldirektion für Beschäftigung, Soziales und Integration (GD EMPL) innerhalb der Europäischen Kommission. Mit Blick von Europa auf den Rest der Welt sind unsere Hauptziele: die Wahrung der sozialen Grundrechte für alle, ein Beitrag zur nachhaltigen Entwicklung und zur Beseitigung der Armut, die bessere Nutzung der Globalisierung und die Förderung gleicher sozialer Wettbewerbsbedingungen für alle. Wir wollen diese Ziele durch die Förderung der externen Dimension der Beschäftigungs- und Sozialinstrumente der EU erreichen, aufbauend auf der Europäischen Säule sozialer Rechte und den internationalen Verpflichtungen der EU in diesen Bereichen. </w:t>
      </w:r>
    </w:p>
    <w:p w:rsidR="00AA3D61" w:rsidRPr="00AA3D61" w:rsidRDefault="00AA3D61" w:rsidP="00AA3D61">
      <w:pPr>
        <w:tabs>
          <w:tab w:val="left" w:pos="993"/>
        </w:tabs>
        <w:spacing w:after="0" w:line="240" w:lineRule="auto"/>
        <w:ind w:left="426"/>
        <w:jc w:val="both"/>
        <w:rPr>
          <w:rFonts w:ascii="Times New Roman" w:eastAsia="Times New Roman" w:hAnsi="Times New Roman" w:cs="Times New Roman"/>
          <w:lang w:val="de-DE" w:eastAsia="en-GB"/>
        </w:rPr>
      </w:pPr>
    </w:p>
    <w:p w:rsidR="00AA3D61" w:rsidRPr="00AA3D61" w:rsidRDefault="00AA3D61" w:rsidP="00AA3D61">
      <w:pPr>
        <w:tabs>
          <w:tab w:val="left" w:pos="993"/>
        </w:tabs>
        <w:spacing w:after="0" w:line="240" w:lineRule="auto"/>
        <w:ind w:left="426"/>
        <w:jc w:val="both"/>
        <w:rPr>
          <w:rFonts w:ascii="Times New Roman" w:eastAsia="Times New Roman" w:hAnsi="Times New Roman" w:cs="Times New Roman"/>
          <w:lang w:val="de-DE" w:eastAsia="en-GB"/>
        </w:rPr>
      </w:pPr>
      <w:r w:rsidRPr="00AA3D61">
        <w:rPr>
          <w:rFonts w:ascii="Times New Roman" w:eastAsia="Times New Roman" w:hAnsi="Times New Roman" w:cs="Times New Roman"/>
          <w:lang w:val="de-DE" w:eastAsia="en-GB"/>
        </w:rPr>
        <w:t xml:space="preserve">Bei der Verfolgung dieser Ziele setzt das Referat die folgenden Hauptpolitiken um: </w:t>
      </w:r>
    </w:p>
    <w:p w:rsidR="00AA3D61" w:rsidRPr="00AA3D61" w:rsidRDefault="00AA3D61" w:rsidP="00AA3D61">
      <w:pPr>
        <w:tabs>
          <w:tab w:val="left" w:pos="993"/>
        </w:tabs>
        <w:spacing w:after="0" w:line="240" w:lineRule="auto"/>
        <w:ind w:left="426"/>
        <w:jc w:val="both"/>
        <w:rPr>
          <w:rFonts w:ascii="Times New Roman" w:eastAsia="Times New Roman" w:hAnsi="Times New Roman" w:cs="Times New Roman"/>
          <w:lang w:val="de-DE" w:eastAsia="en-GB"/>
        </w:rPr>
      </w:pPr>
    </w:p>
    <w:p w:rsidR="00AA3D61" w:rsidRPr="00AA3D61" w:rsidRDefault="00AA3D61" w:rsidP="00AA3D61">
      <w:pPr>
        <w:pStyle w:val="ListParagraph"/>
        <w:numPr>
          <w:ilvl w:val="0"/>
          <w:numId w:val="17"/>
        </w:numPr>
        <w:tabs>
          <w:tab w:val="left" w:pos="993"/>
        </w:tabs>
        <w:spacing w:after="0" w:line="240" w:lineRule="auto"/>
        <w:ind w:left="709" w:hanging="283"/>
        <w:jc w:val="both"/>
        <w:rPr>
          <w:rFonts w:ascii="Times New Roman" w:eastAsia="Times New Roman" w:hAnsi="Times New Roman" w:cs="Times New Roman"/>
          <w:lang w:val="de-DE" w:eastAsia="en-GB"/>
        </w:rPr>
      </w:pPr>
      <w:r w:rsidRPr="00AA3D61">
        <w:rPr>
          <w:rFonts w:ascii="Times New Roman" w:eastAsia="Times New Roman" w:hAnsi="Times New Roman" w:cs="Times New Roman"/>
          <w:lang w:val="de-DE" w:eastAsia="en-GB"/>
        </w:rPr>
        <w:t>Wir unterstützen EU-Kandidatenländer und potentielle Kandidatenländer durch die Förderung einer integrierten Wirtschafts- und Beschäftigungssozialpolitik (die Wirtschaftsreformprogramme), die Entwicklung institutioneller Kapazitäten, die Annäherung an den EU-Besitzstand und durch Beiträge zur neuen EU-Strategie für den Westbalkan.</w:t>
      </w:r>
    </w:p>
    <w:p w:rsidR="00AA3D61" w:rsidRPr="00AA3D61" w:rsidRDefault="00AA3D61" w:rsidP="00AA3D61">
      <w:pPr>
        <w:tabs>
          <w:tab w:val="left" w:pos="993"/>
        </w:tabs>
        <w:spacing w:after="0" w:line="240" w:lineRule="auto"/>
        <w:ind w:left="709" w:hanging="283"/>
        <w:jc w:val="both"/>
        <w:rPr>
          <w:rFonts w:ascii="Times New Roman" w:eastAsia="Times New Roman" w:hAnsi="Times New Roman" w:cs="Times New Roman"/>
          <w:lang w:val="de-DE" w:eastAsia="en-GB"/>
        </w:rPr>
      </w:pPr>
    </w:p>
    <w:p w:rsidR="00AA3D61" w:rsidRPr="00AA3D61" w:rsidRDefault="00AA3D61" w:rsidP="00AA3D61">
      <w:pPr>
        <w:pStyle w:val="ListParagraph"/>
        <w:numPr>
          <w:ilvl w:val="0"/>
          <w:numId w:val="17"/>
        </w:numPr>
        <w:tabs>
          <w:tab w:val="left" w:pos="993"/>
        </w:tabs>
        <w:spacing w:after="0" w:line="240" w:lineRule="auto"/>
        <w:ind w:left="709" w:hanging="283"/>
        <w:jc w:val="both"/>
        <w:rPr>
          <w:rFonts w:ascii="Times New Roman" w:eastAsia="Times New Roman" w:hAnsi="Times New Roman" w:cs="Times New Roman"/>
          <w:lang w:val="de-DE" w:eastAsia="en-GB"/>
        </w:rPr>
      </w:pPr>
      <w:r w:rsidRPr="00AA3D61">
        <w:rPr>
          <w:rFonts w:ascii="Times New Roman" w:eastAsia="Times New Roman" w:hAnsi="Times New Roman" w:cs="Times New Roman"/>
          <w:lang w:val="de-DE" w:eastAsia="en-GB"/>
        </w:rPr>
        <w:t>Wir entwickeln EU-Strategien, die sich auf die Agenda für menschenwürdige Arbeit konzentrieren, wie sie in den Zielen der Vereinten Nationen für nachhaltige Entwicklung (SDGs) enthalten ist, und zwar in Zusammenarbeit mit vielen Kommissionsdienststellen, aber vor allem auf Handels- und Arbeitsfragen (Follow-</w:t>
      </w:r>
      <w:proofErr w:type="spellStart"/>
      <w:r w:rsidRPr="00AA3D61">
        <w:rPr>
          <w:rFonts w:ascii="Times New Roman" w:eastAsia="Times New Roman" w:hAnsi="Times New Roman" w:cs="Times New Roman"/>
          <w:lang w:val="de-DE" w:eastAsia="en-GB"/>
        </w:rPr>
        <w:t>up</w:t>
      </w:r>
      <w:proofErr w:type="spellEnd"/>
      <w:r w:rsidRPr="00AA3D61">
        <w:rPr>
          <w:rFonts w:ascii="Times New Roman" w:eastAsia="Times New Roman" w:hAnsi="Times New Roman" w:cs="Times New Roman"/>
          <w:lang w:val="de-DE" w:eastAsia="en-GB"/>
        </w:rPr>
        <w:t xml:space="preserve"> der Politik im Zusammenhang mit Freihandelsabkommen, APS plus (Allgemeines Präferenzsystem), EBA (Alles außer Waffen), globale Lieferketten).</w:t>
      </w:r>
    </w:p>
    <w:p w:rsidR="00AA3D61" w:rsidRPr="00AA3D61" w:rsidRDefault="00AA3D61" w:rsidP="00AA3D61">
      <w:pPr>
        <w:tabs>
          <w:tab w:val="left" w:pos="993"/>
        </w:tabs>
        <w:spacing w:after="0" w:line="240" w:lineRule="auto"/>
        <w:ind w:left="709" w:hanging="283"/>
        <w:jc w:val="both"/>
        <w:rPr>
          <w:rFonts w:ascii="Times New Roman" w:eastAsia="Times New Roman" w:hAnsi="Times New Roman" w:cs="Times New Roman"/>
          <w:lang w:val="de-DE" w:eastAsia="en-GB"/>
        </w:rPr>
      </w:pPr>
    </w:p>
    <w:p w:rsidR="00AA3D61" w:rsidRPr="00AA3D61" w:rsidRDefault="00AA3D61" w:rsidP="00AA3D61">
      <w:pPr>
        <w:pStyle w:val="ListParagraph"/>
        <w:numPr>
          <w:ilvl w:val="0"/>
          <w:numId w:val="17"/>
        </w:numPr>
        <w:tabs>
          <w:tab w:val="left" w:pos="993"/>
        </w:tabs>
        <w:spacing w:after="0" w:line="240" w:lineRule="auto"/>
        <w:ind w:left="709" w:hanging="283"/>
        <w:jc w:val="both"/>
        <w:rPr>
          <w:rFonts w:ascii="Times New Roman" w:eastAsia="Times New Roman" w:hAnsi="Times New Roman" w:cs="Times New Roman"/>
          <w:lang w:val="de-DE" w:eastAsia="en-GB"/>
        </w:rPr>
      </w:pPr>
      <w:r w:rsidRPr="00AA3D61">
        <w:rPr>
          <w:rFonts w:ascii="Times New Roman" w:eastAsia="Times New Roman" w:hAnsi="Times New Roman" w:cs="Times New Roman"/>
          <w:lang w:val="de-DE" w:eastAsia="en-GB"/>
        </w:rPr>
        <w:t xml:space="preserve">Wir unterstützen auch die Beziehungen der GD in sozialen Fragen: </w:t>
      </w:r>
    </w:p>
    <w:p w:rsidR="00AA3D61" w:rsidRPr="00AA3D61" w:rsidRDefault="00AA3D61" w:rsidP="00AA3D61">
      <w:pPr>
        <w:tabs>
          <w:tab w:val="left" w:pos="993"/>
        </w:tabs>
        <w:spacing w:after="0" w:line="240" w:lineRule="auto"/>
        <w:ind w:left="993" w:hanging="284"/>
        <w:jc w:val="both"/>
        <w:rPr>
          <w:rFonts w:ascii="Times New Roman" w:eastAsia="Times New Roman" w:hAnsi="Times New Roman" w:cs="Times New Roman"/>
          <w:lang w:val="de-DE" w:eastAsia="en-GB"/>
        </w:rPr>
      </w:pPr>
      <w:r w:rsidRPr="00AA3D61">
        <w:rPr>
          <w:rFonts w:ascii="Times New Roman" w:eastAsia="Times New Roman" w:hAnsi="Times New Roman" w:cs="Times New Roman"/>
          <w:lang w:val="de-DE" w:eastAsia="en-GB"/>
        </w:rPr>
        <w:t>o</w:t>
      </w:r>
      <w:r w:rsidRPr="00AA3D61">
        <w:rPr>
          <w:rFonts w:ascii="Times New Roman" w:eastAsia="Times New Roman" w:hAnsi="Times New Roman" w:cs="Times New Roman"/>
          <w:lang w:val="de-DE" w:eastAsia="en-GB"/>
        </w:rPr>
        <w:tab/>
        <w:t xml:space="preserve">in den internationalen Foren, insbesondere mit der Internationalen Arbeitsorganisation (IAO), aber auch mit Organisationen und multilateralen Foren wie G7, G20, den Vereinten Nationen, ASEM, OECD und dem Europarat </w:t>
      </w:r>
    </w:p>
    <w:p w:rsidR="00AA3D61" w:rsidRPr="00AA3D61" w:rsidRDefault="00AA3D61" w:rsidP="00AA3D61">
      <w:pPr>
        <w:tabs>
          <w:tab w:val="left" w:pos="993"/>
        </w:tabs>
        <w:spacing w:after="0" w:line="240" w:lineRule="auto"/>
        <w:ind w:left="993" w:hanging="284"/>
        <w:jc w:val="both"/>
        <w:rPr>
          <w:rFonts w:ascii="Times New Roman" w:eastAsia="Times New Roman" w:hAnsi="Times New Roman" w:cs="Times New Roman"/>
          <w:lang w:val="de-DE" w:eastAsia="en-GB"/>
        </w:rPr>
      </w:pPr>
    </w:p>
    <w:p w:rsidR="00AA3D61" w:rsidRPr="00AA3D61" w:rsidRDefault="00AA3D61" w:rsidP="00AA3D61">
      <w:pPr>
        <w:tabs>
          <w:tab w:val="left" w:pos="993"/>
        </w:tabs>
        <w:spacing w:after="0" w:line="240" w:lineRule="auto"/>
        <w:ind w:left="993" w:hanging="284"/>
        <w:jc w:val="both"/>
        <w:rPr>
          <w:rFonts w:ascii="Times New Roman" w:eastAsia="Times New Roman" w:hAnsi="Times New Roman" w:cs="Times New Roman"/>
          <w:lang w:val="de-DE" w:eastAsia="en-GB"/>
        </w:rPr>
      </w:pPr>
      <w:r w:rsidRPr="00AA3D61">
        <w:rPr>
          <w:rFonts w:ascii="Times New Roman" w:eastAsia="Times New Roman" w:hAnsi="Times New Roman" w:cs="Times New Roman"/>
          <w:lang w:val="de-DE" w:eastAsia="en-GB"/>
        </w:rPr>
        <w:t>o</w:t>
      </w:r>
      <w:r w:rsidRPr="00AA3D61">
        <w:rPr>
          <w:rFonts w:ascii="Times New Roman" w:eastAsia="Times New Roman" w:hAnsi="Times New Roman" w:cs="Times New Roman"/>
          <w:lang w:val="de-DE" w:eastAsia="en-GB"/>
        </w:rPr>
        <w:tab/>
        <w:t xml:space="preserve">und mit Drittländern und -regionen, einschließlich der strategischen Partner der EU </w:t>
      </w:r>
    </w:p>
    <w:p w:rsidR="00AA3D61" w:rsidRPr="00AA3D61" w:rsidRDefault="00AA3D61" w:rsidP="00AA3D61">
      <w:pPr>
        <w:tabs>
          <w:tab w:val="left" w:pos="993"/>
        </w:tabs>
        <w:spacing w:after="0" w:line="240" w:lineRule="auto"/>
        <w:ind w:left="426"/>
        <w:jc w:val="both"/>
        <w:rPr>
          <w:rFonts w:ascii="Times New Roman" w:eastAsia="Times New Roman" w:hAnsi="Times New Roman" w:cs="Times New Roman"/>
          <w:lang w:val="de-DE" w:eastAsia="en-GB"/>
        </w:rPr>
      </w:pPr>
    </w:p>
    <w:p w:rsidR="00AA3D61" w:rsidRPr="00AA3D61" w:rsidRDefault="00AA3D61" w:rsidP="00AA3D61">
      <w:pPr>
        <w:tabs>
          <w:tab w:val="left" w:pos="993"/>
        </w:tabs>
        <w:spacing w:after="0" w:line="240" w:lineRule="auto"/>
        <w:ind w:left="426"/>
        <w:jc w:val="both"/>
        <w:rPr>
          <w:rFonts w:ascii="Times New Roman" w:eastAsia="Times New Roman" w:hAnsi="Times New Roman" w:cs="Times New Roman"/>
          <w:lang w:val="de-DE" w:eastAsia="en-GB"/>
        </w:rPr>
      </w:pPr>
      <w:r w:rsidRPr="00AA3D61">
        <w:rPr>
          <w:rFonts w:ascii="Times New Roman" w:eastAsia="Times New Roman" w:hAnsi="Times New Roman" w:cs="Times New Roman"/>
          <w:lang w:val="de-DE" w:eastAsia="en-GB"/>
        </w:rPr>
        <w:t xml:space="preserve">Zu diesem Zweck gewährleisten wir die Koordinierung unserer GD mit anderen Dienststellen der Kommission. </w:t>
      </w:r>
    </w:p>
    <w:p w:rsidR="00AA3D61" w:rsidRPr="00AA3D61" w:rsidRDefault="00AA3D61" w:rsidP="00AA3D61">
      <w:pPr>
        <w:tabs>
          <w:tab w:val="left" w:pos="993"/>
        </w:tabs>
        <w:spacing w:after="0" w:line="240" w:lineRule="auto"/>
        <w:ind w:left="426"/>
        <w:jc w:val="both"/>
        <w:rPr>
          <w:rFonts w:ascii="Times New Roman" w:eastAsia="Times New Roman" w:hAnsi="Times New Roman" w:cs="Times New Roman"/>
          <w:lang w:val="de-DE" w:eastAsia="en-GB"/>
        </w:rPr>
      </w:pPr>
    </w:p>
    <w:p w:rsidR="00AA3D61" w:rsidRPr="00AA3D61" w:rsidRDefault="00AA3D61" w:rsidP="00AA3D61">
      <w:pPr>
        <w:tabs>
          <w:tab w:val="left" w:pos="993"/>
        </w:tabs>
        <w:spacing w:after="0" w:line="240" w:lineRule="auto"/>
        <w:ind w:left="426"/>
        <w:jc w:val="both"/>
        <w:rPr>
          <w:rFonts w:ascii="Times New Roman" w:eastAsia="Times New Roman" w:hAnsi="Times New Roman" w:cs="Times New Roman"/>
          <w:lang w:val="de-DE" w:eastAsia="en-GB"/>
        </w:rPr>
      </w:pPr>
      <w:r w:rsidRPr="00AA3D61">
        <w:rPr>
          <w:rFonts w:ascii="Times New Roman" w:eastAsia="Times New Roman" w:hAnsi="Times New Roman" w:cs="Times New Roman"/>
          <w:lang w:val="de-DE" w:eastAsia="en-GB"/>
        </w:rPr>
        <w:t xml:space="preserve">Wir schlagen eine herausfordernde und interessante Position für einen hochmotivierten Kandidaten/eine hochmotivierte Kandidatin mit der notwendigen Erfahrung vor, um unser Team als </w:t>
      </w:r>
      <w:proofErr w:type="spellStart"/>
      <w:r w:rsidRPr="00AA3D61">
        <w:rPr>
          <w:rFonts w:ascii="Times New Roman" w:eastAsia="Times New Roman" w:hAnsi="Times New Roman" w:cs="Times New Roman"/>
          <w:lang w:val="de-DE" w:eastAsia="en-GB"/>
        </w:rPr>
        <w:t>Policy</w:t>
      </w:r>
      <w:proofErr w:type="spellEnd"/>
      <w:r w:rsidRPr="00AA3D61">
        <w:rPr>
          <w:rFonts w:ascii="Times New Roman" w:eastAsia="Times New Roman" w:hAnsi="Times New Roman" w:cs="Times New Roman"/>
          <w:lang w:val="de-DE" w:eastAsia="en-GB"/>
        </w:rPr>
        <w:t xml:space="preserve"> Officer zu komplettieren. Die Aufgabenbereiche erstrecken sich über eine Reihe von Dossiers des Referats. </w:t>
      </w:r>
    </w:p>
    <w:p w:rsidR="00AA3D61" w:rsidRPr="00AA3D61" w:rsidRDefault="00AA3D61" w:rsidP="00AA3D61">
      <w:pPr>
        <w:tabs>
          <w:tab w:val="left" w:pos="993"/>
        </w:tabs>
        <w:spacing w:after="0" w:line="240" w:lineRule="auto"/>
        <w:ind w:left="426"/>
        <w:jc w:val="both"/>
        <w:rPr>
          <w:rFonts w:ascii="Times New Roman" w:eastAsia="Times New Roman" w:hAnsi="Times New Roman" w:cs="Times New Roman"/>
          <w:lang w:val="de-DE" w:eastAsia="en-GB"/>
        </w:rPr>
      </w:pPr>
    </w:p>
    <w:p w:rsidR="00AA3D61" w:rsidRPr="00AA3D61" w:rsidRDefault="00AA3D61" w:rsidP="00AA3D61">
      <w:pPr>
        <w:tabs>
          <w:tab w:val="left" w:pos="993"/>
        </w:tabs>
        <w:spacing w:after="0" w:line="240" w:lineRule="auto"/>
        <w:ind w:left="426"/>
        <w:jc w:val="both"/>
        <w:rPr>
          <w:rFonts w:ascii="Times New Roman" w:eastAsia="Times New Roman" w:hAnsi="Times New Roman" w:cs="Times New Roman"/>
          <w:lang w:val="de-DE" w:eastAsia="en-GB"/>
        </w:rPr>
      </w:pPr>
      <w:r w:rsidRPr="00AA3D61">
        <w:rPr>
          <w:rFonts w:ascii="Times New Roman" w:eastAsia="Times New Roman" w:hAnsi="Times New Roman" w:cs="Times New Roman"/>
          <w:lang w:val="de-DE" w:eastAsia="en-GB"/>
        </w:rPr>
        <w:t xml:space="preserve">Der ausgewählte Kandidat/Die ausgewählte Kandidatin wird in der Regel für bilaterale Beziehungen mit ausgewählten Ländern und/oder internationalen Organisationen sowie für einige horizontale Dossiers zuständig sein, je nach Expertise und den spezifischen Bedürfnissen des Referats. </w:t>
      </w:r>
    </w:p>
    <w:p w:rsidR="00AA3D61" w:rsidRPr="00AA3D61" w:rsidRDefault="00AA3D61" w:rsidP="00AA3D61">
      <w:pPr>
        <w:tabs>
          <w:tab w:val="left" w:pos="993"/>
        </w:tabs>
        <w:spacing w:after="0" w:line="240" w:lineRule="auto"/>
        <w:ind w:left="426"/>
        <w:jc w:val="both"/>
        <w:rPr>
          <w:rFonts w:ascii="Times New Roman" w:eastAsia="Times New Roman" w:hAnsi="Times New Roman" w:cs="Times New Roman"/>
          <w:lang w:val="de-DE" w:eastAsia="en-GB"/>
        </w:rPr>
      </w:pPr>
    </w:p>
    <w:p w:rsidR="00AA3D61" w:rsidRPr="00AA3D61" w:rsidRDefault="00AA3D61" w:rsidP="00AA3D61">
      <w:pPr>
        <w:tabs>
          <w:tab w:val="left" w:pos="993"/>
        </w:tabs>
        <w:spacing w:after="0" w:line="240" w:lineRule="auto"/>
        <w:ind w:left="426"/>
        <w:jc w:val="both"/>
        <w:rPr>
          <w:rFonts w:ascii="Times New Roman" w:eastAsia="Times New Roman" w:hAnsi="Times New Roman" w:cs="Times New Roman"/>
          <w:lang w:val="de-DE" w:eastAsia="en-GB"/>
        </w:rPr>
      </w:pPr>
      <w:r w:rsidRPr="00AA3D61">
        <w:rPr>
          <w:rFonts w:ascii="Times New Roman" w:eastAsia="Times New Roman" w:hAnsi="Times New Roman" w:cs="Times New Roman"/>
          <w:lang w:val="de-DE" w:eastAsia="en-GB"/>
        </w:rPr>
        <w:t xml:space="preserve">Zu den Hauptaufgaben gehören das Verfassen von Grundsatzdokumenten, die Vorbereitung von Briefings (hauptsächlich in englischer Sprache), die Teilnahme an internen und externen Sitzungen, die Kontaktpflege mit anderen Kommissionsdienststellen und die Sicherstellung der Zusammenarbeit und Kommunikation mit Drittländern und internationalen Organisationen. </w:t>
      </w:r>
    </w:p>
    <w:p w:rsidR="00AA3D61" w:rsidRPr="00AA3D61" w:rsidRDefault="00AA3D61" w:rsidP="00AA3D61">
      <w:pPr>
        <w:tabs>
          <w:tab w:val="left" w:pos="993"/>
        </w:tabs>
        <w:spacing w:after="0" w:line="240" w:lineRule="auto"/>
        <w:ind w:left="426"/>
        <w:jc w:val="both"/>
        <w:rPr>
          <w:rFonts w:ascii="Times New Roman" w:eastAsia="Times New Roman" w:hAnsi="Times New Roman" w:cs="Times New Roman"/>
          <w:lang w:val="de-DE" w:eastAsia="en-GB"/>
        </w:rPr>
      </w:pPr>
    </w:p>
    <w:p w:rsidR="00AF16BD" w:rsidRPr="00AF16BD" w:rsidRDefault="00AA3D61" w:rsidP="00AA3D61">
      <w:pPr>
        <w:tabs>
          <w:tab w:val="left" w:pos="993"/>
        </w:tabs>
        <w:spacing w:after="0" w:line="240" w:lineRule="auto"/>
        <w:ind w:left="426"/>
        <w:jc w:val="both"/>
        <w:rPr>
          <w:rFonts w:ascii="Times New Roman" w:eastAsia="Times New Roman" w:hAnsi="Times New Roman" w:cs="Times New Roman"/>
          <w:lang w:val="de-DE" w:eastAsia="en-GB"/>
        </w:rPr>
      </w:pPr>
      <w:r w:rsidRPr="00AA3D61">
        <w:rPr>
          <w:rFonts w:ascii="Times New Roman" w:eastAsia="Times New Roman" w:hAnsi="Times New Roman" w:cs="Times New Roman"/>
          <w:lang w:val="de-DE" w:eastAsia="en-GB"/>
        </w:rPr>
        <w:t>Vom erfolgreichen Bewerber/Von der erfolgreichen Bewerberin wird außerdem erwartet, dass er/sie einen Teil der Arbeitszeit in internationalen Dienstreisen außerhalb der EU verbringt, z.T. mit kurzfristiger Ankündigung.</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 xml:space="preserve">  im </w:t>
      </w:r>
      <w:proofErr w:type="gramStart"/>
      <w:r w:rsidRPr="00950BA5">
        <w:rPr>
          <w:rFonts w:ascii="Times New Roman" w:eastAsia="Times New Roman" w:hAnsi="Times New Roman" w:cs="Times New Roman"/>
          <w:lang w:val="de-DE" w:eastAsia="en-GB"/>
        </w:rPr>
        <w:t>Bereich:</w:t>
      </w:r>
      <w:r w:rsidR="005D37D0" w:rsidRPr="005D37D0">
        <w:rPr>
          <w:rFonts w:ascii="Times New Roman" w:eastAsia="Times New Roman" w:hAnsi="Times New Roman" w:cs="Times New Roman"/>
          <w:lang w:val="de-DE" w:eastAsia="en-GB"/>
        </w:rPr>
        <w:t>.</w:t>
      </w:r>
      <w:proofErr w:type="gramEnd"/>
      <w:r w:rsidR="00AA3D61">
        <w:rPr>
          <w:rFonts w:ascii="Times New Roman" w:eastAsia="Times New Roman" w:hAnsi="Times New Roman" w:cs="Times New Roman"/>
          <w:lang w:val="de-DE" w:eastAsia="en-GB"/>
        </w:rPr>
        <w:t xml:space="preserve"> </w:t>
      </w:r>
      <w:r w:rsidR="00AA3D61" w:rsidRPr="00AA3D61">
        <w:rPr>
          <w:rFonts w:ascii="Times New Roman" w:eastAsia="Times New Roman" w:hAnsi="Times New Roman" w:cs="Times New Roman"/>
          <w:lang w:val="de-DE" w:eastAsia="en-GB"/>
        </w:rPr>
        <w:t>idealerweise in Wirtschaft, Recht, Sozialwissenschaften und/oder Politikwissenschaft, internationalen Beziehungen oder gleichwertigen Fächern</w:t>
      </w:r>
      <w:r w:rsidR="00AA3D61">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AA3D61" w:rsidRPr="00AA3D61" w:rsidRDefault="00AA3D61" w:rsidP="00AA3D61">
      <w:pPr>
        <w:pStyle w:val="ListParagraph"/>
        <w:numPr>
          <w:ilvl w:val="0"/>
          <w:numId w:val="18"/>
        </w:numPr>
        <w:tabs>
          <w:tab w:val="left" w:pos="1560"/>
        </w:tabs>
        <w:spacing w:after="0" w:line="240" w:lineRule="auto"/>
        <w:ind w:left="993" w:right="60" w:hanging="284"/>
        <w:jc w:val="both"/>
        <w:rPr>
          <w:rFonts w:ascii="Times New Roman" w:eastAsia="Times New Roman" w:hAnsi="Times New Roman" w:cs="Times New Roman"/>
          <w:lang w:val="de-DE" w:eastAsia="en-GB"/>
        </w:rPr>
      </w:pPr>
      <w:r w:rsidRPr="00AA3D61">
        <w:rPr>
          <w:rFonts w:ascii="Times New Roman" w:eastAsia="Times New Roman" w:hAnsi="Times New Roman" w:cs="Times New Roman"/>
          <w:lang w:val="de-DE" w:eastAsia="en-GB"/>
        </w:rPr>
        <w:t>Erfahrung in der Beschäftigungs- und Sozialpolitik und/oder Handelspolitik, insbesondere in Bezug auf menschenwürdige Arbeit und internationale Abkommen;</w:t>
      </w:r>
    </w:p>
    <w:p w:rsidR="00AA3D61" w:rsidRPr="00AA3D61" w:rsidRDefault="00AA3D61" w:rsidP="00AA3D61">
      <w:pPr>
        <w:pStyle w:val="ListParagraph"/>
        <w:numPr>
          <w:ilvl w:val="0"/>
          <w:numId w:val="18"/>
        </w:numPr>
        <w:tabs>
          <w:tab w:val="left" w:pos="1560"/>
        </w:tabs>
        <w:spacing w:after="0" w:line="240" w:lineRule="auto"/>
        <w:ind w:left="993" w:right="60" w:hanging="284"/>
        <w:jc w:val="both"/>
        <w:rPr>
          <w:rFonts w:ascii="Times New Roman" w:eastAsia="Times New Roman" w:hAnsi="Times New Roman" w:cs="Times New Roman"/>
          <w:lang w:val="de-DE" w:eastAsia="en-GB"/>
        </w:rPr>
      </w:pPr>
      <w:r w:rsidRPr="00AA3D61">
        <w:rPr>
          <w:rFonts w:ascii="Times New Roman" w:eastAsia="Times New Roman" w:hAnsi="Times New Roman" w:cs="Times New Roman"/>
          <w:lang w:val="de-DE" w:eastAsia="en-GB"/>
        </w:rPr>
        <w:t>Erfahrung in der internationalen Zusammenarbeit;</w:t>
      </w:r>
    </w:p>
    <w:p w:rsidR="00AA3D61" w:rsidRPr="00AA3D61" w:rsidRDefault="00AA3D61" w:rsidP="00AA3D61">
      <w:pPr>
        <w:pStyle w:val="ListParagraph"/>
        <w:numPr>
          <w:ilvl w:val="0"/>
          <w:numId w:val="18"/>
        </w:numPr>
        <w:tabs>
          <w:tab w:val="left" w:pos="1560"/>
        </w:tabs>
        <w:spacing w:after="0" w:line="240" w:lineRule="auto"/>
        <w:ind w:left="993" w:right="60" w:hanging="284"/>
        <w:jc w:val="both"/>
        <w:rPr>
          <w:rFonts w:ascii="Times New Roman" w:eastAsia="Times New Roman" w:hAnsi="Times New Roman" w:cs="Times New Roman"/>
          <w:lang w:val="de-DE" w:eastAsia="en-GB"/>
        </w:rPr>
      </w:pPr>
      <w:r w:rsidRPr="00AA3D61">
        <w:rPr>
          <w:rFonts w:ascii="Times New Roman" w:eastAsia="Times New Roman" w:hAnsi="Times New Roman" w:cs="Times New Roman"/>
          <w:lang w:val="de-DE" w:eastAsia="en-GB"/>
        </w:rPr>
        <w:t>Erfahrung in der Arbeit in einem multidisziplinären und multinationalen Umfeld;</w:t>
      </w:r>
    </w:p>
    <w:p w:rsidR="00AA3D61" w:rsidRPr="00AA3D61" w:rsidRDefault="00AA3D61" w:rsidP="00AA3D61">
      <w:pPr>
        <w:pStyle w:val="ListParagraph"/>
        <w:numPr>
          <w:ilvl w:val="0"/>
          <w:numId w:val="18"/>
        </w:numPr>
        <w:tabs>
          <w:tab w:val="left" w:pos="1560"/>
        </w:tabs>
        <w:spacing w:after="0" w:line="240" w:lineRule="auto"/>
        <w:ind w:left="993" w:right="60" w:hanging="284"/>
        <w:jc w:val="both"/>
        <w:rPr>
          <w:rFonts w:ascii="Times New Roman" w:eastAsia="Times New Roman" w:hAnsi="Times New Roman" w:cs="Times New Roman"/>
          <w:lang w:val="de-DE" w:eastAsia="en-GB"/>
        </w:rPr>
      </w:pPr>
      <w:r w:rsidRPr="00AA3D61">
        <w:rPr>
          <w:rFonts w:ascii="Times New Roman" w:eastAsia="Times New Roman" w:hAnsi="Times New Roman" w:cs="Times New Roman"/>
          <w:lang w:val="de-DE" w:eastAsia="en-GB"/>
        </w:rPr>
        <w:t>Erfahrung mit den Arbeitsmethoden internationaler Organisationen, insbesondere der IAO; Erfahrung in der internationalen Zusammenarbeit</w:t>
      </w:r>
    </w:p>
    <w:p w:rsidR="00321B82" w:rsidRPr="00AA3D61" w:rsidRDefault="00AA3D61" w:rsidP="00AA3D61">
      <w:pPr>
        <w:pStyle w:val="ListParagraph"/>
        <w:numPr>
          <w:ilvl w:val="0"/>
          <w:numId w:val="18"/>
        </w:numPr>
        <w:tabs>
          <w:tab w:val="left" w:pos="1560"/>
        </w:tabs>
        <w:spacing w:after="0" w:line="240" w:lineRule="auto"/>
        <w:ind w:left="993" w:right="60" w:hanging="284"/>
        <w:jc w:val="both"/>
        <w:rPr>
          <w:rFonts w:ascii="Times New Roman" w:eastAsia="Times New Roman" w:hAnsi="Times New Roman" w:cs="Times New Roman"/>
          <w:lang w:val="de-DE" w:eastAsia="en-GB"/>
        </w:rPr>
      </w:pPr>
      <w:r w:rsidRPr="00AA3D61">
        <w:rPr>
          <w:rFonts w:ascii="Times New Roman" w:eastAsia="Times New Roman" w:hAnsi="Times New Roman" w:cs="Times New Roman"/>
          <w:lang w:val="de-DE" w:eastAsia="en-GB"/>
        </w:rPr>
        <w:t>Vertrautheit mit den Entscheidungsprozessen der Europäischen Union</w:t>
      </w:r>
      <w:r w:rsidR="00321B82" w:rsidRPr="00AA3D61">
        <w:rPr>
          <w:rFonts w:ascii="Times New Roman" w:eastAsia="Times New Roman" w:hAnsi="Times New Roman" w:cs="Times New Roman"/>
          <w:lang w:val="de-DE" w:eastAsia="en-GB"/>
        </w:rPr>
        <w:t>.</w:t>
      </w:r>
    </w:p>
    <w:p w:rsidR="00AF16BD" w:rsidRPr="00B8217B"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Default="00AA3D61" w:rsidP="00321B82">
      <w:pPr>
        <w:tabs>
          <w:tab w:val="left" w:pos="709"/>
        </w:tabs>
        <w:spacing w:after="0" w:line="240" w:lineRule="auto"/>
        <w:ind w:left="709" w:right="60"/>
        <w:jc w:val="both"/>
        <w:rPr>
          <w:rFonts w:ascii="Times New Roman" w:eastAsia="Times New Roman" w:hAnsi="Times New Roman" w:cs="Times New Roman"/>
          <w:lang w:val="de-DE" w:eastAsia="en-GB"/>
        </w:rPr>
      </w:pPr>
      <w:r w:rsidRPr="00AA3D61">
        <w:rPr>
          <w:rFonts w:ascii="Times New Roman" w:eastAsia="Times New Roman" w:hAnsi="Times New Roman" w:cs="Times New Roman"/>
          <w:lang w:val="de-DE" w:eastAsia="en-GB"/>
        </w:rPr>
        <w:t>Ausgezeichnete Englischkenntnisse (schriftlich und mündlich). Sehr gute Französischkenntnisse wären eindeutig von Vorteil. Die Kenntnis anderer Sprachen, wie Deutsch oder Spanisch, wäre nützlich, und jede andere Sprache wäre von Vorteil.</w:t>
      </w:r>
    </w:p>
    <w:p w:rsidR="00321B82" w:rsidRDefault="00321B82" w:rsidP="00321B8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AA3D61" w:rsidRPr="00950BA5" w:rsidRDefault="00AA3D61" w:rsidP="00950BA5">
      <w:pPr>
        <w:spacing w:after="0" w:line="240" w:lineRule="auto"/>
        <w:rPr>
          <w:rFonts w:ascii="Times New Roman" w:eastAsia="Times New Roman" w:hAnsi="Times New Roman" w:cs="Times New Roman"/>
          <w:sz w:val="24"/>
          <w:szCs w:val="20"/>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AA3D61">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E3A7A39"/>
    <w:multiLevelType w:val="hybridMultilevel"/>
    <w:tmpl w:val="4A90E014"/>
    <w:lvl w:ilvl="0" w:tplc="AF7CDCFA">
      <w:numFmt w:val="bullet"/>
      <w:lvlText w:val="-"/>
      <w:lvlJc w:val="left"/>
      <w:pPr>
        <w:ind w:left="1495"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125D20BD"/>
    <w:multiLevelType w:val="hybridMultilevel"/>
    <w:tmpl w:val="77462C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292E0BDB"/>
    <w:multiLevelType w:val="hybridMultilevel"/>
    <w:tmpl w:val="F51607EE"/>
    <w:lvl w:ilvl="0" w:tplc="AF7CDCF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350D7F80"/>
    <w:multiLevelType w:val="hybridMultilevel"/>
    <w:tmpl w:val="1958C984"/>
    <w:lvl w:ilvl="0" w:tplc="09E4DD3E">
      <w:numFmt w:val="bullet"/>
      <w:lvlText w:val="•"/>
      <w:lvlJc w:val="left"/>
      <w:pPr>
        <w:ind w:left="996" w:hanging="57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471E16E1"/>
    <w:multiLevelType w:val="hybridMultilevel"/>
    <w:tmpl w:val="DB26D86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6A7D13C4"/>
    <w:multiLevelType w:val="hybridMultilevel"/>
    <w:tmpl w:val="F71EE29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7"/>
  </w:num>
  <w:num w:numId="2">
    <w:abstractNumId w:val="16"/>
  </w:num>
  <w:num w:numId="3">
    <w:abstractNumId w:val="12"/>
  </w:num>
  <w:num w:numId="4">
    <w:abstractNumId w:val="0"/>
  </w:num>
  <w:num w:numId="5">
    <w:abstractNumId w:val="10"/>
  </w:num>
  <w:num w:numId="6">
    <w:abstractNumId w:val="5"/>
  </w:num>
  <w:num w:numId="7">
    <w:abstractNumId w:val="14"/>
  </w:num>
  <w:num w:numId="8">
    <w:abstractNumId w:val="9"/>
  </w:num>
  <w:num w:numId="9">
    <w:abstractNumId w:val="3"/>
  </w:num>
  <w:num w:numId="10">
    <w:abstractNumId w:val="6"/>
  </w:num>
  <w:num w:numId="11">
    <w:abstractNumId w:val="4"/>
  </w:num>
  <w:num w:numId="12">
    <w:abstractNumId w:val="17"/>
  </w:num>
  <w:num w:numId="13">
    <w:abstractNumId w:val="2"/>
  </w:num>
  <w:num w:numId="14">
    <w:abstractNumId w:val="11"/>
  </w:num>
  <w:num w:numId="15">
    <w:abstractNumId w:val="13"/>
  </w:num>
  <w:num w:numId="16">
    <w:abstractNumId w:val="15"/>
  </w:num>
  <w:num w:numId="17">
    <w:abstractNumId w:val="8"/>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76BD6"/>
    <w:rsid w:val="0019598C"/>
    <w:rsid w:val="001E0FBD"/>
    <w:rsid w:val="00321B82"/>
    <w:rsid w:val="00370EFD"/>
    <w:rsid w:val="004A4D7D"/>
    <w:rsid w:val="00534042"/>
    <w:rsid w:val="00550A94"/>
    <w:rsid w:val="005648F5"/>
    <w:rsid w:val="005D37D0"/>
    <w:rsid w:val="006740F2"/>
    <w:rsid w:val="00696BC0"/>
    <w:rsid w:val="006F30A1"/>
    <w:rsid w:val="007E099F"/>
    <w:rsid w:val="00950BA5"/>
    <w:rsid w:val="00A0673A"/>
    <w:rsid w:val="00AA3D61"/>
    <w:rsid w:val="00AC518C"/>
    <w:rsid w:val="00AF16BD"/>
    <w:rsid w:val="00B8217B"/>
    <w:rsid w:val="00B91189"/>
    <w:rsid w:val="00BC14A5"/>
    <w:rsid w:val="00BD26AA"/>
    <w:rsid w:val="00C24618"/>
    <w:rsid w:val="00C6293F"/>
    <w:rsid w:val="00C91101"/>
    <w:rsid w:val="00CF677F"/>
    <w:rsid w:val="00D321F9"/>
    <w:rsid w:val="00D4449A"/>
    <w:rsid w:val="00D64903"/>
    <w:rsid w:val="00E21280"/>
    <w:rsid w:val="00E4079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03317"/>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luis.prat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1443</Words>
  <Characters>10311</Characters>
  <Application>Microsoft Office Word</Application>
  <DocSecurity>0</DocSecurity>
  <Lines>219</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2020-10-07T13:59:00Z</dcterms:created>
  <dcterms:modified xsi:type="dcterms:W3CDTF">2020-10-07T13:59:00Z</dcterms:modified>
</cp:coreProperties>
</file>