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321F9" w:rsidP="00176B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w:t>
            </w:r>
            <w:r w:rsidR="00176BD6">
              <w:rPr>
                <w:rFonts w:ascii="Times New Roman" w:eastAsia="Times New Roman" w:hAnsi="Times New Roman" w:cs="Times New Roman"/>
                <w:b/>
                <w:sz w:val="24"/>
                <w:szCs w:val="20"/>
                <w:lang w:val="de-DE" w:eastAsia="en-GB"/>
              </w:rPr>
              <w:t>E</w:t>
            </w:r>
            <w:bookmarkStart w:id="0" w:name="_GoBack"/>
            <w:bookmarkEnd w:id="0"/>
          </w:p>
        </w:tc>
      </w:tr>
      <w:tr w:rsidR="00950BA5" w:rsidRPr="006740F2" w:rsidTr="00EC6FF0">
        <w:trPr>
          <w:trHeight w:val="1977"/>
          <w:jc w:val="center"/>
        </w:trPr>
        <w:tc>
          <w:tcPr>
            <w:tcW w:w="4359" w:type="dxa"/>
            <w:tcBorders>
              <w:bottom w:val="nil"/>
            </w:tcBorders>
          </w:tcPr>
          <w:p w:rsidR="00950BA5" w:rsidRPr="00950BA5" w:rsidRDefault="00D321F9" w:rsidP="00950BA5">
            <w:pPr>
              <w:tabs>
                <w:tab w:val="left" w:pos="1697"/>
              </w:tabs>
              <w:ind w:right="-1739"/>
              <w:jc w:val="both"/>
              <w:rPr>
                <w:rFonts w:ascii="Times New Roman" w:eastAsia="Times New Roman" w:hAnsi="Times New Roman" w:cs="Times New Roman"/>
                <w:b/>
                <w:lang w:val="de-DE" w:eastAsia="en-GB"/>
              </w:rPr>
            </w:pPr>
            <w:r w:rsidRPr="00D321F9">
              <w:rPr>
                <w:rFonts w:ascii="Times New Roman" w:eastAsia="Times New Roman" w:hAnsi="Times New Roman" w:cs="Times New Roman"/>
                <w:b/>
                <w:lang w:val="de-DE" w:eastAsia="en-GB"/>
              </w:rPr>
              <w:t>Hauptrechtsberater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76BD6" w:rsidRPr="00176BD6" w:rsidRDefault="00176BD6" w:rsidP="00176BD6">
            <w:pPr>
              <w:rPr>
                <w:rFonts w:ascii="Times New Roman" w:hAnsi="Times New Roman" w:cs="Times New Roman"/>
                <w:b/>
              </w:rPr>
            </w:pPr>
            <w:r w:rsidRPr="00176BD6">
              <w:rPr>
                <w:rFonts w:ascii="Times New Roman" w:hAnsi="Times New Roman" w:cs="Times New Roman"/>
                <w:b/>
              </w:rPr>
              <w:t xml:space="preserve">Fernando CASTILLO DE LA TORRE </w:t>
            </w:r>
          </w:p>
          <w:p w:rsidR="00176BD6" w:rsidRPr="00176BD6" w:rsidRDefault="00176BD6" w:rsidP="00176BD6">
            <w:pPr>
              <w:rPr>
                <w:rFonts w:ascii="Times New Roman" w:hAnsi="Times New Roman" w:cs="Times New Roman"/>
                <w:b/>
              </w:rPr>
            </w:pPr>
            <w:hyperlink r:id="rId8" w:history="1">
              <w:r w:rsidRPr="00176BD6">
                <w:rPr>
                  <w:rFonts w:ascii="Times New Roman" w:hAnsi="Times New Roman" w:cs="Times New Roman"/>
                  <w:b/>
                  <w:color w:val="0000FF" w:themeColor="hyperlink"/>
                  <w:u w:val="single"/>
                </w:rPr>
                <w:t>Fernando.CASTILLO-DE-LA-TORRE@ec.europa.eu</w:t>
              </w:r>
            </w:hyperlink>
            <w:r w:rsidRPr="00176BD6">
              <w:rPr>
                <w:rFonts w:ascii="Times New Roman" w:hAnsi="Times New Roman" w:cs="Times New Roman"/>
                <w:b/>
              </w:rPr>
              <w:t xml:space="preserve"> </w:t>
            </w:r>
          </w:p>
          <w:p w:rsidR="00176BD6" w:rsidRDefault="00176BD6" w:rsidP="00176BD6">
            <w:pPr>
              <w:spacing w:line="276" w:lineRule="auto"/>
              <w:rPr>
                <w:rFonts w:ascii="Times New Roman" w:hAnsi="Times New Roman" w:cs="Times New Roman"/>
                <w:b/>
              </w:rPr>
            </w:pPr>
            <w:r w:rsidRPr="00176BD6">
              <w:rPr>
                <w:rFonts w:ascii="Times New Roman" w:hAnsi="Times New Roman" w:cs="Times New Roman"/>
                <w:b/>
              </w:rPr>
              <w:t>+32 2 296 00 64</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D321F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76BD6" w:rsidRPr="00176BD6" w:rsidRDefault="00176BD6" w:rsidP="00176BD6">
      <w:pPr>
        <w:tabs>
          <w:tab w:val="left" w:pos="993"/>
        </w:tabs>
        <w:spacing w:after="0" w:line="240" w:lineRule="auto"/>
        <w:ind w:left="426"/>
        <w:jc w:val="both"/>
        <w:rPr>
          <w:rFonts w:ascii="Times New Roman" w:eastAsia="Times New Roman" w:hAnsi="Times New Roman" w:cs="Times New Roman"/>
          <w:lang w:val="de-DE" w:eastAsia="en-GB"/>
        </w:rPr>
      </w:pPr>
      <w:r w:rsidRPr="00176BD6">
        <w:rPr>
          <w:rFonts w:ascii="Times New Roman" w:eastAsia="Times New Roman" w:hAnsi="Times New Roman" w:cs="Times New Roman"/>
          <w:lang w:val="de-DE" w:eastAsia="en-GB"/>
        </w:rPr>
        <w:t>Das Team zuständig für Wettbewerb und Unternehmenszusammenschlüsse (COMP Team) berät die Europäische Kommission und ihre Dienste auf dem Gebiet des Wettbewerbsrechts. Außerdem vertritt es die Kommission in Gerichtsverfahren in diesen Rechtsbereichen vor den europäischen und nationalen Gerichten.</w:t>
      </w:r>
    </w:p>
    <w:p w:rsidR="00176BD6" w:rsidRPr="00176BD6" w:rsidRDefault="00176BD6" w:rsidP="00176BD6">
      <w:pPr>
        <w:tabs>
          <w:tab w:val="left" w:pos="993"/>
        </w:tabs>
        <w:spacing w:after="0" w:line="240" w:lineRule="auto"/>
        <w:ind w:left="426"/>
        <w:jc w:val="both"/>
        <w:rPr>
          <w:rFonts w:ascii="Times New Roman" w:eastAsia="Times New Roman" w:hAnsi="Times New Roman" w:cs="Times New Roman"/>
          <w:lang w:val="de-DE" w:eastAsia="en-GB"/>
        </w:rPr>
      </w:pPr>
      <w:r w:rsidRPr="00176BD6">
        <w:rPr>
          <w:rFonts w:ascii="Times New Roman" w:eastAsia="Times New Roman" w:hAnsi="Times New Roman" w:cs="Times New Roman"/>
          <w:lang w:val="de-DE" w:eastAsia="en-GB"/>
        </w:rPr>
        <w:t>Gegebenenfalls arbeitet es mit den Mitgliedstaaten im Netzwerk der Europäischen Wettbewerbsbehörden (ECN) zusammen.</w:t>
      </w:r>
    </w:p>
    <w:p w:rsidR="00176BD6" w:rsidRPr="00176BD6" w:rsidRDefault="00176BD6" w:rsidP="00176BD6">
      <w:pPr>
        <w:tabs>
          <w:tab w:val="left" w:pos="993"/>
        </w:tabs>
        <w:spacing w:after="0" w:line="240" w:lineRule="auto"/>
        <w:ind w:left="426"/>
        <w:jc w:val="both"/>
        <w:rPr>
          <w:rFonts w:ascii="Times New Roman" w:eastAsia="Times New Roman" w:hAnsi="Times New Roman" w:cs="Times New Roman"/>
          <w:lang w:val="de-DE" w:eastAsia="en-GB"/>
        </w:rPr>
      </w:pPr>
    </w:p>
    <w:p w:rsidR="00176BD6" w:rsidRPr="00176BD6" w:rsidRDefault="00176BD6" w:rsidP="00176BD6">
      <w:pPr>
        <w:tabs>
          <w:tab w:val="left" w:pos="993"/>
        </w:tabs>
        <w:spacing w:after="0" w:line="240" w:lineRule="auto"/>
        <w:ind w:left="426"/>
        <w:jc w:val="both"/>
        <w:rPr>
          <w:rFonts w:ascii="Times New Roman" w:eastAsia="Times New Roman" w:hAnsi="Times New Roman" w:cs="Times New Roman"/>
          <w:lang w:val="de-DE" w:eastAsia="en-GB"/>
        </w:rPr>
      </w:pPr>
      <w:r w:rsidRPr="00176BD6">
        <w:rPr>
          <w:rFonts w:ascii="Times New Roman" w:eastAsia="Times New Roman" w:hAnsi="Times New Roman" w:cs="Times New Roman"/>
          <w:lang w:val="de-DE" w:eastAsia="en-GB"/>
        </w:rPr>
        <w:t xml:space="preserve">Der/die Abgeordnete Nationale Sachverständige (ANS) wird zu diesen Tätigkeiten beitragen. </w:t>
      </w:r>
    </w:p>
    <w:p w:rsidR="00176BD6" w:rsidRPr="00176BD6" w:rsidRDefault="00176BD6" w:rsidP="00176BD6">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176BD6" w:rsidP="00176BD6">
      <w:pPr>
        <w:tabs>
          <w:tab w:val="left" w:pos="993"/>
        </w:tabs>
        <w:spacing w:after="0" w:line="240" w:lineRule="auto"/>
        <w:ind w:left="426"/>
        <w:jc w:val="both"/>
        <w:rPr>
          <w:rFonts w:ascii="Times New Roman" w:eastAsia="Times New Roman" w:hAnsi="Times New Roman" w:cs="Times New Roman"/>
          <w:lang w:val="de-DE" w:eastAsia="en-GB"/>
        </w:rPr>
      </w:pPr>
      <w:r w:rsidRPr="00176BD6">
        <w:rPr>
          <w:rFonts w:ascii="Times New Roman" w:eastAsia="Times New Roman" w:hAnsi="Times New Roman" w:cs="Times New Roman"/>
          <w:lang w:val="de-DE" w:eastAsia="en-GB"/>
        </w:rPr>
        <w:t>Er/Sie sollte gute Fähigkeiten in der schriftlichen und mündlichen Kommunikation haben ebenso wie gute Kenntnisse des EU Rechts, im Besonderen im Bereich des Wettbewerbs und über die Rolle und die Arbeitsweise der Kommission.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D321F9" w:rsidRPr="00D321F9">
        <w:rPr>
          <w:rFonts w:ascii="Times New Roman" w:eastAsia="Times New Roman" w:hAnsi="Times New Roman" w:cs="Times New Roman"/>
          <w:lang w:val="de-DE" w:eastAsia="en-GB"/>
        </w:rPr>
        <w:t>Rechtswissenschaften</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176BD6" w:rsidP="00D321F9">
      <w:pPr>
        <w:tabs>
          <w:tab w:val="left" w:pos="1560"/>
        </w:tabs>
        <w:spacing w:after="0" w:line="240" w:lineRule="auto"/>
        <w:ind w:left="709" w:right="60"/>
        <w:jc w:val="both"/>
        <w:rPr>
          <w:rFonts w:ascii="Times New Roman" w:eastAsia="Times New Roman" w:hAnsi="Times New Roman" w:cs="Times New Roman"/>
          <w:lang w:val="de-DE" w:eastAsia="en-GB"/>
        </w:rPr>
      </w:pPr>
      <w:r w:rsidRPr="00176BD6">
        <w:rPr>
          <w:rFonts w:ascii="Times New Roman" w:eastAsia="Times New Roman" w:hAnsi="Times New Roman" w:cs="Times New Roman"/>
          <w:lang w:val="de-DE" w:eastAsia="en-GB"/>
        </w:rPr>
        <w:t>Berufserfahrung in den vom COMP-Team behandelten Gebieten ist erforderlich.</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76BD6"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176BD6">
        <w:rPr>
          <w:rFonts w:ascii="Times New Roman" w:eastAsia="Times New Roman" w:hAnsi="Times New Roman" w:cs="Times New Roman"/>
          <w:lang w:val="de-DE" w:eastAsia="en-GB"/>
        </w:rPr>
        <w:t>Ausgezeichnete Kenntnisse der englischen Sprache sind erforderlich. Gute Kenntnisse der französischen oder einer anderen EU Sprache wären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76BD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370EFD"/>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C1CC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nando.CASTILLO-DE-LA-TOR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7568</Characters>
  <Application>Microsoft Office Word</Application>
  <DocSecurity>0</DocSecurity>
  <Lines>180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2020-10-06T16:00:00Z</dcterms:created>
  <dcterms:modified xsi:type="dcterms:W3CDTF">2020-10-06T16:00:00Z</dcterms:modified>
</cp:coreProperties>
</file>