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369D5"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369D5" w:rsidRPr="005369D5" w:rsidRDefault="005369D5" w:rsidP="005369D5">
            <w:pPr>
              <w:rPr>
                <w:rFonts w:ascii="Times New Roman" w:hAnsi="Times New Roman" w:cs="Times New Roman"/>
                <w:b/>
              </w:rPr>
            </w:pPr>
            <w:r w:rsidRPr="005369D5">
              <w:rPr>
                <w:rFonts w:ascii="Times New Roman" w:hAnsi="Times New Roman" w:cs="Times New Roman"/>
                <w:b/>
              </w:rPr>
              <w:t>Hans DAS</w:t>
            </w:r>
          </w:p>
          <w:p w:rsidR="005369D5" w:rsidRPr="005369D5" w:rsidRDefault="005369D5" w:rsidP="005369D5">
            <w:pPr>
              <w:rPr>
                <w:rFonts w:ascii="Times New Roman" w:hAnsi="Times New Roman" w:cs="Times New Roman"/>
                <w:b/>
              </w:rPr>
            </w:pPr>
            <w:r w:rsidRPr="005369D5">
              <w:rPr>
                <w:rFonts w:ascii="Times New Roman" w:hAnsi="Times New Roman" w:cs="Times New Roman"/>
                <w:b/>
              </w:rPr>
              <w:t xml:space="preserve">Hans. </w:t>
            </w:r>
            <w:hyperlink r:id="rId8" w:history="1">
              <w:r w:rsidRPr="00067194">
                <w:rPr>
                  <w:rStyle w:val="Hyperlink"/>
                  <w:rFonts w:ascii="Times New Roman" w:hAnsi="Times New Roman" w:cs="Times New Roman"/>
                  <w:b/>
                </w:rPr>
                <w:t>Das@ec.europa.eu</w:t>
              </w:r>
            </w:hyperlink>
            <w:r>
              <w:rPr>
                <w:rFonts w:ascii="Times New Roman" w:hAnsi="Times New Roman" w:cs="Times New Roman"/>
                <w:b/>
              </w:rPr>
              <w:t xml:space="preserve"> </w:t>
            </w:r>
          </w:p>
          <w:p w:rsidR="00381739" w:rsidRDefault="005369D5" w:rsidP="005369D5">
            <w:pPr>
              <w:rPr>
                <w:rFonts w:ascii="Times New Roman" w:hAnsi="Times New Roman" w:cs="Times New Roman"/>
                <w:b/>
              </w:rPr>
            </w:pPr>
            <w:r w:rsidRPr="005369D5">
              <w:rPr>
                <w:rFonts w:ascii="Times New Roman" w:hAnsi="Times New Roman" w:cs="Times New Roman"/>
                <w:b/>
                <w:lang w:val="en-GB"/>
              </w:rPr>
              <w:t>+32 2 299 04 36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5369D5"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369D5" w:rsidRDefault="005369D5" w:rsidP="005369D5">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L’u</w:t>
      </w:r>
      <w:r w:rsidRPr="005369D5">
        <w:rPr>
          <w:rFonts w:ascii="Times New Roman" w:eastAsia="Times New Roman" w:hAnsi="Times New Roman" w:cs="Times New Roman"/>
          <w:lang w:eastAsia="en-GB"/>
        </w:rPr>
        <w:t>nité de « Lutte contre le terrorisme » contribue au développement de la Sécurité de l’Union en formulant, observant, mettant en œuvre et coordonnant les politiques et la législation de l’UE visant à prévenir et à combattre le terrorisme, à suivre et à combattre le financement du terrorisme, à protéger les citoyens et les infrastructures critiques et à promouvoir la résilience face à toutes les formes de terrorisme, y compris les menaces chimiques, biologiques, radiologiques et nucléaires.</w:t>
      </w:r>
    </w:p>
    <w:p w:rsidR="005369D5" w:rsidRPr="005369D5" w:rsidRDefault="005369D5" w:rsidP="005369D5">
      <w:pPr>
        <w:spacing w:after="0" w:line="240" w:lineRule="auto"/>
        <w:ind w:left="426"/>
        <w:contextualSpacing/>
        <w:jc w:val="both"/>
        <w:rPr>
          <w:rFonts w:ascii="Times New Roman" w:eastAsia="Times New Roman" w:hAnsi="Times New Roman" w:cs="Times New Roman"/>
          <w:lang w:eastAsia="en-GB"/>
        </w:rPr>
      </w:pPr>
    </w:p>
    <w:p w:rsidR="005369D5" w:rsidRDefault="005369D5" w:rsidP="005369D5">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L’u</w:t>
      </w:r>
      <w:r w:rsidRPr="005369D5">
        <w:rPr>
          <w:rFonts w:ascii="Times New Roman" w:eastAsia="Times New Roman" w:hAnsi="Times New Roman" w:cs="Times New Roman"/>
          <w:lang w:eastAsia="en-GB"/>
        </w:rPr>
        <w:t>nité coordonne l’approche globale de la Commission en matière de lutte contre le terrorisme, y compris au sein des groupes compétents du Conseil, et est le point de contact de la Commission pour le Centre européen de la lutte contre le terroris</w:t>
      </w:r>
      <w:r>
        <w:rPr>
          <w:rFonts w:ascii="Times New Roman" w:eastAsia="Times New Roman" w:hAnsi="Times New Roman" w:cs="Times New Roman"/>
          <w:lang w:eastAsia="en-GB"/>
        </w:rPr>
        <w:t>me (ECTC) au sein d’Europol. L’u</w:t>
      </w:r>
      <w:r w:rsidRPr="005369D5">
        <w:rPr>
          <w:rFonts w:ascii="Times New Roman" w:eastAsia="Times New Roman" w:hAnsi="Times New Roman" w:cs="Times New Roman"/>
          <w:lang w:eastAsia="en-GB"/>
        </w:rPr>
        <w:t>nité travaille e</w:t>
      </w:r>
      <w:r>
        <w:rPr>
          <w:rFonts w:ascii="Times New Roman" w:eastAsia="Times New Roman" w:hAnsi="Times New Roman" w:cs="Times New Roman"/>
          <w:lang w:eastAsia="en-GB"/>
        </w:rPr>
        <w:t>n étroite collaboration avec l’u</w:t>
      </w:r>
      <w:r w:rsidRPr="005369D5">
        <w:rPr>
          <w:rFonts w:ascii="Times New Roman" w:eastAsia="Times New Roman" w:hAnsi="Times New Roman" w:cs="Times New Roman"/>
          <w:lang w:eastAsia="en-GB"/>
        </w:rPr>
        <w:t>nité chargée de la prévention de la radicalisation afin de garantir une approche pleinement coordonnée. Elle poursuit la coordination avec les principaux partenaires internationaux dans la lutte contre le terrorisme, en mettant l’accent sur les partenaires stratégiques et les pays voisins prioritaires.</w:t>
      </w:r>
    </w:p>
    <w:p w:rsidR="005369D5" w:rsidRPr="005369D5" w:rsidRDefault="005369D5" w:rsidP="005369D5">
      <w:pPr>
        <w:spacing w:after="0" w:line="240" w:lineRule="auto"/>
        <w:ind w:left="426"/>
        <w:contextualSpacing/>
        <w:jc w:val="both"/>
        <w:rPr>
          <w:rFonts w:ascii="Times New Roman" w:eastAsia="Times New Roman" w:hAnsi="Times New Roman" w:cs="Times New Roman"/>
          <w:lang w:eastAsia="en-GB"/>
        </w:rPr>
      </w:pPr>
    </w:p>
    <w:p w:rsidR="005369D5" w:rsidRDefault="005369D5" w:rsidP="005369D5">
      <w:pPr>
        <w:spacing w:after="0" w:line="240" w:lineRule="auto"/>
        <w:ind w:left="426"/>
        <w:contextualSpacing/>
        <w:jc w:val="both"/>
        <w:rPr>
          <w:rFonts w:ascii="Times New Roman" w:eastAsia="Times New Roman" w:hAnsi="Times New Roman" w:cs="Times New Roman"/>
          <w:lang w:eastAsia="en-GB"/>
        </w:rPr>
      </w:pPr>
      <w:r w:rsidRPr="005369D5">
        <w:rPr>
          <w:rFonts w:ascii="Times New Roman" w:eastAsia="Times New Roman" w:hAnsi="Times New Roman" w:cs="Times New Roman"/>
          <w:lang w:eastAsia="en-GB"/>
        </w:rPr>
        <w:t>L’expert national sélectionné contribuera à une série de dossiers stratégiques dans l’ensemble du spectre de la lutte contre le terrorisme. Il se concentrera en particulier sur la politique générale de lutte contre le terrorisme. Ses tâches peuvent comprendre la préparation de notes d’information et de documents stratégiques, la préparation de la contribution de la Commission aux groupes de travail du Conseil, la coordination des contributions des différents services compétents de la Commission, la coopération avec l’ECTC au sein d’Europol, la préparation et la coordination des activités de coopération avec certains pays tiers et le suivi de la transposition de la législation européenne en matière de lutte contre le terrorisme. En fonction du profil de l’expert sélectionné, des tâches supplémentaires pourraient être confiées au titulaire du poste.</w:t>
      </w:r>
    </w:p>
    <w:p w:rsidR="005369D5" w:rsidRPr="005369D5" w:rsidRDefault="005369D5" w:rsidP="005369D5">
      <w:pPr>
        <w:spacing w:after="0" w:line="240" w:lineRule="auto"/>
        <w:ind w:left="426"/>
        <w:contextualSpacing/>
        <w:jc w:val="both"/>
        <w:rPr>
          <w:rFonts w:ascii="Times New Roman" w:eastAsia="Times New Roman" w:hAnsi="Times New Roman" w:cs="Times New Roman"/>
          <w:lang w:eastAsia="en-GB"/>
        </w:rPr>
      </w:pPr>
    </w:p>
    <w:p w:rsidR="001F18BF" w:rsidRPr="001F18BF" w:rsidRDefault="005369D5" w:rsidP="005369D5">
      <w:pPr>
        <w:spacing w:after="0" w:line="240" w:lineRule="auto"/>
        <w:ind w:left="426"/>
        <w:contextualSpacing/>
        <w:jc w:val="both"/>
        <w:rPr>
          <w:rFonts w:ascii="Times New Roman" w:eastAsia="Times New Roman" w:hAnsi="Times New Roman" w:cs="Times New Roman"/>
          <w:lang w:eastAsia="en-GB"/>
        </w:rPr>
      </w:pPr>
      <w:r w:rsidRPr="005369D5">
        <w:rPr>
          <w:rFonts w:ascii="Times New Roman" w:eastAsia="Times New Roman" w:hAnsi="Times New Roman" w:cs="Times New Roman"/>
          <w:lang w:eastAsia="en-GB"/>
        </w:rPr>
        <w:lastRenderedPageBreak/>
        <w:t>L’expert national sélectionné a une excellente compréhension des principales évolutions du terrorisme dans l’ensemble de l’UE, des défis auxquels les services nationaux de lutte contre le terrorisme sont confrontés et des différents aspects de la coopération européenne en matière de lutte contre le terrorisme. Il peut s’appuyer sur son expérience professionnelle au niveau national pour contribuer à l’élaboration de politiques européennes qui soutiennent efficacement les États membres. Il s’agit d’un collaborateur dynamique qui travaille avec diverses parties prenantes dans un domaine politique qui est en constante évolution.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xml:space="preserve"> : </w:t>
      </w:r>
      <w:r w:rsidR="005369D5">
        <w:rPr>
          <w:rFonts w:ascii="Times New Roman" w:eastAsia="Times New Roman" w:hAnsi="Times New Roman" w:cs="Times New Roman"/>
          <w:lang w:eastAsia="en-GB"/>
        </w:rPr>
        <w:t>s</w:t>
      </w:r>
      <w:r w:rsidR="005369D5" w:rsidRPr="005369D5">
        <w:rPr>
          <w:rFonts w:ascii="Times New Roman" w:eastAsia="Times New Roman" w:hAnsi="Times New Roman" w:cs="Times New Roman"/>
          <w:lang w:eastAsia="en-GB"/>
        </w:rPr>
        <w:t>écurité, lutte contre le terrorisme, renseignement, répression ou prévention de la radicalisation, droit, économie</w:t>
      </w:r>
      <w:r w:rsidR="005369D5">
        <w:rPr>
          <w:rFonts w:ascii="Times New Roman" w:eastAsia="Times New Roman" w:hAnsi="Times New Roman" w:cs="Times New Roman"/>
          <w:lang w:eastAsia="en-GB"/>
        </w:rPr>
        <w:t xml:space="preserve">, </w:t>
      </w:r>
      <w:r w:rsidR="005369D5" w:rsidRPr="005369D5">
        <w:rPr>
          <w:rFonts w:ascii="Times New Roman" w:eastAsia="Times New Roman" w:hAnsi="Times New Roman" w:cs="Times New Roman"/>
          <w:lang w:eastAsia="en-GB"/>
        </w:rPr>
        <w:t>sciences politiques</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Default="005369D5" w:rsidP="00804B2F">
      <w:pPr>
        <w:tabs>
          <w:tab w:val="left" w:pos="709"/>
        </w:tabs>
        <w:spacing w:after="0" w:line="240" w:lineRule="auto"/>
        <w:ind w:left="709" w:right="60"/>
        <w:jc w:val="both"/>
        <w:rPr>
          <w:rFonts w:ascii="Times New Roman" w:eastAsia="Times New Roman" w:hAnsi="Times New Roman" w:cs="Times New Roman"/>
          <w:lang w:eastAsia="en-GB"/>
        </w:rPr>
      </w:pPr>
      <w:r w:rsidRPr="005369D5">
        <w:rPr>
          <w:rFonts w:ascii="Times New Roman" w:eastAsia="Times New Roman" w:hAnsi="Times New Roman" w:cs="Times New Roman"/>
          <w:lang w:eastAsia="en-GB"/>
        </w:rPr>
        <w:t>Minimum 2 ans d’expérience professionnelle dans le domaine de la lutte contre le terrorisme ou d’une expérience pertinente similaire</w:t>
      </w:r>
      <w:r w:rsidR="009A421C" w:rsidRPr="009A421C">
        <w:rPr>
          <w:rFonts w:ascii="Times New Roman" w:eastAsia="Times New Roman" w:hAnsi="Times New Roman" w:cs="Times New Roman"/>
          <w:lang w:eastAsia="en-GB"/>
        </w:rPr>
        <w:t>.</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5369D5" w:rsidP="001F18BF">
      <w:pPr>
        <w:spacing w:after="0" w:line="240" w:lineRule="auto"/>
        <w:ind w:left="709"/>
        <w:rPr>
          <w:rFonts w:ascii="Times New Roman" w:eastAsia="Times New Roman" w:hAnsi="Times New Roman" w:cs="Times New Roman"/>
          <w:lang w:eastAsia="en-GB"/>
        </w:rPr>
      </w:pPr>
      <w:r w:rsidRPr="005369D5">
        <w:rPr>
          <w:rFonts w:ascii="Times New Roman" w:eastAsia="Times New Roman" w:hAnsi="Times New Roman" w:cs="Times New Roman"/>
          <w:lang w:eastAsia="en-GB"/>
        </w:rPr>
        <w:t>Une excellente connaissance écrite et orale de l’anglais est indispensable.</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369D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6"/>
  </w:num>
  <w:num w:numId="5">
    <w:abstractNumId w:val="3"/>
  </w:num>
  <w:num w:numId="6">
    <w:abstractNumId w:val="0"/>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5369D5"/>
    <w:rsid w:val="006321C7"/>
    <w:rsid w:val="006851C8"/>
    <w:rsid w:val="00745B97"/>
    <w:rsid w:val="00762B34"/>
    <w:rsid w:val="007F46B6"/>
    <w:rsid w:val="00803AF5"/>
    <w:rsid w:val="00804B2F"/>
    <w:rsid w:val="00902804"/>
    <w:rsid w:val="009A421C"/>
    <w:rsid w:val="00B36D07"/>
    <w:rsid w:val="00BA34CF"/>
    <w:rsid w:val="00BC14A5"/>
    <w:rsid w:val="00CF677F"/>
    <w:rsid w:val="00D869ED"/>
    <w:rsid w:val="00D9400C"/>
    <w:rsid w:val="00E109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8770</Characters>
  <Application>Microsoft Office Word</Application>
  <DocSecurity>0</DocSecurity>
  <Lines>175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2020-09-09T15:03:00Z</dcterms:created>
  <dcterms:modified xsi:type="dcterms:W3CDTF">2020-09-09T15:03:00Z</dcterms:modified>
</cp:coreProperties>
</file>