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9400C"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9400C" w:rsidRPr="00D9400C" w:rsidRDefault="00D9400C" w:rsidP="00D9400C">
            <w:pPr>
              <w:rPr>
                <w:rFonts w:ascii="Times New Roman" w:hAnsi="Times New Roman" w:cs="Times New Roman"/>
                <w:b/>
              </w:rPr>
            </w:pPr>
            <w:r w:rsidRPr="00D9400C">
              <w:rPr>
                <w:rFonts w:ascii="Times New Roman" w:hAnsi="Times New Roman" w:cs="Times New Roman"/>
                <w:b/>
              </w:rPr>
              <w:t>Gaëtan Nicodème</w:t>
            </w:r>
          </w:p>
          <w:p w:rsidR="00D9400C" w:rsidRPr="00D9400C" w:rsidRDefault="00D9400C" w:rsidP="00D9400C">
            <w:pPr>
              <w:rPr>
                <w:rFonts w:ascii="Times New Roman" w:hAnsi="Times New Roman" w:cs="Times New Roman"/>
                <w:b/>
              </w:rPr>
            </w:pPr>
            <w:hyperlink r:id="rId8" w:history="1">
              <w:r w:rsidRPr="00067194">
                <w:rPr>
                  <w:rStyle w:val="Hyperlink"/>
                  <w:rFonts w:ascii="Times New Roman" w:hAnsi="Times New Roman" w:cs="Times New Roman"/>
                  <w:b/>
                </w:rPr>
                <w:t>Gaëtan.Nicodeme@ec.europa.eu</w:t>
              </w:r>
            </w:hyperlink>
            <w:r>
              <w:rPr>
                <w:rFonts w:ascii="Times New Roman" w:hAnsi="Times New Roman" w:cs="Times New Roman"/>
                <w:b/>
              </w:rPr>
              <w:t xml:space="preserve"> </w:t>
            </w:r>
          </w:p>
          <w:p w:rsidR="00381739" w:rsidRDefault="00D9400C" w:rsidP="00D9400C">
            <w:pPr>
              <w:rPr>
                <w:rFonts w:ascii="Times New Roman" w:hAnsi="Times New Roman" w:cs="Times New Roman"/>
                <w:b/>
              </w:rPr>
            </w:pPr>
            <w:r w:rsidRPr="00D9400C">
              <w:rPr>
                <w:rFonts w:ascii="Times New Roman" w:hAnsi="Times New Roman" w:cs="Times New Roman"/>
                <w:b/>
              </w:rPr>
              <w:t>+32229-69751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D9400C"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D9400C">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9400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9400C" w:rsidRPr="00D9400C" w:rsidRDefault="00D9400C" w:rsidP="00D9400C">
      <w:pPr>
        <w:spacing w:after="0" w:line="240" w:lineRule="auto"/>
        <w:ind w:left="426"/>
        <w:jc w:val="both"/>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 xml:space="preserve">TAXUD/A3 est l’unité responsable de la gestion des risques et de la sécurité dans le domaine de la douane. </w:t>
      </w:r>
    </w:p>
    <w:p w:rsidR="00D9400C" w:rsidRPr="00D9400C" w:rsidRDefault="00D9400C" w:rsidP="00D9400C">
      <w:pPr>
        <w:spacing w:after="0" w:line="240" w:lineRule="auto"/>
        <w:ind w:left="426"/>
        <w:jc w:val="both"/>
        <w:rPr>
          <w:rFonts w:ascii="Times New Roman" w:eastAsia="Times New Roman" w:hAnsi="Times New Roman" w:cs="Times New Roman"/>
          <w:lang w:eastAsia="en-GB"/>
        </w:rPr>
      </w:pPr>
    </w:p>
    <w:p w:rsidR="00D9400C" w:rsidRPr="00D9400C" w:rsidRDefault="00D9400C" w:rsidP="00D9400C">
      <w:pPr>
        <w:spacing w:after="0" w:line="240" w:lineRule="auto"/>
        <w:ind w:left="426"/>
        <w:jc w:val="both"/>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 xml:space="preserve">Une de ses priorités est le programme d’Opérateur </w:t>
      </w:r>
      <w:proofErr w:type="spellStart"/>
      <w:r w:rsidRPr="00D9400C">
        <w:rPr>
          <w:rFonts w:ascii="Times New Roman" w:eastAsia="Times New Roman" w:hAnsi="Times New Roman" w:cs="Times New Roman"/>
          <w:lang w:eastAsia="en-GB"/>
        </w:rPr>
        <w:t>Economique</w:t>
      </w:r>
      <w:proofErr w:type="spellEnd"/>
      <w:r w:rsidRPr="00D9400C">
        <w:rPr>
          <w:rFonts w:ascii="Times New Roman" w:eastAsia="Times New Roman" w:hAnsi="Times New Roman" w:cs="Times New Roman"/>
          <w:lang w:eastAsia="en-GB"/>
        </w:rPr>
        <w:t xml:space="preserve"> Agréé de l’UE (OEA) et ses politiques d’autorisation. Le renforcement du programme ainsi que d’une mise en œuvre rigoureuse et harmonisée, permettront d’utiliser le concept d’OEA comme un instrument fiable pour la sécurité de la chaîne d’approvisionnement et le soutien de la gestion des risques. </w:t>
      </w:r>
    </w:p>
    <w:p w:rsidR="00D9400C" w:rsidRPr="00D9400C" w:rsidRDefault="00D9400C" w:rsidP="00D9400C">
      <w:pPr>
        <w:spacing w:after="0" w:line="240" w:lineRule="auto"/>
        <w:ind w:left="426"/>
        <w:jc w:val="both"/>
        <w:rPr>
          <w:rFonts w:ascii="Times New Roman" w:eastAsia="Times New Roman" w:hAnsi="Times New Roman" w:cs="Times New Roman"/>
          <w:lang w:eastAsia="en-GB"/>
        </w:rPr>
      </w:pPr>
    </w:p>
    <w:p w:rsidR="00D9400C" w:rsidRPr="00D9400C" w:rsidRDefault="00D9400C" w:rsidP="00D9400C">
      <w:pPr>
        <w:spacing w:after="0" w:line="240" w:lineRule="auto"/>
        <w:ind w:left="426"/>
        <w:jc w:val="both"/>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 xml:space="preserve">Le renforcement du programme des OEA comprend particulièrement le suivi de la mise en œuvre des actions développées par le groupe de travail </w:t>
      </w:r>
      <w:r w:rsidRPr="00D9400C">
        <w:rPr>
          <w:rFonts w:ascii="Times New Roman" w:eastAsia="Times New Roman" w:hAnsi="Times New Roman" w:cs="Times New Roman"/>
          <w:i/>
          <w:lang w:eastAsia="en-GB"/>
        </w:rPr>
        <w:t>AEO Network</w:t>
      </w:r>
      <w:r w:rsidRPr="00D9400C">
        <w:rPr>
          <w:rFonts w:ascii="Times New Roman" w:eastAsia="Times New Roman" w:hAnsi="Times New Roman" w:cs="Times New Roman"/>
          <w:lang w:eastAsia="en-GB"/>
        </w:rPr>
        <w:t>, afin d’assurer la bonne application et la conformité du programme. Cela inclut principalement les missions d’investigation, le développement des directrices de surveillance complémentaires, les contrôles internes et toute autre action utile à la bonne application et le suivi du processus de gestion des autorisations des OEA. Ceci requiert également la préparation des amendements législatifs et une mise à jour exhaustive des lignes directrices des OEA. Il sera également nécessaire de travailler dans la finalisation des développements techniques en ce qui concerne EOS (</w:t>
      </w:r>
      <w:proofErr w:type="spellStart"/>
      <w:r w:rsidRPr="00D9400C">
        <w:rPr>
          <w:rFonts w:ascii="Times New Roman" w:eastAsia="Times New Roman" w:hAnsi="Times New Roman" w:cs="Times New Roman"/>
          <w:lang w:eastAsia="en-GB"/>
        </w:rPr>
        <w:t>Economic</w:t>
      </w:r>
      <w:proofErr w:type="spellEnd"/>
      <w:r w:rsidRPr="00D9400C">
        <w:rPr>
          <w:rFonts w:ascii="Times New Roman" w:eastAsia="Times New Roman" w:hAnsi="Times New Roman" w:cs="Times New Roman"/>
          <w:lang w:eastAsia="en-GB"/>
        </w:rPr>
        <w:t xml:space="preserve"> </w:t>
      </w:r>
      <w:proofErr w:type="spellStart"/>
      <w:r w:rsidRPr="00D9400C">
        <w:rPr>
          <w:rFonts w:ascii="Times New Roman" w:eastAsia="Times New Roman" w:hAnsi="Times New Roman" w:cs="Times New Roman"/>
          <w:lang w:eastAsia="en-GB"/>
        </w:rPr>
        <w:t>Operators</w:t>
      </w:r>
      <w:proofErr w:type="spellEnd"/>
      <w:r w:rsidRPr="00D9400C">
        <w:rPr>
          <w:rFonts w:ascii="Times New Roman" w:eastAsia="Times New Roman" w:hAnsi="Times New Roman" w:cs="Times New Roman"/>
          <w:lang w:eastAsia="en-GB"/>
        </w:rPr>
        <w:t xml:space="preserve"> </w:t>
      </w:r>
      <w:proofErr w:type="spellStart"/>
      <w:r w:rsidRPr="00D9400C">
        <w:rPr>
          <w:rFonts w:ascii="Times New Roman" w:eastAsia="Times New Roman" w:hAnsi="Times New Roman" w:cs="Times New Roman"/>
          <w:lang w:eastAsia="en-GB"/>
        </w:rPr>
        <w:t>Systems</w:t>
      </w:r>
      <w:proofErr w:type="spellEnd"/>
      <w:r w:rsidRPr="00D9400C">
        <w:rPr>
          <w:rFonts w:ascii="Times New Roman" w:eastAsia="Times New Roman" w:hAnsi="Times New Roman" w:cs="Times New Roman"/>
          <w:lang w:eastAsia="en-GB"/>
        </w:rPr>
        <w:t xml:space="preserve">) et </w:t>
      </w:r>
      <w:proofErr w:type="spellStart"/>
      <w:r w:rsidRPr="00D9400C">
        <w:rPr>
          <w:rFonts w:ascii="Times New Roman" w:eastAsia="Times New Roman" w:hAnsi="Times New Roman" w:cs="Times New Roman"/>
          <w:lang w:eastAsia="en-GB"/>
        </w:rPr>
        <w:t>eAEO</w:t>
      </w:r>
      <w:proofErr w:type="spellEnd"/>
      <w:r w:rsidRPr="00D9400C">
        <w:rPr>
          <w:rFonts w:ascii="Times New Roman" w:eastAsia="Times New Roman" w:hAnsi="Times New Roman" w:cs="Times New Roman"/>
          <w:b/>
          <w:lang w:eastAsia="en-GB"/>
        </w:rPr>
        <w:t>.</w:t>
      </w:r>
      <w:r w:rsidRPr="00D9400C">
        <w:rPr>
          <w:rFonts w:ascii="Times New Roman" w:eastAsia="Times New Roman" w:hAnsi="Times New Roman" w:cs="Times New Roman"/>
          <w:lang w:eastAsia="en-GB"/>
        </w:rPr>
        <w:t xml:space="preserve"> Le renforcement couvre aussi la comparaison avec d’autres programmes et législations des OEA des pays tiers. </w:t>
      </w:r>
    </w:p>
    <w:p w:rsidR="00D9400C" w:rsidRPr="00D9400C" w:rsidRDefault="00D9400C" w:rsidP="00D9400C">
      <w:pPr>
        <w:spacing w:after="0" w:line="240" w:lineRule="auto"/>
        <w:ind w:left="426"/>
        <w:rPr>
          <w:rFonts w:ascii="Times New Roman" w:eastAsia="Times New Roman" w:hAnsi="Times New Roman" w:cs="Times New Roman"/>
          <w:lang w:eastAsia="en-GB"/>
        </w:rPr>
      </w:pPr>
    </w:p>
    <w:p w:rsidR="00D9400C" w:rsidRPr="00D9400C" w:rsidRDefault="00D9400C" w:rsidP="00D9400C">
      <w:pPr>
        <w:spacing w:after="0" w:line="240" w:lineRule="auto"/>
        <w:ind w:left="426"/>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Principales tâches à accomplir par l’expert national détaché :</w:t>
      </w:r>
    </w:p>
    <w:p w:rsidR="00D9400C" w:rsidRPr="00D9400C" w:rsidRDefault="00D9400C" w:rsidP="00D9400C">
      <w:pPr>
        <w:spacing w:after="0" w:line="240" w:lineRule="auto"/>
        <w:ind w:left="426"/>
        <w:rPr>
          <w:rFonts w:ascii="Times New Roman" w:eastAsia="Times New Roman" w:hAnsi="Times New Roman" w:cs="Times New Roman"/>
          <w:lang w:eastAsia="en-GB"/>
        </w:rPr>
      </w:pPr>
    </w:p>
    <w:p w:rsidR="00D9400C" w:rsidRPr="00D9400C" w:rsidRDefault="00D9400C" w:rsidP="00D9400C">
      <w:pPr>
        <w:numPr>
          <w:ilvl w:val="0"/>
          <w:numId w:val="4"/>
        </w:numPr>
        <w:spacing w:after="0" w:line="240" w:lineRule="auto"/>
        <w:ind w:left="709" w:hanging="283"/>
        <w:contextualSpacing/>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Préparation des amendements législatifs</w:t>
      </w:r>
    </w:p>
    <w:p w:rsidR="00D9400C" w:rsidRPr="00D9400C" w:rsidRDefault="00D9400C" w:rsidP="00D9400C">
      <w:pPr>
        <w:numPr>
          <w:ilvl w:val="0"/>
          <w:numId w:val="4"/>
        </w:numPr>
        <w:spacing w:after="0" w:line="240" w:lineRule="auto"/>
        <w:ind w:left="709" w:hanging="283"/>
        <w:contextualSpacing/>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Préparation de la mise à jour exhaustive des recommandations et des lignes directrices AEO</w:t>
      </w:r>
    </w:p>
    <w:p w:rsidR="00D9400C" w:rsidRPr="00D9400C" w:rsidRDefault="00D9400C" w:rsidP="00D9400C">
      <w:pPr>
        <w:numPr>
          <w:ilvl w:val="0"/>
          <w:numId w:val="4"/>
        </w:numPr>
        <w:spacing w:after="0" w:line="240" w:lineRule="auto"/>
        <w:ind w:left="709" w:hanging="283"/>
        <w:contextualSpacing/>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 xml:space="preserve">Assurer la gestion et le développement d’EOS et </w:t>
      </w:r>
      <w:proofErr w:type="spellStart"/>
      <w:r w:rsidRPr="00D9400C">
        <w:rPr>
          <w:rFonts w:ascii="Times New Roman" w:eastAsia="Times New Roman" w:hAnsi="Times New Roman" w:cs="Times New Roman"/>
          <w:lang w:eastAsia="en-GB"/>
        </w:rPr>
        <w:t>eAEO</w:t>
      </w:r>
      <w:proofErr w:type="spellEnd"/>
    </w:p>
    <w:p w:rsidR="00D9400C" w:rsidRDefault="00D9400C" w:rsidP="00D9400C">
      <w:pPr>
        <w:numPr>
          <w:ilvl w:val="0"/>
          <w:numId w:val="4"/>
        </w:numPr>
        <w:spacing w:after="0" w:line="240" w:lineRule="auto"/>
        <w:ind w:left="709" w:hanging="283"/>
        <w:contextualSpacing/>
        <w:rPr>
          <w:rFonts w:ascii="Times New Roman" w:eastAsia="Times New Roman" w:hAnsi="Times New Roman" w:cs="Times New Roman"/>
          <w:lang w:eastAsia="en-GB"/>
        </w:rPr>
      </w:pPr>
      <w:r w:rsidRPr="00D9400C">
        <w:rPr>
          <w:rFonts w:ascii="Times New Roman" w:eastAsia="Times New Roman" w:hAnsi="Times New Roman" w:cs="Times New Roman"/>
          <w:lang w:eastAsia="en-GB"/>
        </w:rPr>
        <w:lastRenderedPageBreak/>
        <w:t xml:space="preserve">Contribuer aux </w:t>
      </w:r>
      <w:r w:rsidRPr="00D9400C">
        <w:rPr>
          <w:rFonts w:ascii="Times New Roman" w:eastAsia="Times New Roman" w:hAnsi="Times New Roman" w:cs="Times New Roman"/>
          <w:i/>
          <w:lang w:eastAsia="en-GB"/>
        </w:rPr>
        <w:t>Customs Union Performance</w:t>
      </w:r>
      <w:r w:rsidRPr="00D9400C">
        <w:rPr>
          <w:rFonts w:ascii="Times New Roman" w:eastAsia="Times New Roman" w:hAnsi="Times New Roman" w:cs="Times New Roman"/>
          <w:lang w:eastAsia="en-GB"/>
        </w:rPr>
        <w:t xml:space="preserve"> (CUP) en ce qui concerne les données des OEA et développer davantage l’évaluation des résultats des processus des OEA</w:t>
      </w:r>
    </w:p>
    <w:p w:rsidR="002A3536" w:rsidRPr="00D9400C" w:rsidRDefault="00D9400C" w:rsidP="00D9400C">
      <w:pPr>
        <w:numPr>
          <w:ilvl w:val="0"/>
          <w:numId w:val="4"/>
        </w:numPr>
        <w:spacing w:after="0" w:line="240" w:lineRule="auto"/>
        <w:ind w:left="709" w:hanging="283"/>
        <w:contextualSpacing/>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Comparaison avec les législations existantes dans les pays tiers</w:t>
      </w:r>
      <w:r w:rsidR="000D7956">
        <w:rPr>
          <w:rFonts w:ascii="Times New Roman" w:eastAsia="Times New Roman" w:hAnsi="Times New Roman" w:cs="Times New Roman"/>
          <w:lang w:eastAsia="en-GB"/>
        </w:rPr>
        <w:t>.</w:t>
      </w:r>
      <w:bookmarkStart w:id="0" w:name="_GoBack"/>
      <w:bookmarkEnd w:id="0"/>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D9400C">
        <w:rPr>
          <w:rFonts w:ascii="Times New Roman" w:eastAsia="Times New Roman" w:hAnsi="Times New Roman" w:cs="Times New Roman"/>
          <w:lang w:eastAsia="en-GB"/>
        </w:rPr>
        <w:t>d</w:t>
      </w:r>
      <w:r w:rsidR="00D9400C" w:rsidRPr="00D9400C">
        <w:rPr>
          <w:rFonts w:ascii="Times New Roman" w:eastAsia="Times New Roman" w:hAnsi="Times New Roman" w:cs="Times New Roman"/>
          <w:lang w:eastAsia="en-GB"/>
        </w:rPr>
        <w:t xml:space="preserve">roit, </w:t>
      </w:r>
      <w:r w:rsidR="00D9400C">
        <w:rPr>
          <w:rFonts w:ascii="Times New Roman" w:eastAsia="Times New Roman" w:hAnsi="Times New Roman" w:cs="Times New Roman"/>
          <w:lang w:eastAsia="en-GB"/>
        </w:rPr>
        <w:t>économie, c</w:t>
      </w:r>
      <w:r w:rsidR="00D9400C" w:rsidRPr="00D9400C">
        <w:rPr>
          <w:rFonts w:ascii="Times New Roman" w:eastAsia="Times New Roman" w:hAnsi="Times New Roman" w:cs="Times New Roman"/>
          <w:lang w:eastAsia="en-GB"/>
        </w:rPr>
        <w:t xml:space="preserve">ommerce, </w:t>
      </w:r>
      <w:r w:rsidR="00D9400C">
        <w:rPr>
          <w:rFonts w:ascii="Times New Roman" w:eastAsia="Times New Roman" w:hAnsi="Times New Roman" w:cs="Times New Roman"/>
          <w:lang w:eastAsia="en-GB"/>
        </w:rPr>
        <w:t>a</w:t>
      </w:r>
      <w:r w:rsidR="00D9400C" w:rsidRPr="00D9400C">
        <w:rPr>
          <w:rFonts w:ascii="Times New Roman" w:eastAsia="Times New Roman" w:hAnsi="Times New Roman" w:cs="Times New Roman"/>
          <w:lang w:eastAsia="en-GB"/>
        </w:rPr>
        <w:t>dministration ou similaire</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869ED" w:rsidRPr="00D869ED" w:rsidRDefault="00D9400C" w:rsidP="00D9400C">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Au moins trois ans d’expérience professionnelle dans le domaine de la douane et dans le programme des OEA; connaissance de la législation et des lignes directrices du programme des OEA de l’UE ainsi que les aspects opérationnels des processus d’application et de gestion des OEA ; connaissance approfondie des systèmes EOS (</w:t>
      </w:r>
      <w:proofErr w:type="spellStart"/>
      <w:r w:rsidRPr="00D9400C">
        <w:rPr>
          <w:rFonts w:ascii="Times New Roman" w:eastAsia="Times New Roman" w:hAnsi="Times New Roman" w:cs="Times New Roman"/>
          <w:lang w:eastAsia="en-GB"/>
        </w:rPr>
        <w:t>Economic</w:t>
      </w:r>
      <w:proofErr w:type="spellEnd"/>
      <w:r w:rsidRPr="00D9400C">
        <w:rPr>
          <w:rFonts w:ascii="Times New Roman" w:eastAsia="Times New Roman" w:hAnsi="Times New Roman" w:cs="Times New Roman"/>
          <w:lang w:eastAsia="en-GB"/>
        </w:rPr>
        <w:t xml:space="preserve"> </w:t>
      </w:r>
      <w:proofErr w:type="spellStart"/>
      <w:r w:rsidRPr="00D9400C">
        <w:rPr>
          <w:rFonts w:ascii="Times New Roman" w:eastAsia="Times New Roman" w:hAnsi="Times New Roman" w:cs="Times New Roman"/>
          <w:lang w:eastAsia="en-GB"/>
        </w:rPr>
        <w:t>Operators</w:t>
      </w:r>
      <w:proofErr w:type="spellEnd"/>
      <w:r w:rsidRPr="00D9400C">
        <w:rPr>
          <w:rFonts w:ascii="Times New Roman" w:eastAsia="Times New Roman" w:hAnsi="Times New Roman" w:cs="Times New Roman"/>
          <w:lang w:eastAsia="en-GB"/>
        </w:rPr>
        <w:t xml:space="preserve">’ </w:t>
      </w:r>
      <w:proofErr w:type="spellStart"/>
      <w:r w:rsidRPr="00D9400C">
        <w:rPr>
          <w:rFonts w:ascii="Times New Roman" w:eastAsia="Times New Roman" w:hAnsi="Times New Roman" w:cs="Times New Roman"/>
          <w:lang w:eastAsia="en-GB"/>
        </w:rPr>
        <w:t>Systems</w:t>
      </w:r>
      <w:proofErr w:type="spellEnd"/>
      <w:r w:rsidRPr="00D9400C">
        <w:rPr>
          <w:rFonts w:ascii="Times New Roman" w:eastAsia="Times New Roman" w:hAnsi="Times New Roman" w:cs="Times New Roman"/>
          <w:lang w:eastAsia="en-GB"/>
        </w:rPr>
        <w:t xml:space="preserve">) et </w:t>
      </w:r>
      <w:proofErr w:type="spellStart"/>
      <w:r w:rsidRPr="00D9400C">
        <w:rPr>
          <w:rFonts w:ascii="Times New Roman" w:eastAsia="Times New Roman" w:hAnsi="Times New Roman" w:cs="Times New Roman"/>
          <w:lang w:eastAsia="en-GB"/>
        </w:rPr>
        <w:t>eAEO</w:t>
      </w:r>
      <w:proofErr w:type="spellEnd"/>
      <w:r w:rsidRPr="00D9400C">
        <w:rPr>
          <w:rFonts w:ascii="Times New Roman" w:eastAsia="Times New Roman" w:hAnsi="Times New Roman" w:cs="Times New Roman"/>
          <w:lang w:eastAsia="en-GB"/>
        </w:rPr>
        <w:t xml:space="preserve">  (Trader Portal) et en particulier des méthodes de travail des OEA ; une expérience professionnelle en tant que chef de projet national pour les aspects législatifs et procéduraux des OEA est fortement souhaité. Des connaissances en simplification douanières serait un atout supplémentaire.</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r w:rsidRPr="00D9400C">
        <w:rPr>
          <w:rFonts w:ascii="Times New Roman" w:eastAsia="Times New Roman" w:hAnsi="Times New Roman" w:cs="Times New Roman"/>
          <w:lang w:eastAsia="en-GB"/>
        </w:rPr>
        <w:t>La langue de travail principale dans le domaine étant l’anglais, une très bonne connaissance de l’anglais (parlé, écrit et lu) est un prérequis incontournable. La connaissance d’une autre langue européenne serait un atout.</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D795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A3536"/>
    <w:rsid w:val="003445AE"/>
    <w:rsid w:val="00381739"/>
    <w:rsid w:val="00534042"/>
    <w:rsid w:val="00745B97"/>
    <w:rsid w:val="00804B2F"/>
    <w:rsid w:val="00B36D07"/>
    <w:rsid w:val="00BA34CF"/>
    <w:rsid w:val="00BC14A5"/>
    <w:rsid w:val="00CF677F"/>
    <w:rsid w:val="00D869ED"/>
    <w:rsid w:val="00D9400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235;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1542</Words>
  <Characters>8561</Characters>
  <Application>Microsoft Office Word</Application>
  <DocSecurity>0</DocSecurity>
  <Lines>199</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2020-09-09T12:01:00Z</dcterms:created>
  <dcterms:modified xsi:type="dcterms:W3CDTF">2020-09-09T12:10:00Z</dcterms:modified>
</cp:coreProperties>
</file>