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27648"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SANTE-B-6</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27648" w:rsidRPr="00F27648" w:rsidRDefault="00F27648" w:rsidP="00F27648">
            <w:pPr>
              <w:rPr>
                <w:rFonts w:ascii="Times New Roman" w:hAnsi="Times New Roman" w:cs="Times New Roman"/>
                <w:b/>
                <w:lang w:val="en-US"/>
              </w:rPr>
            </w:pPr>
            <w:r w:rsidRPr="00F27648">
              <w:rPr>
                <w:rFonts w:ascii="Times New Roman" w:hAnsi="Times New Roman" w:cs="Times New Roman"/>
                <w:b/>
                <w:lang w:val="en-US"/>
              </w:rPr>
              <w:t>Anna-Eva AMPELAS</w:t>
            </w:r>
          </w:p>
          <w:p w:rsidR="00F27648" w:rsidRPr="00F27648" w:rsidRDefault="00624C61" w:rsidP="00F27648">
            <w:pPr>
              <w:rPr>
                <w:rFonts w:ascii="Times New Roman" w:hAnsi="Times New Roman" w:cs="Times New Roman"/>
                <w:b/>
                <w:lang w:val="en-US"/>
              </w:rPr>
            </w:pPr>
            <w:hyperlink r:id="rId8" w:history="1">
              <w:r w:rsidR="00F27648" w:rsidRPr="00A3069F">
                <w:rPr>
                  <w:rStyle w:val="Hyperlink"/>
                  <w:rFonts w:ascii="Times New Roman" w:hAnsi="Times New Roman" w:cs="Times New Roman"/>
                  <w:b/>
                  <w:lang w:val="en-US"/>
                </w:rPr>
                <w:t>Anna-Eva.AMPELAS@ec.europa.eu</w:t>
              </w:r>
            </w:hyperlink>
            <w:r w:rsidR="00F27648">
              <w:rPr>
                <w:rFonts w:ascii="Times New Roman" w:hAnsi="Times New Roman" w:cs="Times New Roman"/>
                <w:b/>
                <w:lang w:val="en-US"/>
              </w:rPr>
              <w:t xml:space="preserve"> </w:t>
            </w:r>
          </w:p>
          <w:p w:rsidR="00381739" w:rsidRDefault="00F27648" w:rsidP="00F27648">
            <w:pPr>
              <w:rPr>
                <w:rFonts w:ascii="Times New Roman" w:hAnsi="Times New Roman" w:cs="Times New Roman"/>
                <w:b/>
              </w:rPr>
            </w:pPr>
            <w:r w:rsidRPr="00F27648">
              <w:rPr>
                <w:rFonts w:ascii="Times New Roman" w:hAnsi="Times New Roman" w:cs="Times New Roman"/>
                <w:b/>
              </w:rPr>
              <w:t>+32 2 296 05 41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D17181"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D17181">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bookmarkStart w:id="0" w:name="_GoBack"/>
            <w:bookmarkEnd w:id="0"/>
            <w:r w:rsidR="00381739" w:rsidRPr="00381739">
              <w:rPr>
                <w:rFonts w:ascii="Times New Roman" w:hAnsi="Times New Roman" w:cs="Times New Roman"/>
                <w:b/>
                <w:vertAlign w:val="superscript"/>
              </w:rPr>
              <w:footnoteReference w:id="1"/>
            </w:r>
          </w:p>
          <w:p w:rsidR="00381739" w:rsidRPr="00381739" w:rsidRDefault="009C158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27648" w:rsidRPr="00F27648" w:rsidRDefault="00F27648" w:rsidP="00F27648">
      <w:pPr>
        <w:spacing w:after="0" w:line="240" w:lineRule="auto"/>
        <w:ind w:left="426"/>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 xml:space="preserve">L’expert national détaché (END) gérera des tâches variées et apportera son expertise et son soutien en matière d’études, d’analyses et de rapports liés à la mise en œuvre et à l’évaluation de la législation de l’UE dans le domaine des dispositifs médicaux, en particulier: </w:t>
      </w:r>
    </w:p>
    <w:p w:rsidR="00F27648" w:rsidRPr="00F27648" w:rsidRDefault="00F27648" w:rsidP="00F27648">
      <w:pPr>
        <w:spacing w:after="0" w:line="240" w:lineRule="auto"/>
        <w:ind w:left="426"/>
        <w:rPr>
          <w:rFonts w:ascii="Times New Roman" w:eastAsia="Times New Roman" w:hAnsi="Times New Roman" w:cs="Times New Roman"/>
          <w:lang w:eastAsia="en-GB"/>
        </w:rPr>
      </w:pPr>
    </w:p>
    <w:p w:rsidR="00F27648" w:rsidRPr="00F27648" w:rsidRDefault="00F27648" w:rsidP="00F27648">
      <w:pPr>
        <w:pStyle w:val="ListParagraph"/>
        <w:numPr>
          <w:ilvl w:val="0"/>
          <w:numId w:val="5"/>
        </w:numPr>
        <w:spacing w:after="0" w:line="240" w:lineRule="auto"/>
        <w:ind w:left="709" w:hanging="283"/>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 xml:space="preserve">la mise en œuvre effective de la nouvelle législation sur les dispositifs médicaux, y compris la législation en application, documents de guidance, EUDAMED; </w:t>
      </w:r>
    </w:p>
    <w:p w:rsidR="00F27648" w:rsidRPr="00F27648" w:rsidRDefault="00F27648" w:rsidP="00F27648">
      <w:pPr>
        <w:pStyle w:val="ListParagraph"/>
        <w:numPr>
          <w:ilvl w:val="0"/>
          <w:numId w:val="5"/>
        </w:numPr>
        <w:spacing w:after="0" w:line="240" w:lineRule="auto"/>
        <w:ind w:left="709" w:hanging="283"/>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 xml:space="preserve">la coopération avec les autorités et les parties prenantes en ce qui concerne la législation relative aux dispositifs médicaux; </w:t>
      </w:r>
    </w:p>
    <w:p w:rsidR="00F27648" w:rsidRPr="00F27648" w:rsidRDefault="00F27648" w:rsidP="00F27648">
      <w:pPr>
        <w:pStyle w:val="ListParagraph"/>
        <w:numPr>
          <w:ilvl w:val="0"/>
          <w:numId w:val="5"/>
        </w:numPr>
        <w:spacing w:after="0" w:line="240" w:lineRule="auto"/>
        <w:ind w:left="709" w:hanging="283"/>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 xml:space="preserve">organiser et participer aux comités et aux groupes d’experts avec des experts des autorités nationales et des parties prenantes; </w:t>
      </w:r>
    </w:p>
    <w:p w:rsidR="00F27648" w:rsidRPr="00F27648" w:rsidRDefault="00F27648" w:rsidP="00F27648">
      <w:pPr>
        <w:pStyle w:val="ListParagraph"/>
        <w:numPr>
          <w:ilvl w:val="0"/>
          <w:numId w:val="5"/>
        </w:numPr>
        <w:spacing w:after="0" w:line="240" w:lineRule="auto"/>
        <w:ind w:left="709" w:hanging="283"/>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 xml:space="preserve">faciliter les échanges entre les États membres, assurer et développer les relations avec les multiples parties prenantes, en particulier l’industrie européenne et les organisations de normalisation; </w:t>
      </w:r>
    </w:p>
    <w:p w:rsidR="00F27648" w:rsidRPr="00F27648" w:rsidRDefault="00F27648" w:rsidP="00F27648">
      <w:pPr>
        <w:pStyle w:val="ListParagraph"/>
        <w:numPr>
          <w:ilvl w:val="0"/>
          <w:numId w:val="5"/>
        </w:numPr>
        <w:spacing w:after="0" w:line="240" w:lineRule="auto"/>
        <w:ind w:left="709" w:hanging="283"/>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 xml:space="preserve">représenter l’unité lors de conférences, d’ateliers, de séminaires, d’événements, etc. au niveau international également;  </w:t>
      </w:r>
    </w:p>
    <w:p w:rsidR="00F27648" w:rsidRPr="00F27648" w:rsidRDefault="00F27648" w:rsidP="00F27648">
      <w:pPr>
        <w:pStyle w:val="ListParagraph"/>
        <w:numPr>
          <w:ilvl w:val="0"/>
          <w:numId w:val="5"/>
        </w:numPr>
        <w:spacing w:after="0" w:line="240" w:lineRule="auto"/>
        <w:ind w:left="709" w:hanging="283"/>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préparer et rédiger les briefings, discours ou des notes politiques dans le domaine des dispositifs médicaux.</w:t>
      </w:r>
    </w:p>
    <w:p w:rsidR="00F27648" w:rsidRPr="00745B97" w:rsidRDefault="00F27648" w:rsidP="00F27648">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F27648" w:rsidRPr="00F27648">
        <w:rPr>
          <w:rFonts w:ascii="Times New Roman" w:eastAsia="Times New Roman" w:hAnsi="Times New Roman" w:cs="Times New Roman"/>
          <w:lang w:eastAsia="en-GB"/>
        </w:rPr>
        <w:t>droit, sciences, technologies de l’information ou autres en rapport avec le poste</w:t>
      </w:r>
      <w:r w:rsidR="00F27648">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F27648" w:rsidP="00804B2F">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eastAsia="Times New Roman" w:hAnsi="Times New Roman" w:cs="Times New Roman"/>
          <w:lang w:eastAsia="en-GB"/>
        </w:rPr>
        <w:t>A</w:t>
      </w:r>
      <w:r w:rsidRPr="00F27648">
        <w:rPr>
          <w:rFonts w:ascii="Times New Roman" w:eastAsia="Times New Roman" w:hAnsi="Times New Roman" w:cs="Times New Roman"/>
          <w:lang w:eastAsia="en-GB"/>
        </w:rPr>
        <w:t>u moins trois ans dans le domaine des dispositifs médicaux, une expérience liée aux tâches spécifiques de ce poste sera un atout</w:t>
      </w:r>
      <w:r w:rsidR="009C158C" w:rsidRPr="009C158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F27648" w:rsidP="00F27648">
      <w:pPr>
        <w:spacing w:after="0"/>
        <w:ind w:left="709"/>
        <w:jc w:val="both"/>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Une bonne maîtrise de l’anglais est essentielle et une compétence dans une autre langue de l’UE est souhaitable.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1718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49B61BAE"/>
    <w:multiLevelType w:val="hybridMultilevel"/>
    <w:tmpl w:val="3DAC811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593C0FF2"/>
    <w:multiLevelType w:val="hybridMultilevel"/>
    <w:tmpl w:val="19BA3ABE"/>
    <w:lvl w:ilvl="0" w:tplc="8182C69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2A3536"/>
    <w:rsid w:val="003445AE"/>
    <w:rsid w:val="00381739"/>
    <w:rsid w:val="00534042"/>
    <w:rsid w:val="00624C61"/>
    <w:rsid w:val="00745B97"/>
    <w:rsid w:val="00804B2F"/>
    <w:rsid w:val="009C158C"/>
    <w:rsid w:val="00B36D07"/>
    <w:rsid w:val="00BC14A5"/>
    <w:rsid w:val="00CF677F"/>
    <w:rsid w:val="00D17181"/>
    <w:rsid w:val="00F2764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7905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Eva.AMPEL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1321</Words>
  <Characters>7492</Characters>
  <Application>Microsoft Office Word</Application>
  <DocSecurity>0</DocSecurity>
  <Lines>166</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2020-09-09T16:29:00Z</dcterms:created>
  <dcterms:modified xsi:type="dcterms:W3CDTF">2020-09-09T16:31:00Z</dcterms:modified>
</cp:coreProperties>
</file>