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AF7D78" w:rsidRPr="00AF7D78"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AF7D78" w:rsidRPr="00B47B23" w:rsidRDefault="0098353F" w:rsidP="00DF6CB3">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OLAF-B</w:t>
            </w:r>
            <w:r w:rsidR="00536D39">
              <w:rPr>
                <w:rFonts w:ascii="Times New Roman" w:eastAsia="Times New Roman" w:hAnsi="Times New Roman" w:cs="Times New Roman"/>
                <w:b/>
                <w:sz w:val="24"/>
                <w:szCs w:val="20"/>
                <w:lang w:eastAsia="en-GB"/>
              </w:rPr>
              <w:t>-2</w:t>
            </w:r>
          </w:p>
        </w:tc>
      </w:tr>
      <w:tr w:rsidR="00AF7D78" w:rsidRPr="00860C38" w:rsidTr="00EC6FF0">
        <w:trPr>
          <w:trHeight w:val="1977"/>
          <w:jc w:val="center"/>
        </w:trPr>
        <w:tc>
          <w:tcPr>
            <w:tcW w:w="4359" w:type="dxa"/>
            <w:tcBorders>
              <w:bottom w:val="nil"/>
            </w:tcBorders>
          </w:tcPr>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Head of Unit:</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AF7D78" w:rsidRPr="00AF7D78" w:rsidRDefault="00AF7D78" w:rsidP="00AF7D78">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Place of secondment:</w:t>
            </w:r>
          </w:p>
        </w:tc>
        <w:tc>
          <w:tcPr>
            <w:tcW w:w="5597" w:type="dxa"/>
          </w:tcPr>
          <w:p w:rsidR="0098353F" w:rsidRPr="00803AF5" w:rsidRDefault="0098353F" w:rsidP="0098353F">
            <w:pPr>
              <w:rPr>
                <w:rFonts w:ascii="Times New Roman" w:hAnsi="Times New Roman" w:cs="Times New Roman"/>
                <w:b/>
                <w:lang w:val="en-GB"/>
              </w:rPr>
            </w:pPr>
            <w:r w:rsidRPr="00803AF5">
              <w:rPr>
                <w:rFonts w:ascii="Times New Roman" w:hAnsi="Times New Roman" w:cs="Times New Roman"/>
                <w:b/>
                <w:lang w:val="en-GB"/>
              </w:rPr>
              <w:t xml:space="preserve">Jacky </w:t>
            </w:r>
            <w:proofErr w:type="spellStart"/>
            <w:r w:rsidRPr="00803AF5">
              <w:rPr>
                <w:rFonts w:ascii="Times New Roman" w:hAnsi="Times New Roman" w:cs="Times New Roman"/>
                <w:b/>
                <w:lang w:val="en-GB"/>
              </w:rPr>
              <w:t>Marteau</w:t>
            </w:r>
            <w:proofErr w:type="spellEnd"/>
          </w:p>
          <w:p w:rsidR="0098353F" w:rsidRPr="00803AF5" w:rsidRDefault="0098353F" w:rsidP="0098353F">
            <w:pPr>
              <w:rPr>
                <w:rFonts w:ascii="Times New Roman" w:hAnsi="Times New Roman" w:cs="Times New Roman"/>
                <w:b/>
                <w:lang w:val="en-GB"/>
              </w:rPr>
            </w:pPr>
            <w:hyperlink r:id="rId8" w:history="1">
              <w:r w:rsidRPr="00067194">
                <w:rPr>
                  <w:rStyle w:val="Hyperlink"/>
                  <w:rFonts w:ascii="Times New Roman" w:hAnsi="Times New Roman" w:cs="Times New Roman"/>
                  <w:b/>
                  <w:lang w:val="en-GB"/>
                </w:rPr>
                <w:t>Jacky.Marteau@ec.europa.eu</w:t>
              </w:r>
            </w:hyperlink>
            <w:r>
              <w:rPr>
                <w:rFonts w:ascii="Times New Roman" w:hAnsi="Times New Roman" w:cs="Times New Roman"/>
                <w:b/>
                <w:lang w:val="en-GB"/>
              </w:rPr>
              <w:t xml:space="preserve"> </w:t>
            </w:r>
          </w:p>
          <w:p w:rsidR="00B47B23" w:rsidRDefault="0098353F" w:rsidP="0098353F">
            <w:pPr>
              <w:rPr>
                <w:rFonts w:ascii="Times New Roman" w:eastAsia="Times New Roman" w:hAnsi="Times New Roman" w:cs="Times New Roman"/>
                <w:sz w:val="24"/>
                <w:szCs w:val="20"/>
                <w:lang w:val="de-DE" w:eastAsia="en-GB"/>
              </w:rPr>
            </w:pPr>
            <w:r w:rsidRPr="00803AF5">
              <w:rPr>
                <w:rFonts w:ascii="Times New Roman" w:hAnsi="Times New Roman" w:cs="Times New Roman"/>
                <w:b/>
                <w:lang w:val="en-GB"/>
              </w:rPr>
              <w:t>+32 2 2950457</w:t>
            </w:r>
          </w:p>
          <w:p w:rsidR="00E4016B" w:rsidRPr="00D23AC1" w:rsidRDefault="00E4016B" w:rsidP="00E4016B">
            <w:pPr>
              <w:rPr>
                <w:rFonts w:ascii="Times New Roman" w:eastAsia="Times New Roman" w:hAnsi="Times New Roman" w:cs="Times New Roman"/>
                <w:sz w:val="24"/>
                <w:szCs w:val="20"/>
                <w:lang w:val="de-DE" w:eastAsia="en-GB"/>
              </w:rPr>
            </w:pPr>
            <w:r>
              <w:rPr>
                <w:rFonts w:ascii="Times New Roman" w:eastAsia="Times New Roman" w:hAnsi="Times New Roman" w:cs="Times New Roman"/>
                <w:sz w:val="24"/>
                <w:szCs w:val="20"/>
                <w:lang w:val="de-DE" w:eastAsia="en-GB"/>
              </w:rPr>
              <w:t>1</w:t>
            </w:r>
          </w:p>
          <w:p w:rsidR="00AF7D78" w:rsidRPr="00AF7D78" w:rsidRDefault="00151FDA"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4</w:t>
            </w:r>
            <w:r w:rsidRPr="00151FDA">
              <w:rPr>
                <w:rFonts w:ascii="Times New Roman" w:eastAsia="Times New Roman" w:hAnsi="Times New Roman" w:cs="Times New Roman"/>
                <w:b/>
                <w:vertAlign w:val="superscript"/>
                <w:lang w:val="en-US" w:eastAsia="en-GB"/>
              </w:rPr>
              <w:t>th</w:t>
            </w:r>
            <w:r>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quarter 20</w:t>
            </w:r>
            <w:r w:rsidR="00B47B23">
              <w:rPr>
                <w:rFonts w:ascii="Times New Roman" w:eastAsia="Times New Roman" w:hAnsi="Times New Roman" w:cs="Times New Roman"/>
                <w:b/>
                <w:lang w:val="en-US" w:eastAsia="en-GB"/>
              </w:rPr>
              <w:t>2</w:t>
            </w:r>
            <w:r>
              <w:rPr>
                <w:rFonts w:ascii="Times New Roman" w:eastAsia="Times New Roman" w:hAnsi="Times New Roman" w:cs="Times New Roman"/>
                <w:b/>
                <w:lang w:val="en-US" w:eastAsia="en-GB"/>
              </w:rPr>
              <w:t>0</w:t>
            </w:r>
            <w:r w:rsidR="00AF7D78" w:rsidRPr="00AF7D78">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vertAlign w:val="superscript"/>
                <w:lang w:eastAsia="en-GB"/>
              </w:rPr>
              <w:footnoteReference w:id="1"/>
            </w:r>
          </w:p>
          <w:p w:rsidR="00AF7D78" w:rsidRPr="00AF7D78" w:rsidRDefault="0098353F"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sidR="00505BD2">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year</w:t>
            </w:r>
            <w:r>
              <w:rPr>
                <w:rFonts w:ascii="Times New Roman" w:eastAsia="Times New Roman" w:hAnsi="Times New Roman" w:cs="Times New Roman"/>
                <w:b/>
                <w:lang w:val="en-US" w:eastAsia="en-GB"/>
              </w:rPr>
              <w:t>s</w:t>
            </w:r>
            <w:r w:rsidR="00AF7D78" w:rsidRPr="00AF7D78">
              <w:rPr>
                <w:rFonts w:ascii="Times New Roman" w:eastAsia="Times New Roman" w:hAnsi="Times New Roman" w:cs="Times New Roman"/>
                <w:b/>
                <w:vertAlign w:val="superscript"/>
                <w:lang w:val="en-US" w:eastAsia="en-GB"/>
              </w:rPr>
              <w:t>1</w:t>
            </w:r>
          </w:p>
          <w:p w:rsidR="00AF7D78" w:rsidRPr="00AF7D78" w:rsidRDefault="00B47B23" w:rsidP="00AF7D78">
            <w:pPr>
              <w:rPr>
                <w:rFonts w:ascii="Times New Roman" w:eastAsia="Times New Roman" w:hAnsi="Times New Roman" w:cs="Times New Roman"/>
                <w:sz w:val="24"/>
                <w:szCs w:val="20"/>
                <w:lang w:val="en-US" w:eastAsia="en-GB"/>
              </w:rPr>
            </w:pPr>
            <w:r>
              <w:rPr>
                <w:rFonts w:ascii="Times New Roman" w:eastAsia="MS Minngs" w:hAnsi="Times New Roman" w:cs="Times New Roman"/>
                <w:bCs/>
                <w:lang w:val="fr-FR" w:eastAsia="en-GB"/>
              </w:rPr>
              <w:sym w:font="Wingdings 2" w:char="F054"/>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Brussels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Luxemburg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MS Minngs" w:hAnsi="Times New Roman" w:cs="Times New Roman"/>
                <w:b/>
                <w:bCs/>
                <w:lang w:val="en-US" w:eastAsia="en-GB"/>
              </w:rPr>
              <w:t>Other</w:t>
            </w:r>
            <w:r w:rsidR="00AF7D78" w:rsidRPr="00AF7D78">
              <w:rPr>
                <w:rFonts w:ascii="Times New Roman" w:eastAsia="Times New Roman" w:hAnsi="Times New Roman" w:cs="Times New Roman"/>
                <w:b/>
                <w:lang w:val="en-US" w:eastAsia="en-GB"/>
              </w:rPr>
              <w:t>: ……………..</w:t>
            </w:r>
          </w:p>
        </w:tc>
      </w:tr>
      <w:tr w:rsidR="00AF7D78"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AF7D78" w:rsidRPr="00AF7D78" w:rsidRDefault="00AF7D78" w:rsidP="00AF7D78">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AF7D78" w:rsidRPr="00AF7D78" w:rsidRDefault="00CC4913" w:rsidP="00AF7D78">
            <w:pPr>
              <w:rPr>
                <w:rFonts w:ascii="Times New Roman" w:eastAsia="Times New Roman" w:hAnsi="Times New Roman" w:cs="Times New Roman"/>
                <w:sz w:val="24"/>
                <w:szCs w:val="20"/>
                <w:lang w:val="en-US" w:eastAsia="en-GB"/>
              </w:rPr>
            </w:pPr>
            <w:r>
              <w:rPr>
                <w:rFonts w:ascii="Times New Roman" w:eastAsia="MS Minngs" w:hAnsi="Times New Roman" w:cs="Times New Roman"/>
                <w:bCs/>
                <w:lang w:val="fr-FR" w:eastAsia="en-GB"/>
              </w:rPr>
              <w:sym w:font="Wingdings 2" w:char="F054"/>
            </w:r>
            <w:r w:rsidR="00AF7D78" w:rsidRPr="00AF7D78">
              <w:rPr>
                <w:rFonts w:ascii="Times New Roman" w:eastAsia="Times New Roman" w:hAnsi="Times New Roman" w:cs="Times New Roman"/>
                <w:b/>
                <w:bCs/>
                <w:lang w:val="en-US" w:eastAsia="en-GB"/>
              </w:rPr>
              <w:t xml:space="preserve">    </w:t>
            </w:r>
            <w:r w:rsidR="00AF7D78" w:rsidRPr="00AF7D78">
              <w:rPr>
                <w:rFonts w:ascii="Times New Roman" w:eastAsia="Times New Roman" w:hAnsi="Times New Roman" w:cs="Times New Roman"/>
                <w:b/>
                <w:lang w:val="en-US" w:eastAsia="en-GB"/>
              </w:rPr>
              <w:t xml:space="preserve">With allowances                </w:t>
            </w:r>
            <w:r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bCs/>
                <w:lang w:val="en-US" w:eastAsia="en-GB"/>
              </w:rPr>
              <w:t> </w:t>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Cost-free</w:t>
            </w:r>
          </w:p>
        </w:tc>
      </w:tr>
      <w:tr w:rsidR="00AF7D78" w:rsidRPr="00860C38" w:rsidTr="00EC6FF0">
        <w:trPr>
          <w:trHeight w:val="2112"/>
          <w:jc w:val="center"/>
        </w:trPr>
        <w:tc>
          <w:tcPr>
            <w:tcW w:w="9956" w:type="dxa"/>
            <w:gridSpan w:val="2"/>
            <w:tcBorders>
              <w:top w:val="nil"/>
              <w:left w:val="single" w:sz="4" w:space="0" w:color="auto"/>
              <w:bottom w:val="single" w:sz="4" w:space="0" w:color="auto"/>
            </w:tcBorders>
            <w:vAlign w:val="center"/>
          </w:tcPr>
          <w:p w:rsidR="00AF7D78" w:rsidRPr="00AF7D78" w:rsidRDefault="00AF7D78" w:rsidP="00AF7D78">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AF7D78" w:rsidRPr="00AF7D78" w:rsidRDefault="00AF7D78" w:rsidP="00AF7D78">
            <w:pPr>
              <w:rPr>
                <w:rFonts w:ascii="Times New Roman" w:eastAsia="Times New Roman" w:hAnsi="Times New Roman" w:cs="Times New Roman"/>
                <w:b/>
                <w:lang w:val="en-US" w:eastAsia="en-GB"/>
              </w:rPr>
            </w:pPr>
          </w:p>
          <w:p w:rsidR="00AF7D78" w:rsidRPr="00AF7D78" w:rsidRDefault="00AF7D78" w:rsidP="00AF7D78">
            <w:pPr>
              <w:rPr>
                <w:rFonts w:ascii="Times New Roman" w:eastAsia="Times New Roman" w:hAnsi="Times New Roman" w:cs="Times New Roman"/>
                <w:lang w:val="en-US" w:eastAsia="en-GB"/>
              </w:rPr>
            </w:pP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EFTA countries :</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Iceland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Liechtenstein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Norway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Switzerland</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EFTA-EEA In-Kind agreement (Iceland, Liechtenstein, Norway)</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third countries:</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the following intergovernmental </w:t>
            </w:r>
            <w:proofErr w:type="spellStart"/>
            <w:r w:rsidRPr="00AF7D78">
              <w:rPr>
                <w:rFonts w:ascii="Times New Roman" w:eastAsia="Times New Roman" w:hAnsi="Times New Roman" w:cs="Times New Roman"/>
                <w:b/>
                <w:sz w:val="24"/>
                <w:szCs w:val="20"/>
                <w:lang w:val="en-US" w:eastAsia="en-GB"/>
              </w:rPr>
              <w:t>organisations</w:t>
            </w:r>
            <w:proofErr w:type="spellEnd"/>
            <w:r w:rsidRPr="00AF7D78">
              <w:rPr>
                <w:rFonts w:ascii="Times New Roman" w:eastAsia="Times New Roman" w:hAnsi="Times New Roman" w:cs="Times New Roman"/>
                <w:b/>
                <w:sz w:val="24"/>
                <w:szCs w:val="20"/>
                <w:lang w:val="en-US" w:eastAsia="en-GB"/>
              </w:rPr>
              <w:t>:</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B47B23"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B47B23">
        <w:rPr>
          <w:rFonts w:ascii="Times New Roman" w:eastAsia="Times New Roman" w:hAnsi="Times New Roman" w:cs="Times New Roman"/>
          <w:b/>
          <w:sz w:val="24"/>
          <w:szCs w:val="20"/>
          <w:lang w:val="en-US" w:eastAsia="en-GB"/>
        </w:rPr>
        <w:t>1.</w:t>
      </w:r>
      <w:r w:rsidRPr="00B47B23">
        <w:rPr>
          <w:rFonts w:ascii="Times New Roman" w:eastAsia="Times New Roman" w:hAnsi="Times New Roman" w:cs="Times New Roman"/>
          <w:b/>
          <w:sz w:val="24"/>
          <w:szCs w:val="20"/>
          <w:lang w:val="en-US" w:eastAsia="en-GB"/>
        </w:rPr>
        <w:tab/>
      </w:r>
      <w:r w:rsidRPr="00B47B23">
        <w:rPr>
          <w:rFonts w:ascii="Times New Roman" w:eastAsia="Times New Roman" w:hAnsi="Times New Roman" w:cs="Times New Roman"/>
          <w:b/>
          <w:sz w:val="24"/>
          <w:szCs w:val="20"/>
          <w:u w:val="single"/>
          <w:lang w:val="en-US" w:eastAsia="en-GB"/>
        </w:rPr>
        <w:t>Nature of the tasks</w:t>
      </w:r>
    </w:p>
    <w:p w:rsidR="00AF7D78" w:rsidRPr="00B47B23" w:rsidRDefault="00AF7D78" w:rsidP="00AF7D78">
      <w:pPr>
        <w:spacing w:after="0" w:line="240" w:lineRule="auto"/>
        <w:rPr>
          <w:rFonts w:ascii="Times New Roman" w:eastAsia="Times New Roman" w:hAnsi="Times New Roman" w:cs="Times New Roman"/>
          <w:sz w:val="24"/>
          <w:szCs w:val="20"/>
          <w:lang w:val="en-US" w:eastAsia="en-GB"/>
        </w:rPr>
      </w:pPr>
    </w:p>
    <w:p w:rsidR="0098353F" w:rsidRPr="0098353F" w:rsidRDefault="0098353F" w:rsidP="0098353F">
      <w:pPr>
        <w:spacing w:after="0" w:line="240" w:lineRule="auto"/>
        <w:ind w:left="426"/>
        <w:jc w:val="both"/>
        <w:rPr>
          <w:rFonts w:ascii="Times New Roman" w:eastAsia="Times New Roman" w:hAnsi="Times New Roman" w:cs="Times New Roman"/>
          <w:lang w:val="en-US" w:eastAsia="en-GB"/>
        </w:rPr>
      </w:pPr>
      <w:r w:rsidRPr="0098353F">
        <w:rPr>
          <w:rFonts w:ascii="Times New Roman" w:eastAsia="Times New Roman" w:hAnsi="Times New Roman" w:cs="Times New Roman"/>
          <w:lang w:val="en-US" w:eastAsia="en-GB"/>
        </w:rPr>
        <w:t>OLAF’s mission is fighting against fraud to the detriment of the European Union’s financial interests. This mission is central to the credibility of the European project. OLAF is both an investigative service and the Directorate General of the Commission responsible for the design and delivery of anti-fraud policy.</w:t>
      </w:r>
    </w:p>
    <w:p w:rsidR="0098353F" w:rsidRPr="0098353F" w:rsidRDefault="0098353F" w:rsidP="0098353F">
      <w:pPr>
        <w:spacing w:after="0" w:line="240" w:lineRule="auto"/>
        <w:ind w:left="426"/>
        <w:jc w:val="both"/>
        <w:rPr>
          <w:rFonts w:ascii="Times New Roman" w:eastAsia="Times New Roman" w:hAnsi="Times New Roman" w:cs="Times New Roman"/>
          <w:lang w:val="en-US" w:eastAsia="en-GB"/>
        </w:rPr>
      </w:pPr>
    </w:p>
    <w:p w:rsidR="0098353F" w:rsidRPr="0098353F" w:rsidRDefault="0098353F" w:rsidP="0098353F">
      <w:pPr>
        <w:spacing w:after="0" w:line="240" w:lineRule="auto"/>
        <w:ind w:left="426"/>
        <w:jc w:val="both"/>
        <w:rPr>
          <w:rFonts w:ascii="Times New Roman" w:eastAsia="Times New Roman" w:hAnsi="Times New Roman" w:cs="Times New Roman"/>
          <w:lang w:val="en-US" w:eastAsia="en-GB"/>
        </w:rPr>
      </w:pPr>
      <w:r w:rsidRPr="0098353F">
        <w:rPr>
          <w:rFonts w:ascii="Times New Roman" w:eastAsia="Times New Roman" w:hAnsi="Times New Roman" w:cs="Times New Roman"/>
          <w:lang w:val="en-US" w:eastAsia="en-GB"/>
        </w:rPr>
        <w:t>Directorate B is responsible for investigations into different types of customs fraud.</w:t>
      </w:r>
    </w:p>
    <w:p w:rsidR="0098353F" w:rsidRPr="0098353F" w:rsidRDefault="0098353F" w:rsidP="0098353F">
      <w:pPr>
        <w:spacing w:after="0" w:line="240" w:lineRule="auto"/>
        <w:ind w:left="426"/>
        <w:jc w:val="both"/>
        <w:rPr>
          <w:rFonts w:ascii="Times New Roman" w:eastAsia="Times New Roman" w:hAnsi="Times New Roman" w:cs="Times New Roman"/>
          <w:lang w:val="en-US" w:eastAsia="en-GB"/>
        </w:rPr>
      </w:pPr>
    </w:p>
    <w:p w:rsidR="0098353F" w:rsidRDefault="0098353F" w:rsidP="0098353F">
      <w:pPr>
        <w:spacing w:after="0" w:line="240" w:lineRule="auto"/>
        <w:ind w:left="426"/>
        <w:jc w:val="both"/>
        <w:rPr>
          <w:rFonts w:ascii="Times New Roman" w:eastAsia="Times New Roman" w:hAnsi="Times New Roman" w:cs="Times New Roman"/>
          <w:lang w:val="en-US" w:eastAsia="en-GB"/>
        </w:rPr>
      </w:pPr>
      <w:r w:rsidRPr="0098353F">
        <w:rPr>
          <w:rFonts w:ascii="Times New Roman" w:eastAsia="Times New Roman" w:hAnsi="Times New Roman" w:cs="Times New Roman"/>
          <w:lang w:val="en-US" w:eastAsia="en-GB"/>
        </w:rPr>
        <w:t>Unit OLAF.B.2 conducts investigations into illicit trade, including counterfeit goods. It is expanding its scope of activities to new fields, like food fraud, environment matters, falsified medicines</w:t>
      </w:r>
      <w:r>
        <w:rPr>
          <w:rFonts w:ascii="Times New Roman" w:eastAsia="Times New Roman" w:hAnsi="Times New Roman" w:cs="Times New Roman"/>
          <w:lang w:val="en-US" w:eastAsia="en-GB"/>
        </w:rPr>
        <w:t>.</w:t>
      </w:r>
    </w:p>
    <w:p w:rsidR="0098353F" w:rsidRDefault="0098353F" w:rsidP="0098353F">
      <w:pPr>
        <w:spacing w:after="0" w:line="240" w:lineRule="auto"/>
        <w:ind w:left="426"/>
        <w:jc w:val="both"/>
        <w:rPr>
          <w:rFonts w:ascii="Times New Roman" w:eastAsia="Times New Roman" w:hAnsi="Times New Roman" w:cs="Times New Roman"/>
          <w:lang w:val="en-US" w:eastAsia="en-GB"/>
        </w:rPr>
      </w:pPr>
    </w:p>
    <w:p w:rsidR="0098353F" w:rsidRPr="0098353F" w:rsidRDefault="0098353F" w:rsidP="0098353F">
      <w:pPr>
        <w:spacing w:after="0" w:line="240" w:lineRule="auto"/>
        <w:ind w:left="426"/>
        <w:jc w:val="both"/>
        <w:rPr>
          <w:rFonts w:ascii="Times New Roman" w:eastAsia="Times New Roman" w:hAnsi="Times New Roman" w:cs="Times New Roman"/>
          <w:lang w:val="en-US" w:eastAsia="en-GB"/>
        </w:rPr>
      </w:pPr>
      <w:r w:rsidRPr="0098353F">
        <w:rPr>
          <w:rFonts w:ascii="Times New Roman" w:eastAsia="Times New Roman" w:hAnsi="Times New Roman" w:cs="Times New Roman"/>
          <w:lang w:val="en-US" w:eastAsia="en-GB"/>
        </w:rPr>
        <w:t>A big share of the unit's case work is coordination of investigations of the customs services of the EU Member States based on Regulation 515/1997. The Unit cooperates with countries outside the EU based on Mutual Assistance agreements and through OLAF Liaison officers based in China, the UAE and in the Ukraine.</w:t>
      </w:r>
    </w:p>
    <w:p w:rsidR="0098353F" w:rsidRPr="0098353F" w:rsidRDefault="0098353F" w:rsidP="0098353F">
      <w:pPr>
        <w:spacing w:after="0" w:line="240" w:lineRule="auto"/>
        <w:ind w:left="426"/>
        <w:jc w:val="both"/>
        <w:rPr>
          <w:rFonts w:ascii="Times New Roman" w:eastAsia="Times New Roman" w:hAnsi="Times New Roman" w:cs="Times New Roman"/>
          <w:lang w:val="en-US" w:eastAsia="en-GB"/>
        </w:rPr>
      </w:pPr>
    </w:p>
    <w:p w:rsidR="0098353F" w:rsidRPr="0098353F" w:rsidRDefault="0098353F" w:rsidP="0098353F">
      <w:pPr>
        <w:spacing w:after="0" w:line="240" w:lineRule="auto"/>
        <w:ind w:left="426"/>
        <w:jc w:val="both"/>
        <w:rPr>
          <w:rFonts w:ascii="Times New Roman" w:eastAsia="Times New Roman" w:hAnsi="Times New Roman" w:cs="Times New Roman"/>
          <w:lang w:val="en-US" w:eastAsia="en-GB"/>
        </w:rPr>
      </w:pPr>
      <w:r w:rsidRPr="0098353F">
        <w:rPr>
          <w:rFonts w:ascii="Times New Roman" w:eastAsia="Times New Roman" w:hAnsi="Times New Roman" w:cs="Times New Roman"/>
          <w:lang w:val="en-US" w:eastAsia="en-GB"/>
        </w:rPr>
        <w:t>The sector "Illicit trade" works closely with rights holders of different industries, EUIPO, Europol, INTERPOL and the World Customs Organization.</w:t>
      </w:r>
    </w:p>
    <w:p w:rsidR="0098353F" w:rsidRPr="0098353F" w:rsidRDefault="0098353F" w:rsidP="0098353F">
      <w:pPr>
        <w:spacing w:after="0" w:line="240" w:lineRule="auto"/>
        <w:ind w:left="426"/>
        <w:jc w:val="both"/>
        <w:rPr>
          <w:rFonts w:ascii="Times New Roman" w:eastAsia="Times New Roman" w:hAnsi="Times New Roman" w:cs="Times New Roman"/>
          <w:lang w:val="en-US" w:eastAsia="en-GB"/>
        </w:rPr>
      </w:pPr>
    </w:p>
    <w:p w:rsidR="0098353F" w:rsidRDefault="0098353F" w:rsidP="0098353F">
      <w:pPr>
        <w:spacing w:after="0" w:line="240" w:lineRule="auto"/>
        <w:ind w:left="426"/>
        <w:jc w:val="both"/>
        <w:rPr>
          <w:rFonts w:ascii="Times New Roman" w:eastAsia="Times New Roman" w:hAnsi="Times New Roman" w:cs="Times New Roman"/>
          <w:lang w:val="en-US" w:eastAsia="en-GB"/>
        </w:rPr>
      </w:pPr>
      <w:r w:rsidRPr="0098353F">
        <w:rPr>
          <w:rFonts w:ascii="Times New Roman" w:eastAsia="Times New Roman" w:hAnsi="Times New Roman" w:cs="Times New Roman"/>
          <w:lang w:val="en-US" w:eastAsia="en-GB"/>
        </w:rPr>
        <w:t xml:space="preserve">OLAF B.2 offers an interesting and challenging position of seconded national expert in the sector "illicit trade". </w:t>
      </w:r>
    </w:p>
    <w:p w:rsidR="0098353F" w:rsidRPr="0098353F" w:rsidRDefault="0098353F" w:rsidP="0098353F">
      <w:pPr>
        <w:spacing w:after="0" w:line="240" w:lineRule="auto"/>
        <w:ind w:left="426"/>
        <w:jc w:val="both"/>
        <w:rPr>
          <w:rFonts w:ascii="Times New Roman" w:eastAsia="Times New Roman" w:hAnsi="Times New Roman" w:cs="Times New Roman"/>
          <w:lang w:val="en-US" w:eastAsia="en-GB"/>
        </w:rPr>
      </w:pPr>
    </w:p>
    <w:p w:rsidR="00943796" w:rsidRPr="00943796" w:rsidRDefault="0098353F" w:rsidP="0098353F">
      <w:pPr>
        <w:spacing w:after="0" w:line="240" w:lineRule="auto"/>
        <w:ind w:left="426"/>
        <w:jc w:val="both"/>
        <w:rPr>
          <w:rFonts w:ascii="Times New Roman" w:eastAsia="Times New Roman" w:hAnsi="Times New Roman" w:cs="Times New Roman"/>
          <w:lang w:val="en-US" w:eastAsia="en-GB"/>
        </w:rPr>
      </w:pPr>
      <w:r w:rsidRPr="0098353F">
        <w:rPr>
          <w:rFonts w:ascii="Times New Roman" w:eastAsia="Times New Roman" w:hAnsi="Times New Roman" w:cs="Times New Roman"/>
          <w:lang w:val="en-US" w:eastAsia="en-GB"/>
        </w:rPr>
        <w:t>Under the supervision of the Head of sector or OLAF investigators, the successful candidate will conduct investigations in accordance with Regulation 883/2013 (including interviews, and on-the-spot checks at the premises of economic operators etc.) and will coordinate investigations of the customs services of the EU Member States based on Regulation 515/1997 and on Regulation 608/2013 concerning customs enforcement of intellectual property rights (IPR).</w:t>
      </w:r>
    </w:p>
    <w:p w:rsidR="00860C38" w:rsidRDefault="00860C38" w:rsidP="00860C38">
      <w:pPr>
        <w:spacing w:after="0" w:line="240" w:lineRule="auto"/>
        <w:ind w:left="709" w:hanging="283"/>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a) 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The following eligibility criteria must be fulfilled by the candidate in order to be seconded to the Commission. Consequently, the candidate who does not fulfil all of these criteria will be automatically eliminated from the selection process.</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at least three years of professional experience in administrative, legal, scientific, technical, advisory or supervisory functions which are equivalent to those of function group AD;</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one year seniority with their employer, that means having worked for an eligible employer as described in Art. 1 of the SNE decision on a permanent or contract basis for at least one year before the secondment; </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university degree or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professional training or professional experience of an equivalent level</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Pr="00AF7D78" w:rsidRDefault="00AF7D78" w:rsidP="00E4016B">
      <w:pPr>
        <w:tabs>
          <w:tab w:val="left" w:pos="1418"/>
          <w:tab w:val="left" w:pos="1560"/>
        </w:tabs>
        <w:spacing w:after="0" w:line="240" w:lineRule="auto"/>
        <w:ind w:left="851" w:right="60" w:hanging="142"/>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in the field(s) :</w:t>
      </w:r>
      <w:r w:rsidR="00505BD2">
        <w:rPr>
          <w:rFonts w:ascii="Times New Roman" w:eastAsia="Times New Roman" w:hAnsi="Times New Roman" w:cs="Times New Roman"/>
          <w:lang w:val="en-US" w:eastAsia="en-GB"/>
        </w:rPr>
        <w:t xml:space="preserve"> </w:t>
      </w:r>
      <w:r w:rsidR="0098353F" w:rsidRPr="0098353F">
        <w:rPr>
          <w:rFonts w:ascii="Times New Roman" w:eastAsia="Times New Roman" w:hAnsi="Times New Roman" w:cs="Times New Roman"/>
          <w:lang w:val="en-US" w:eastAsia="en-GB"/>
        </w:rPr>
        <w:t>law, customs law or economics</w:t>
      </w:r>
      <w:r w:rsidR="00536D39">
        <w:rPr>
          <w:rFonts w:ascii="Times New Roman" w:eastAsia="Times New Roman" w:hAnsi="Times New Roman" w:cs="Times New Roman"/>
          <w:lang w:val="en-US" w:eastAsia="en-GB"/>
        </w:rPr>
        <w:t>.</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98353F" w:rsidRDefault="0098353F" w:rsidP="0098353F">
      <w:pPr>
        <w:tabs>
          <w:tab w:val="left" w:pos="709"/>
        </w:tabs>
        <w:spacing w:after="0" w:line="240" w:lineRule="auto"/>
        <w:ind w:left="709" w:right="60"/>
        <w:jc w:val="both"/>
        <w:rPr>
          <w:rFonts w:ascii="Times New Roman" w:eastAsia="Times New Roman" w:hAnsi="Times New Roman" w:cs="Times New Roman"/>
          <w:lang w:val="en-US" w:eastAsia="en-GB"/>
        </w:rPr>
      </w:pPr>
      <w:r w:rsidRPr="0098353F">
        <w:rPr>
          <w:rFonts w:ascii="Times New Roman" w:eastAsia="Times New Roman" w:hAnsi="Times New Roman" w:cs="Times New Roman"/>
          <w:lang w:val="en-US" w:eastAsia="en-GB"/>
        </w:rPr>
        <w:t>The successful candidate must have :</w:t>
      </w:r>
    </w:p>
    <w:p w:rsidR="0098353F" w:rsidRPr="0098353F" w:rsidRDefault="0098353F" w:rsidP="0098353F">
      <w:pPr>
        <w:tabs>
          <w:tab w:val="left" w:pos="709"/>
        </w:tabs>
        <w:spacing w:after="0" w:line="240" w:lineRule="auto"/>
        <w:ind w:left="709" w:right="60"/>
        <w:jc w:val="both"/>
        <w:rPr>
          <w:rFonts w:ascii="Times New Roman" w:eastAsia="Times New Roman" w:hAnsi="Times New Roman" w:cs="Times New Roman"/>
          <w:lang w:val="en-US" w:eastAsia="en-GB"/>
        </w:rPr>
      </w:pPr>
    </w:p>
    <w:p w:rsidR="0098353F" w:rsidRPr="0098353F" w:rsidRDefault="0098353F" w:rsidP="0098353F">
      <w:pPr>
        <w:pStyle w:val="ListParagraph"/>
        <w:numPr>
          <w:ilvl w:val="0"/>
          <w:numId w:val="10"/>
        </w:numPr>
        <w:tabs>
          <w:tab w:val="left" w:pos="709"/>
        </w:tabs>
        <w:spacing w:after="0" w:line="240" w:lineRule="auto"/>
        <w:ind w:left="993" w:right="60" w:hanging="284"/>
        <w:jc w:val="both"/>
        <w:rPr>
          <w:rFonts w:ascii="Times New Roman" w:eastAsia="Times New Roman" w:hAnsi="Times New Roman" w:cs="Times New Roman"/>
          <w:lang w:val="en-US" w:eastAsia="en-GB"/>
        </w:rPr>
      </w:pPr>
      <w:r w:rsidRPr="0098353F">
        <w:rPr>
          <w:rFonts w:ascii="Times New Roman" w:eastAsia="Times New Roman" w:hAnsi="Times New Roman" w:cs="Times New Roman"/>
          <w:lang w:val="en-US" w:eastAsia="en-GB"/>
        </w:rPr>
        <w:t>a solid recent experience in customs investigations carried out in cooperation with the competent services of the EU Member States and third countries (Customs, police and judicial authorities) and/or with international law enforcement agencies such as EUROPOL;</w:t>
      </w:r>
    </w:p>
    <w:p w:rsidR="0098353F" w:rsidRPr="0098353F" w:rsidRDefault="0098353F" w:rsidP="0098353F">
      <w:pPr>
        <w:pStyle w:val="ListParagraph"/>
        <w:numPr>
          <w:ilvl w:val="0"/>
          <w:numId w:val="10"/>
        </w:numPr>
        <w:tabs>
          <w:tab w:val="left" w:pos="709"/>
        </w:tabs>
        <w:spacing w:after="0" w:line="240" w:lineRule="auto"/>
        <w:ind w:left="993" w:right="60" w:hanging="284"/>
        <w:jc w:val="both"/>
        <w:rPr>
          <w:rFonts w:ascii="Times New Roman" w:eastAsia="Times New Roman" w:hAnsi="Times New Roman" w:cs="Times New Roman"/>
          <w:lang w:val="en-US" w:eastAsia="en-GB"/>
        </w:rPr>
      </w:pPr>
      <w:r w:rsidRPr="0098353F">
        <w:rPr>
          <w:rFonts w:ascii="Times New Roman" w:eastAsia="Times New Roman" w:hAnsi="Times New Roman" w:cs="Times New Roman"/>
          <w:lang w:val="en-US" w:eastAsia="en-GB"/>
        </w:rPr>
        <w:t>a successful experience in fighting IPR infringement;</w:t>
      </w:r>
    </w:p>
    <w:p w:rsidR="0098353F" w:rsidRPr="0098353F" w:rsidRDefault="0098353F" w:rsidP="0098353F">
      <w:pPr>
        <w:pStyle w:val="ListParagraph"/>
        <w:numPr>
          <w:ilvl w:val="0"/>
          <w:numId w:val="10"/>
        </w:numPr>
        <w:tabs>
          <w:tab w:val="left" w:pos="709"/>
        </w:tabs>
        <w:spacing w:after="0" w:line="240" w:lineRule="auto"/>
        <w:ind w:left="993" w:right="60" w:hanging="284"/>
        <w:jc w:val="both"/>
        <w:rPr>
          <w:rFonts w:ascii="Times New Roman" w:eastAsia="Times New Roman" w:hAnsi="Times New Roman" w:cs="Times New Roman"/>
          <w:lang w:val="en-US" w:eastAsia="en-GB"/>
        </w:rPr>
      </w:pPr>
      <w:r w:rsidRPr="0098353F">
        <w:rPr>
          <w:rFonts w:ascii="Times New Roman" w:eastAsia="Times New Roman" w:hAnsi="Times New Roman" w:cs="Times New Roman"/>
          <w:lang w:val="en-US" w:eastAsia="en-GB"/>
        </w:rPr>
        <w:t>an investigative experience in the fight against food fraud, illicit movements of goods like waste, environment, falsified medicines…</w:t>
      </w:r>
    </w:p>
    <w:p w:rsidR="0098353F" w:rsidRPr="0098353F" w:rsidRDefault="0098353F" w:rsidP="0098353F">
      <w:pPr>
        <w:tabs>
          <w:tab w:val="left" w:pos="709"/>
        </w:tabs>
        <w:spacing w:after="0" w:line="240" w:lineRule="auto"/>
        <w:ind w:left="709" w:right="60"/>
        <w:jc w:val="both"/>
        <w:rPr>
          <w:rFonts w:ascii="Times New Roman" w:eastAsia="Times New Roman" w:hAnsi="Times New Roman" w:cs="Times New Roman"/>
          <w:lang w:val="en-US" w:eastAsia="en-GB"/>
        </w:rPr>
      </w:pPr>
    </w:p>
    <w:p w:rsidR="0098353F" w:rsidRDefault="0098353F" w:rsidP="0098353F">
      <w:pPr>
        <w:tabs>
          <w:tab w:val="left" w:pos="709"/>
        </w:tabs>
        <w:spacing w:after="0" w:line="240" w:lineRule="auto"/>
        <w:ind w:left="709" w:right="60"/>
        <w:jc w:val="both"/>
        <w:rPr>
          <w:rFonts w:ascii="Times New Roman" w:eastAsia="Times New Roman" w:hAnsi="Times New Roman" w:cs="Times New Roman"/>
          <w:lang w:val="en-US" w:eastAsia="en-GB"/>
        </w:rPr>
      </w:pPr>
      <w:proofErr w:type="spellStart"/>
      <w:r w:rsidRPr="0098353F">
        <w:rPr>
          <w:rFonts w:ascii="Times New Roman" w:eastAsia="Times New Roman" w:hAnsi="Times New Roman" w:cs="Times New Roman"/>
          <w:lang w:val="en-US" w:eastAsia="en-GB"/>
        </w:rPr>
        <w:t>He/She</w:t>
      </w:r>
      <w:proofErr w:type="spellEnd"/>
      <w:r w:rsidRPr="0098353F">
        <w:rPr>
          <w:rFonts w:ascii="Times New Roman" w:eastAsia="Times New Roman" w:hAnsi="Times New Roman" w:cs="Times New Roman"/>
          <w:lang w:val="en-US" w:eastAsia="en-GB"/>
        </w:rPr>
        <w:t xml:space="preserve"> should have:</w:t>
      </w:r>
    </w:p>
    <w:p w:rsidR="0098353F" w:rsidRPr="0098353F" w:rsidRDefault="0098353F" w:rsidP="0098353F">
      <w:pPr>
        <w:tabs>
          <w:tab w:val="left" w:pos="709"/>
        </w:tabs>
        <w:spacing w:after="0" w:line="240" w:lineRule="auto"/>
        <w:ind w:left="709" w:right="60"/>
        <w:jc w:val="both"/>
        <w:rPr>
          <w:rFonts w:ascii="Times New Roman" w:eastAsia="Times New Roman" w:hAnsi="Times New Roman" w:cs="Times New Roman"/>
          <w:lang w:val="en-US" w:eastAsia="en-GB"/>
        </w:rPr>
      </w:pPr>
    </w:p>
    <w:p w:rsidR="0098353F" w:rsidRPr="0098353F" w:rsidRDefault="0098353F" w:rsidP="0098353F">
      <w:pPr>
        <w:pStyle w:val="ListParagraph"/>
        <w:numPr>
          <w:ilvl w:val="0"/>
          <w:numId w:val="12"/>
        </w:numPr>
        <w:tabs>
          <w:tab w:val="left" w:pos="709"/>
        </w:tabs>
        <w:spacing w:after="0" w:line="240" w:lineRule="auto"/>
        <w:ind w:left="993" w:right="60" w:hanging="284"/>
        <w:jc w:val="both"/>
        <w:rPr>
          <w:rFonts w:ascii="Times New Roman" w:eastAsia="Times New Roman" w:hAnsi="Times New Roman" w:cs="Times New Roman"/>
          <w:lang w:val="en-US" w:eastAsia="en-GB"/>
        </w:rPr>
      </w:pPr>
      <w:r w:rsidRPr="0098353F">
        <w:rPr>
          <w:rFonts w:ascii="Times New Roman" w:eastAsia="Times New Roman" w:hAnsi="Times New Roman" w:cs="Times New Roman"/>
          <w:lang w:val="en-US" w:eastAsia="en-GB"/>
        </w:rPr>
        <w:t>a thorough understanding of IT tools and databases used in the context of customs investigations.</w:t>
      </w:r>
    </w:p>
    <w:p w:rsidR="0098353F" w:rsidRPr="0098353F" w:rsidRDefault="0098353F" w:rsidP="0098353F">
      <w:pPr>
        <w:pStyle w:val="ListParagraph"/>
        <w:numPr>
          <w:ilvl w:val="0"/>
          <w:numId w:val="12"/>
        </w:numPr>
        <w:tabs>
          <w:tab w:val="left" w:pos="709"/>
        </w:tabs>
        <w:spacing w:after="0" w:line="240" w:lineRule="auto"/>
        <w:ind w:left="993" w:right="60" w:hanging="284"/>
        <w:jc w:val="both"/>
        <w:rPr>
          <w:rFonts w:ascii="Times New Roman" w:eastAsia="Times New Roman" w:hAnsi="Times New Roman" w:cs="Times New Roman"/>
          <w:lang w:val="en-US" w:eastAsia="en-GB"/>
        </w:rPr>
      </w:pPr>
      <w:r w:rsidRPr="0098353F">
        <w:rPr>
          <w:rFonts w:ascii="Times New Roman" w:eastAsia="Times New Roman" w:hAnsi="Times New Roman" w:cs="Times New Roman"/>
          <w:lang w:val="en-US" w:eastAsia="en-GB"/>
        </w:rPr>
        <w:t xml:space="preserve">excellent </w:t>
      </w:r>
      <w:proofErr w:type="spellStart"/>
      <w:r w:rsidRPr="0098353F">
        <w:rPr>
          <w:rFonts w:ascii="Times New Roman" w:eastAsia="Times New Roman" w:hAnsi="Times New Roman" w:cs="Times New Roman"/>
          <w:lang w:val="en-US" w:eastAsia="en-GB"/>
        </w:rPr>
        <w:t>organisational</w:t>
      </w:r>
      <w:proofErr w:type="spellEnd"/>
      <w:r w:rsidRPr="0098353F">
        <w:rPr>
          <w:rFonts w:ascii="Times New Roman" w:eastAsia="Times New Roman" w:hAnsi="Times New Roman" w:cs="Times New Roman"/>
          <w:lang w:val="en-US" w:eastAsia="en-GB"/>
        </w:rPr>
        <w:t xml:space="preserve"> skills and ability to manage priorities and deliver results under time pressure;</w:t>
      </w:r>
    </w:p>
    <w:p w:rsidR="0098353F" w:rsidRPr="0098353F" w:rsidRDefault="0098353F" w:rsidP="0098353F">
      <w:pPr>
        <w:pStyle w:val="ListParagraph"/>
        <w:numPr>
          <w:ilvl w:val="0"/>
          <w:numId w:val="12"/>
        </w:numPr>
        <w:tabs>
          <w:tab w:val="left" w:pos="709"/>
        </w:tabs>
        <w:spacing w:after="0" w:line="240" w:lineRule="auto"/>
        <w:ind w:left="993" w:right="60" w:hanging="284"/>
        <w:jc w:val="both"/>
        <w:rPr>
          <w:rFonts w:ascii="Times New Roman" w:eastAsia="Times New Roman" w:hAnsi="Times New Roman" w:cs="Times New Roman"/>
          <w:lang w:val="en-US" w:eastAsia="en-GB"/>
        </w:rPr>
      </w:pPr>
      <w:r w:rsidRPr="0098353F">
        <w:rPr>
          <w:rFonts w:ascii="Times New Roman" w:eastAsia="Times New Roman" w:hAnsi="Times New Roman" w:cs="Times New Roman"/>
          <w:lang w:val="en-US" w:eastAsia="en-GB"/>
        </w:rPr>
        <w:t xml:space="preserve">very good interpersonal and communication skills, based on a team spirit mindset; </w:t>
      </w:r>
    </w:p>
    <w:p w:rsidR="00DF6CB3" w:rsidRPr="0098353F" w:rsidRDefault="0098353F" w:rsidP="0098353F">
      <w:pPr>
        <w:pStyle w:val="ListParagraph"/>
        <w:numPr>
          <w:ilvl w:val="0"/>
          <w:numId w:val="12"/>
        </w:numPr>
        <w:tabs>
          <w:tab w:val="left" w:pos="709"/>
        </w:tabs>
        <w:spacing w:after="0" w:line="240" w:lineRule="auto"/>
        <w:ind w:left="993" w:right="60" w:hanging="284"/>
        <w:jc w:val="both"/>
        <w:rPr>
          <w:rFonts w:ascii="Times New Roman" w:eastAsia="Times New Roman" w:hAnsi="Times New Roman" w:cs="Times New Roman"/>
          <w:lang w:val="en-US" w:eastAsia="en-GB"/>
        </w:rPr>
      </w:pPr>
      <w:r w:rsidRPr="0098353F">
        <w:rPr>
          <w:rFonts w:ascii="Times New Roman" w:eastAsia="Times New Roman" w:hAnsi="Times New Roman" w:cs="Times New Roman"/>
          <w:lang w:val="en-US" w:eastAsia="en-GB"/>
        </w:rPr>
        <w:t xml:space="preserve">ability to </w:t>
      </w:r>
      <w:proofErr w:type="spellStart"/>
      <w:r w:rsidRPr="0098353F">
        <w:rPr>
          <w:rFonts w:ascii="Times New Roman" w:eastAsia="Times New Roman" w:hAnsi="Times New Roman" w:cs="Times New Roman"/>
          <w:lang w:val="en-US" w:eastAsia="en-GB"/>
        </w:rPr>
        <w:t>analyse</w:t>
      </w:r>
      <w:proofErr w:type="spellEnd"/>
      <w:r w:rsidRPr="0098353F">
        <w:rPr>
          <w:rFonts w:ascii="Times New Roman" w:eastAsia="Times New Roman" w:hAnsi="Times New Roman" w:cs="Times New Roman"/>
          <w:lang w:val="en-US" w:eastAsia="en-GB"/>
        </w:rPr>
        <w:t xml:space="preserve"> problems and implement pragmatic solutions.</w:t>
      </w:r>
    </w:p>
    <w:p w:rsidR="00151FDA" w:rsidRDefault="00151FDA"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E4016B" w:rsidRDefault="0098353F" w:rsidP="00AF7D78">
      <w:pPr>
        <w:tabs>
          <w:tab w:val="left" w:pos="709"/>
        </w:tabs>
        <w:spacing w:after="0" w:line="240" w:lineRule="auto"/>
        <w:ind w:left="709" w:right="60"/>
        <w:jc w:val="both"/>
        <w:rPr>
          <w:rFonts w:ascii="Times New Roman" w:eastAsia="Times New Roman" w:hAnsi="Times New Roman" w:cs="Times New Roman"/>
          <w:lang w:val="en-US" w:eastAsia="en-GB"/>
        </w:rPr>
      </w:pPr>
      <w:bookmarkStart w:id="0" w:name="_GoBack"/>
      <w:bookmarkEnd w:id="0"/>
      <w:r w:rsidRPr="0098353F">
        <w:rPr>
          <w:rFonts w:ascii="Times New Roman" w:eastAsia="Times New Roman" w:hAnsi="Times New Roman" w:cs="Times New Roman"/>
          <w:lang w:val="en-US" w:eastAsia="en-GB"/>
        </w:rPr>
        <w:t>Very good written and oral command of English, good command of other EU languages would be an advantage.</w:t>
      </w:r>
    </w:p>
    <w:p w:rsidR="00536D39" w:rsidRDefault="00536D39"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b/>
          <w:lang w:val="en-GB" w:eastAsia="en-GB"/>
        </w:rPr>
      </w:pPr>
      <w:r w:rsidRPr="00AF7D78">
        <w:rPr>
          <w:rFonts w:ascii="Times New Roman" w:eastAsia="Times New Roman" w:hAnsi="Times New Roman" w:cs="Times New Roman"/>
          <w:lang w:val="en-GB" w:eastAsia="en-GB"/>
        </w:rPr>
        <w:t>Candidates should send their application according to the</w:t>
      </w:r>
      <w:r w:rsidRPr="00AF7D78">
        <w:rPr>
          <w:rFonts w:ascii="Times New Roman" w:eastAsia="Times New Roman" w:hAnsi="Times New Roman" w:cs="Times New Roman"/>
          <w:b/>
          <w:lang w:val="en-GB" w:eastAsia="en-GB"/>
        </w:rPr>
        <w:t xml:space="preserve"> Europass CV format </w:t>
      </w:r>
      <w:r w:rsidRPr="00AF7D78">
        <w:rPr>
          <w:rFonts w:ascii="Times New Roman" w:eastAsia="Times New Roman" w:hAnsi="Times New Roman" w:cs="Times New Roman"/>
          <w:lang w:val="en-GB" w:eastAsia="en-GB"/>
        </w:rPr>
        <w:t>(</w:t>
      </w:r>
      <w:hyperlink r:id="rId9" w:history="1">
        <w:r w:rsidRPr="00AF7D78">
          <w:rPr>
            <w:rFonts w:ascii="Times New Roman" w:eastAsia="Times New Roman" w:hAnsi="Times New Roman" w:cs="Times New Roman"/>
            <w:color w:val="0000FF"/>
            <w:u w:val="single"/>
            <w:lang w:val="en-GB" w:eastAsia="en-GB"/>
          </w:rPr>
          <w:t>http://europass.cedefop.europa.eu/en/documents/curriculum-vitae</w:t>
        </w:r>
      </w:hyperlink>
      <w:r w:rsidRPr="00AF7D78">
        <w:rPr>
          <w:rFonts w:ascii="Times New Roman" w:eastAsia="Times New Roman" w:hAnsi="Times New Roman" w:cs="Times New Roman"/>
          <w:lang w:val="en-GB" w:eastAsia="en-GB"/>
        </w:rPr>
        <w:t>) in English, French or German</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b/>
          <w:u w:val="single"/>
          <w:lang w:val="en-GB" w:eastAsia="en-GB"/>
        </w:rPr>
        <w:t>only to the Permanent Representation / Diplomatic Mission to the EU of their country</w:t>
      </w:r>
      <w:r w:rsidRPr="00AF7D78">
        <w:rPr>
          <w:rFonts w:ascii="Times New Roman" w:eastAsia="Times New Roman" w:hAnsi="Times New Roman" w:cs="Times New Roman"/>
          <w:lang w:val="en-GB" w:eastAsia="en-GB"/>
        </w:rPr>
        <w:t xml:space="preserve">, which will forward it to </w:t>
      </w:r>
      <w:r w:rsidRPr="00AF7D78">
        <w:rPr>
          <w:rFonts w:ascii="Times New Roman" w:eastAsia="Times New Roman" w:hAnsi="Times New Roman" w:cs="Times New Roman"/>
          <w:lang w:val="en-GB" w:eastAsia="en-GB"/>
        </w:rPr>
        <w:lastRenderedPageBreak/>
        <w:t>the competent services of the Commission within the deadline fixed by the latter.</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US" w:eastAsia="en-GB"/>
        </w:rPr>
        <w:t>The CV must mention the date of birth and the nationality of the candidate.</w:t>
      </w:r>
      <w:r w:rsidRPr="00AF7D78">
        <w:rPr>
          <w:rFonts w:ascii="Times New Roman" w:eastAsia="Times New Roman" w:hAnsi="Times New Roman" w:cs="Times New Roman"/>
          <w:b/>
          <w:lang w:val="en-US" w:eastAsia="en-GB"/>
        </w:rPr>
        <w:t xml:space="preserve"> </w:t>
      </w:r>
      <w:r w:rsidRPr="00AF7D78">
        <w:rPr>
          <w:rFonts w:ascii="Times New Roman" w:eastAsia="Times New Roman" w:hAnsi="Times New Roman" w:cs="Times New Roman"/>
          <w:b/>
          <w:lang w:val="en-GB" w:eastAsia="en-GB"/>
        </w:rPr>
        <w:t>Not respecting this procedure or deadlines will automatically invalidate the application.</w:t>
      </w:r>
    </w:p>
    <w:p w:rsidR="00AF7D78" w:rsidRPr="00AF7D78" w:rsidRDefault="00AF7D78" w:rsidP="00AF7D78">
      <w:pPr>
        <w:spacing w:after="0" w:line="240" w:lineRule="auto"/>
        <w:ind w:left="426" w:right="175"/>
        <w:jc w:val="both"/>
        <w:rPr>
          <w:rFonts w:ascii="Times New Roman" w:eastAsia="Times New Roman" w:hAnsi="Times New Roman" w:cs="Times New Roman"/>
          <w:b/>
          <w:u w:val="single"/>
          <w:lang w:val="en-GB" w:eastAsia="en-GB"/>
        </w:rPr>
      </w:pPr>
    </w:p>
    <w:p w:rsidR="00AF7D78" w:rsidRPr="00AF7D78" w:rsidRDefault="00AF7D78" w:rsidP="00AF7D78">
      <w:pPr>
        <w:tabs>
          <w:tab w:val="left" w:pos="8539"/>
        </w:tabs>
        <w:spacing w:after="0" w:line="240" w:lineRule="auto"/>
        <w:ind w:left="426" w:right="161"/>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Candidates are asked not to add any other documents</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GB" w:eastAsia="en-GB"/>
        </w:rPr>
        <w:t xml:space="preserve">(such as copy of passport, copy of degrees or certificate of professional experience, etc.). If necessary, these will be requested at a later stage. </w:t>
      </w:r>
    </w:p>
    <w:p w:rsidR="00AF7D78" w:rsidRDefault="00AF7D78" w:rsidP="00AF7D78">
      <w:pPr>
        <w:spacing w:after="0" w:line="240" w:lineRule="auto"/>
        <w:ind w:left="426"/>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Candidates will be informed of the follow-up of their application by the unit concerned.</w:t>
      </w:r>
    </w:p>
    <w:p w:rsidR="00B47B23" w:rsidRDefault="00B47B23" w:rsidP="00AF7D78">
      <w:pPr>
        <w:spacing w:after="0" w:line="240" w:lineRule="auto"/>
        <w:ind w:left="426"/>
        <w:rPr>
          <w:rFonts w:ascii="Times New Roman" w:eastAsia="Times New Roman" w:hAnsi="Times New Roman" w:cs="Times New Roman"/>
          <w:sz w:val="24"/>
          <w:szCs w:val="20"/>
          <w:lang w:val="en-US" w:eastAsia="en-GB"/>
        </w:rPr>
      </w:pPr>
    </w:p>
    <w:p w:rsidR="00151FDA" w:rsidRDefault="00151FDA" w:rsidP="00AF7D78">
      <w:pPr>
        <w:spacing w:after="0" w:line="240" w:lineRule="auto"/>
        <w:ind w:left="426"/>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Commission Decision C(2008)6866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for cost-free SNE, allowances may be granted by the Commission to SNE fulfilling the conditions provided for in Art. 17 of the SNE decision. </w:t>
      </w:r>
    </w:p>
    <w:p w:rsidR="00AF7D78" w:rsidRPr="00AF7D78" w:rsidRDefault="00AF7D78" w:rsidP="00AF7D78">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During the secondment, SNE are subject to confidentiality, loyalty and absence of conflict of interest obligations, as provided for in Art. 6 and 7 of the SNE Decision.</w:t>
      </w:r>
    </w:p>
    <w:p w:rsidR="00AF7D78" w:rsidRPr="00AF7D78" w:rsidRDefault="00AF7D78" w:rsidP="00AF7D78">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If any document is inexact, incomplete or missing, the application may be cancelled.</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AF7D78">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HR.DDG.B4.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Data is kept by the competent services for 10 years after the secondment (2 years for not selected or not seconded experts).</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r w:rsidRPr="00AF7D78">
        <w:rPr>
          <w:rFonts w:ascii="Times New Roman" w:eastAsia="Times New Roman" w:hAnsi="Times New Roman" w:cs="Times New Roman"/>
          <w:lang w:val="en-GB" w:eastAsia="en-GB"/>
        </w:rPr>
        <w:t>You can exercise your rights by contacting the Data Controller, or in case of conflict the Data Protection Officer. If necessary, you can also address the European Data Protection Supervisor. Their contact information is given below.</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p>
    <w:p w:rsidR="00AF7D78" w:rsidRPr="00AF7D78" w:rsidRDefault="00AF7D78" w:rsidP="00AF7D78">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AF7D78" w:rsidRPr="00AF7D78" w:rsidRDefault="00AF7D78" w:rsidP="00AF7D78">
      <w:pPr>
        <w:spacing w:after="0" w:line="240" w:lineRule="auto"/>
        <w:ind w:left="426" w:right="176"/>
        <w:rPr>
          <w:rFonts w:ascii="Times New Roman" w:eastAsia="Times New Roman" w:hAnsi="Times New Roman" w:cs="Times New Roman"/>
          <w:lang w:val="en-GB" w:eastAsia="en-GB"/>
        </w:rPr>
      </w:pPr>
    </w:p>
    <w:p w:rsidR="00AF7D78" w:rsidRPr="00AF7D78" w:rsidRDefault="00AF7D78" w:rsidP="00D37EF6">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AF7D78" w:rsidRPr="00AF7D78" w:rsidRDefault="00AF7D78" w:rsidP="00AF7D78">
      <w:pPr>
        <w:tabs>
          <w:tab w:val="left" w:pos="709"/>
        </w:tabs>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HR.DDG.B.4, </w:t>
      </w:r>
      <w:hyperlink r:id="rId10" w:history="1">
        <w:r w:rsidRPr="00AF7D78">
          <w:rPr>
            <w:rFonts w:ascii="Times New Roman" w:eastAsia="Times New Roman" w:hAnsi="Times New Roman" w:cs="Times New Roman"/>
            <w:color w:val="0000FF"/>
            <w:u w:val="single"/>
            <w:lang w:val="en-GB" w:eastAsia="en-GB"/>
          </w:rPr>
          <w:t>HR-MAIL-B4@ec.europa.eu</w:t>
        </w:r>
      </w:hyperlink>
      <w:r w:rsidRPr="00AF7D78">
        <w:rPr>
          <w:rFonts w:ascii="Times New Roman" w:eastAsia="Times New Roman" w:hAnsi="Times New Roman" w:cs="Times New Roman"/>
          <w:lang w:val="en-GB" w:eastAsia="en-GB"/>
        </w:rPr>
        <w:t>.</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may contact the Data Protection Officer (</w:t>
      </w:r>
      <w:hyperlink r:id="rId11" w:history="1">
        <w:r w:rsidRPr="00AF7D78">
          <w:rPr>
            <w:rFonts w:ascii="Times New Roman" w:eastAsia="Times New Roman" w:hAnsi="Times New Roman" w:cs="Times New Roman"/>
            <w:color w:val="0000FF"/>
            <w:u w:val="single"/>
            <w:lang w:val="en-GB" w:eastAsia="en-GB"/>
          </w:rPr>
          <w:t>DATA-PROTECTION-OFFICER@ec.europa.eu</w:t>
        </w:r>
      </w:hyperlink>
      <w:r w:rsidRPr="00AF7D78">
        <w:rPr>
          <w:rFonts w:ascii="Times New Roman" w:eastAsia="Times New Roman" w:hAnsi="Times New Roman" w:cs="Times New Roman"/>
          <w:u w:val="single"/>
          <w:lang w:val="en-GB" w:eastAsia="en-GB"/>
        </w:rPr>
        <w:t xml:space="preserve">) </w:t>
      </w:r>
      <w:r w:rsidRPr="00AF7D78">
        <w:rPr>
          <w:rFonts w:ascii="Times New Roman" w:eastAsia="Times New Roman" w:hAnsi="Times New Roman" w:cs="Times New Roman"/>
          <w:lang w:val="en-GB" w:eastAsia="en-GB"/>
        </w:rPr>
        <w:t>with regard to issues related to the processing of your personal data under Regulation (EU) 2018/1725.</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the right to have recourse (i.e. you can lodge a complaint) to the European Data Protection Supervisor</w:t>
      </w:r>
      <w:r w:rsidRPr="00AF7D78">
        <w:rPr>
          <w:rFonts w:ascii="Times New Roman" w:eastAsia="Times New Roman" w:hAnsi="Times New Roman" w:cs="Times New Roman"/>
          <w:u w:val="single"/>
          <w:lang w:val="en-GB" w:eastAsia="en-GB"/>
        </w:rPr>
        <w:t xml:space="preserve"> (</w:t>
      </w:r>
      <w:hyperlink r:id="rId12" w:history="1">
        <w:r w:rsidRPr="00AF7D78">
          <w:rPr>
            <w:rFonts w:ascii="Times New Roman" w:eastAsia="Times New Roman" w:hAnsi="Times New Roman" w:cs="Times New Roman"/>
            <w:color w:val="0000FF"/>
            <w:u w:val="single"/>
            <w:lang w:val="en-GB" w:eastAsia="en-GB"/>
          </w:rPr>
          <w:t>edps@edps.europa.eu</w:t>
        </w:r>
      </w:hyperlink>
      <w:r w:rsidRPr="00AF7D78">
        <w:rPr>
          <w:rFonts w:ascii="Times New Roman" w:eastAsia="Times New Roman" w:hAnsi="Times New Roman" w:cs="Times New Roman"/>
          <w:u w:val="single"/>
          <w:lang w:val="en-GB" w:eastAsia="en-GB"/>
        </w:rPr>
        <w:t>)</w:t>
      </w:r>
      <w:r w:rsidRPr="00AF7D78">
        <w:rPr>
          <w:rFonts w:ascii="Times New Roman" w:eastAsia="Times New Roman" w:hAnsi="Times New Roman" w:cs="Times New Roman"/>
          <w:lang w:val="en-GB" w:eastAsia="en-GB"/>
        </w:rPr>
        <w:t xml:space="preserve"> if you consider that your rights under Regulation (EU) 2018/1725 have been infringed as a result of the processing of your personal data by the Data Controller.</w:t>
      </w:r>
    </w:p>
    <w:p w:rsidR="00AF7D78" w:rsidRPr="00AF7D78" w:rsidRDefault="00AF7D78" w:rsidP="00AF7D78">
      <w:pPr>
        <w:spacing w:after="0" w:line="240" w:lineRule="auto"/>
        <w:ind w:left="709"/>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To the attention of candidates from third countries: your personal data can be used for necessary checks.</w:t>
      </w:r>
    </w:p>
    <w:p w:rsidR="00AC55BD" w:rsidRPr="00AF7D78" w:rsidRDefault="0098353F">
      <w:pPr>
        <w:rPr>
          <w:lang w:val="en-US"/>
        </w:rPr>
      </w:pPr>
    </w:p>
    <w:sectPr w:rsidR="00AC55BD" w:rsidRPr="00AF7D78"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AF7D78" w:rsidRPr="006C5664" w:rsidRDefault="00AF7D78" w:rsidP="00AF7D78">
      <w:pPr>
        <w:pStyle w:val="FootnoteText"/>
        <w:ind w:right="1175"/>
        <w:jc w:val="both"/>
        <w:rPr>
          <w:lang w:val="en-US"/>
        </w:rPr>
      </w:pPr>
      <w:r>
        <w:rPr>
          <w:rStyle w:val="FootnoteReference"/>
        </w:rPr>
        <w:footnoteRef/>
      </w:r>
      <w:r w:rsidRPr="006C5664">
        <w:rPr>
          <w:lang w:val="en-US"/>
        </w:rPr>
        <w:t xml:space="preserve"> </w:t>
      </w:r>
      <w:r>
        <w:rPr>
          <w:lang w:val="en-GB"/>
        </w:rPr>
        <w:t>These mentions are given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1922B6"/>
    <w:multiLevelType w:val="hybridMultilevel"/>
    <w:tmpl w:val="B290BFAC"/>
    <w:lvl w:ilvl="0" w:tplc="88468882">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112F6551"/>
    <w:multiLevelType w:val="hybridMultilevel"/>
    <w:tmpl w:val="28E06B74"/>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2"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1F564E2A"/>
    <w:multiLevelType w:val="hybridMultilevel"/>
    <w:tmpl w:val="8C3EAEDA"/>
    <w:lvl w:ilvl="0" w:tplc="AD842A3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4" w15:restartNumberingAfterBreak="0">
    <w:nsid w:val="22EB4B80"/>
    <w:multiLevelType w:val="hybridMultilevel"/>
    <w:tmpl w:val="473EAB9A"/>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5" w15:restartNumberingAfterBreak="0">
    <w:nsid w:val="3CD200C9"/>
    <w:multiLevelType w:val="hybridMultilevel"/>
    <w:tmpl w:val="B84EFF84"/>
    <w:lvl w:ilvl="0" w:tplc="59987520">
      <w:numFmt w:val="bullet"/>
      <w:lvlText w:val="-"/>
      <w:lvlJc w:val="left"/>
      <w:pPr>
        <w:ind w:left="1069" w:hanging="360"/>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6" w15:restartNumberingAfterBreak="0">
    <w:nsid w:val="468E0B7B"/>
    <w:multiLevelType w:val="hybridMultilevel"/>
    <w:tmpl w:val="5CD4AC16"/>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7" w15:restartNumberingAfterBreak="0">
    <w:nsid w:val="59DE62FE"/>
    <w:multiLevelType w:val="hybridMultilevel"/>
    <w:tmpl w:val="457C1810"/>
    <w:lvl w:ilvl="0" w:tplc="CEEA8860">
      <w:numFmt w:val="bullet"/>
      <w:lvlText w:val="•"/>
      <w:lvlJc w:val="left"/>
      <w:pPr>
        <w:ind w:left="1065" w:hanging="705"/>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D4A1D8B"/>
    <w:multiLevelType w:val="hybridMultilevel"/>
    <w:tmpl w:val="D4EA93D4"/>
    <w:lvl w:ilvl="0" w:tplc="D384FEFC">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9" w15:restartNumberingAfterBreak="0">
    <w:nsid w:val="66A04E91"/>
    <w:multiLevelType w:val="hybridMultilevel"/>
    <w:tmpl w:val="12F81B02"/>
    <w:lvl w:ilvl="0" w:tplc="5BDC59C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0" w15:restartNumberingAfterBreak="0">
    <w:nsid w:val="68C220A6"/>
    <w:multiLevelType w:val="hybridMultilevel"/>
    <w:tmpl w:val="87B6FC76"/>
    <w:lvl w:ilvl="0" w:tplc="DA8A85BA">
      <w:start w:val="3"/>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1" w15:restartNumberingAfterBreak="0">
    <w:nsid w:val="70CA4100"/>
    <w:multiLevelType w:val="hybridMultilevel"/>
    <w:tmpl w:val="C5D2B340"/>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2" w15:restartNumberingAfterBreak="0">
    <w:nsid w:val="70FB20CC"/>
    <w:multiLevelType w:val="hybridMultilevel"/>
    <w:tmpl w:val="E06ACED8"/>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2"/>
  </w:num>
  <w:num w:numId="2">
    <w:abstractNumId w:val="0"/>
  </w:num>
  <w:num w:numId="3">
    <w:abstractNumId w:val="7"/>
  </w:num>
  <w:num w:numId="4">
    <w:abstractNumId w:val="1"/>
  </w:num>
  <w:num w:numId="5">
    <w:abstractNumId w:val="6"/>
  </w:num>
  <w:num w:numId="6">
    <w:abstractNumId w:val="5"/>
  </w:num>
  <w:num w:numId="7">
    <w:abstractNumId w:val="10"/>
  </w:num>
  <w:num w:numId="8">
    <w:abstractNumId w:val="12"/>
  </w:num>
  <w:num w:numId="9">
    <w:abstractNumId w:val="8"/>
  </w:num>
  <w:num w:numId="10">
    <w:abstractNumId w:val="4"/>
  </w:num>
  <w:num w:numId="11">
    <w:abstractNumId w:val="9"/>
  </w:num>
  <w:num w:numId="12">
    <w:abstractNumId w:val="11"/>
  </w:num>
  <w:num w:numId="1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124A9C"/>
    <w:rsid w:val="00151FDA"/>
    <w:rsid w:val="0019598C"/>
    <w:rsid w:val="0044334A"/>
    <w:rsid w:val="00505BD2"/>
    <w:rsid w:val="00534042"/>
    <w:rsid w:val="00536D39"/>
    <w:rsid w:val="00673B92"/>
    <w:rsid w:val="00757143"/>
    <w:rsid w:val="00860C38"/>
    <w:rsid w:val="00943796"/>
    <w:rsid w:val="0098353F"/>
    <w:rsid w:val="00AF7D78"/>
    <w:rsid w:val="00B47B23"/>
    <w:rsid w:val="00BC14A5"/>
    <w:rsid w:val="00CC4913"/>
    <w:rsid w:val="00CF677F"/>
    <w:rsid w:val="00D37EF6"/>
    <w:rsid w:val="00DF4FC4"/>
    <w:rsid w:val="00DF6CB3"/>
    <w:rsid w:val="00E4016B"/>
    <w:rsid w:val="00F1254B"/>
    <w:rsid w:val="00FF4A8D"/>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EB092E"/>
  <w15:docId w15:val="{07754639-499E-4C4E-AEA3-4F1A9A791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505BD2"/>
    <w:rPr>
      <w:color w:val="0000FF" w:themeColor="hyperlink"/>
      <w:u w:val="single"/>
    </w:rPr>
  </w:style>
  <w:style w:type="paragraph" w:styleId="ListParagraph">
    <w:name w:val="List Paragraph"/>
    <w:basedOn w:val="Normal"/>
    <w:uiPriority w:val="34"/>
    <w:qFormat/>
    <w:rsid w:val="00505BD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acky.Marteau@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en/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1390</Words>
  <Characters>7801</Characters>
  <Application>Microsoft Office Word</Application>
  <DocSecurity>0</DocSecurity>
  <Lines>190</Lines>
  <Paragraphs>93</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9098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2020-09-09T13:47:00Z</dcterms:created>
  <dcterms:modified xsi:type="dcterms:W3CDTF">2020-09-09T13:47:00Z</dcterms:modified>
</cp:coreProperties>
</file>