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C27FF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27FFD" w:rsidRPr="008D29DA" w:rsidRDefault="00C27FFD" w:rsidP="00C27FFD">
            <w:pPr>
              <w:rPr>
                <w:rFonts w:ascii="Times New Roman" w:eastAsia="Times New Roman" w:hAnsi="Times New Roman" w:cs="Times New Roman"/>
                <w:b/>
                <w:lang w:val="en-GB" w:eastAsia="en-GB"/>
              </w:rPr>
            </w:pPr>
            <w:r w:rsidRPr="008D29DA">
              <w:rPr>
                <w:rFonts w:ascii="Times New Roman" w:eastAsia="Times New Roman" w:hAnsi="Times New Roman" w:cs="Times New Roman"/>
                <w:b/>
                <w:lang w:val="en-GB" w:eastAsia="en-GB"/>
              </w:rPr>
              <w:t>Davinia Wood</w:t>
            </w:r>
          </w:p>
          <w:p w:rsidR="00C27FFD" w:rsidRPr="008D29DA" w:rsidRDefault="00C27FFD" w:rsidP="00C27FFD">
            <w:pPr>
              <w:rPr>
                <w:rFonts w:ascii="Times New Roman" w:eastAsia="Times New Roman" w:hAnsi="Times New Roman" w:cs="Times New Roman"/>
                <w:b/>
                <w:lang w:val="en-GB" w:eastAsia="en-GB"/>
              </w:rPr>
            </w:pPr>
            <w:hyperlink r:id="rId8" w:history="1">
              <w:r w:rsidRPr="00067194">
                <w:rPr>
                  <w:rStyle w:val="Hyperlink"/>
                  <w:rFonts w:ascii="Times New Roman" w:eastAsia="Times New Roman" w:hAnsi="Times New Roman" w:cs="Times New Roman"/>
                  <w:b/>
                  <w:lang w:val="en-GB" w:eastAsia="en-GB"/>
                </w:rPr>
                <w:t>davinia.wood@ec.europa.eu</w:t>
              </w:r>
            </w:hyperlink>
            <w:r>
              <w:rPr>
                <w:rFonts w:ascii="Times New Roman" w:eastAsia="Times New Roman" w:hAnsi="Times New Roman" w:cs="Times New Roman"/>
                <w:b/>
                <w:lang w:val="en-GB" w:eastAsia="en-GB"/>
              </w:rPr>
              <w:t xml:space="preserve"> </w:t>
            </w:r>
          </w:p>
          <w:p w:rsidR="00EF38F0" w:rsidRPr="000C7A4D" w:rsidRDefault="00C27FFD" w:rsidP="00C27FFD">
            <w:pPr>
              <w:rPr>
                <w:rFonts w:ascii="Times New Roman" w:eastAsia="Times New Roman" w:hAnsi="Times New Roman" w:cs="Times New Roman"/>
                <w:b/>
                <w:lang w:eastAsia="en-GB"/>
              </w:rPr>
            </w:pPr>
            <w:r w:rsidRPr="008D29DA">
              <w:rPr>
                <w:rFonts w:ascii="Times New Roman" w:eastAsia="Times New Roman" w:hAnsi="Times New Roman" w:cs="Times New Roman"/>
                <w:b/>
                <w:lang w:eastAsia="en-GB"/>
              </w:rPr>
              <w:t>+32 2 295 10 17</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C27FFD"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1872D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1872D5">
              <w:rPr>
                <w:rFonts w:ascii="Times New Roman" w:eastAsia="Times New Roman" w:hAnsi="Times New Roman" w:cs="Times New Roman"/>
                <w:b/>
                <w:lang w:val="de-DE" w:eastAsia="en-GB"/>
              </w:rPr>
              <w:t>Libanon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872D5" w:rsidRDefault="001872D5" w:rsidP="001872D5">
      <w:pPr>
        <w:spacing w:after="0" w:line="240" w:lineRule="auto"/>
        <w:ind w:left="426"/>
        <w:jc w:val="both"/>
        <w:rPr>
          <w:rFonts w:ascii="Times New Roman" w:hAnsi="Times New Roman" w:cs="Times New Roman"/>
          <w:lang w:val="de-DE"/>
        </w:rPr>
      </w:pPr>
      <w:r>
        <w:rPr>
          <w:rFonts w:ascii="Times New Roman" w:hAnsi="Times New Roman" w:cs="Times New Roman"/>
          <w:lang w:val="de-DE"/>
        </w:rPr>
        <w:t>D</w:t>
      </w:r>
      <w:r w:rsidRPr="001872D5">
        <w:rPr>
          <w:rFonts w:ascii="Times New Roman" w:hAnsi="Times New Roman" w:cs="Times New Roman"/>
          <w:lang w:val="de-DE"/>
        </w:rPr>
        <w:t xml:space="preserve">ie Koordinierung zu intensivieren, um die Wirkung der EU-Maßnahmen auf die Migration in Drittländern zu maximieren und das Engagement der wichtigsten Herkunfts- und Transitländer für das gesamte Spektrum der Migrationsangelegenheiten zu verbessern. Erstens werden EMLO (europäischer </w:t>
      </w:r>
      <w:proofErr w:type="spellStart"/>
      <w:r w:rsidRPr="001872D5">
        <w:rPr>
          <w:rFonts w:ascii="Times New Roman" w:hAnsi="Times New Roman" w:cs="Times New Roman"/>
          <w:lang w:val="de-DE"/>
        </w:rPr>
        <w:t>Verbindungsbeambter</w:t>
      </w:r>
      <w:proofErr w:type="spellEnd"/>
      <w:r w:rsidRPr="001872D5">
        <w:rPr>
          <w:rFonts w:ascii="Times New Roman" w:hAnsi="Times New Roman" w:cs="Times New Roman"/>
          <w:lang w:val="de-DE"/>
        </w:rPr>
        <w:t xml:space="preserve"> für Migration, „European Migration Liaison Officer“)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1872D5" w:rsidRP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im Libanon hat ein regionales Mandat für Jordanien, Libanon und Syrien.</w:t>
      </w:r>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Funktionen und Aufgaben: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lastRenderedPageBreak/>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entwickelte Risikoanalyse und die von Europol unterstützten Ermittlungen auf EU-Ebene.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den auch Analysen und Empfehlungen liefern und zur Berichterstattung der betreffenden EU-Delegationen beitragen.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1872D5" w:rsidRPr="001872D5" w:rsidRDefault="001872D5" w:rsidP="001872D5">
      <w:pPr>
        <w:pStyle w:val="ListParagraph"/>
        <w:numPr>
          <w:ilvl w:val="0"/>
          <w:numId w:val="13"/>
        </w:numPr>
        <w:spacing w:after="0" w:line="240" w:lineRule="auto"/>
        <w:ind w:left="709" w:hanging="283"/>
        <w:jc w:val="both"/>
        <w:rPr>
          <w:rFonts w:ascii="Times New Roman" w:hAnsi="Times New Roman" w:cs="Times New Roman"/>
          <w:lang w:val="de-DE"/>
        </w:rPr>
      </w:pPr>
      <w:r w:rsidRPr="001872D5">
        <w:rPr>
          <w:rFonts w:ascii="Times New Roman" w:hAnsi="Times New Roman" w:cs="Times New Roman"/>
          <w:lang w:val="de-DE"/>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1872D5" w:rsidRDefault="001872D5" w:rsidP="001872D5">
      <w:pPr>
        <w:spacing w:after="0" w:line="240" w:lineRule="auto"/>
        <w:ind w:left="426"/>
        <w:jc w:val="both"/>
        <w:rPr>
          <w:rFonts w:ascii="Times New Roman" w:hAnsi="Times New Roman" w:cs="Times New Roman"/>
          <w:lang w:val="de-DE"/>
        </w:rPr>
      </w:pPr>
    </w:p>
    <w:p w:rsidR="001872D5" w:rsidRPr="001872D5" w:rsidRDefault="001872D5" w:rsidP="001872D5">
      <w:pPr>
        <w:spacing w:after="0" w:line="240" w:lineRule="auto"/>
        <w:ind w:left="426"/>
        <w:jc w:val="both"/>
        <w:rPr>
          <w:rFonts w:ascii="Times New Roman" w:hAnsi="Times New Roman" w:cs="Times New Roman"/>
          <w:lang w:val="de-DE"/>
        </w:rPr>
      </w:pPr>
      <w:r w:rsidRPr="001872D5">
        <w:rPr>
          <w:rFonts w:ascii="Times New Roman" w:hAnsi="Times New Roman" w:cs="Times New Roman"/>
          <w:lang w:val="de-DE"/>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wird eng mit den Kommissionsbeamten für Migration und Inneres in der EU-Delegation und dem künftigen </w:t>
      </w:r>
      <w:proofErr w:type="spellStart"/>
      <w:r w:rsidRPr="001872D5">
        <w:rPr>
          <w:rFonts w:ascii="Times New Roman" w:hAnsi="Times New Roman" w:cs="Times New Roman"/>
          <w:lang w:val="de-DE"/>
        </w:rPr>
        <w:t>Frontex</w:t>
      </w:r>
      <w:proofErr w:type="spellEnd"/>
      <w:r w:rsidRPr="001872D5">
        <w:rPr>
          <w:rFonts w:ascii="Times New Roman" w:hAnsi="Times New Roman" w:cs="Times New Roman"/>
          <w:lang w:val="de-DE"/>
        </w:rPr>
        <w:t>-Verbindungsbeamten zusammenarbeiten.</w:t>
      </w:r>
    </w:p>
    <w:p w:rsidR="00C27FFD" w:rsidRPr="00950BA5" w:rsidRDefault="00C27FFD"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C27FFD" w:rsidRPr="00C27FFD">
        <w:rPr>
          <w:rFonts w:ascii="Times New Roman" w:eastAsia="Times New Roman" w:hAnsi="Times New Roman" w:cs="Times New Roman"/>
          <w:lang w:val="de-DE" w:eastAsia="en-GB"/>
        </w:rPr>
        <w:t>Jura, Politikwissenschaft, Wirtschaft, Betriebswirtschaftslehre oder sonstiger verwandter 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Zwingend</w:t>
      </w:r>
      <w:r w:rsidRPr="00C27FFD">
        <w:rPr>
          <w:rFonts w:ascii="Times New Roman" w:eastAsia="Times New Roman" w:hAnsi="Times New Roman" w:cs="Times New Roman"/>
          <w:lang w:val="de-DE" w:eastAsia="en-GB"/>
        </w:rPr>
        <w:t>: Ein solider Migrationshintergrund und besondere Erfahrung in den Beziehungen zu Drittländern in Migrationsfragen; Fähigkeit zur Erfassung und strategischen Analyse von Informationen über Migrationsfragen; gute Verhandlungsfähigkeiten.</w:t>
      </w:r>
    </w:p>
    <w:p w:rsidR="00C27FFD" w:rsidRP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C7A4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u w:val="single"/>
          <w:lang w:val="de-DE" w:eastAsia="en-GB"/>
        </w:rPr>
        <w:t>Erwünscht</w:t>
      </w:r>
      <w:r w:rsidRPr="00C27FFD">
        <w:rPr>
          <w:rFonts w:ascii="Times New Roman" w:eastAsia="Times New Roman" w:hAnsi="Times New Roman" w:cs="Times New Roman"/>
          <w:lang w:val="de-DE" w:eastAsia="en-GB"/>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C27FFD" w:rsidRDefault="00C27FFD" w:rsidP="00C27FF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27FF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27FFD">
        <w:rPr>
          <w:rFonts w:ascii="Times New Roman" w:eastAsia="Times New Roman" w:hAnsi="Times New Roman" w:cs="Times New Roman"/>
          <w:lang w:val="de-DE" w:eastAsia="en-GB"/>
        </w:rPr>
        <w:t>Gründliche Kenntnisse der englischen Sprache in Wort und Schrift. Kenntnisse der Amtssprache des Gastlandes wären von großem Vorteil.</w:t>
      </w: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872D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075E9D"/>
    <w:multiLevelType w:val="hybridMultilevel"/>
    <w:tmpl w:val="CF908376"/>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8"/>
  </w:num>
  <w:num w:numId="5">
    <w:abstractNumId w:val="9"/>
  </w:num>
  <w:num w:numId="6">
    <w:abstractNumId w:val="12"/>
  </w:num>
  <w:num w:numId="7">
    <w:abstractNumId w:val="1"/>
  </w:num>
  <w:num w:numId="8">
    <w:abstractNumId w:val="3"/>
  </w:num>
  <w:num w:numId="9">
    <w:abstractNumId w:val="4"/>
  </w:num>
  <w:num w:numId="10">
    <w:abstractNumId w:val="0"/>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872D5"/>
    <w:rsid w:val="0019598C"/>
    <w:rsid w:val="00534042"/>
    <w:rsid w:val="008E5668"/>
    <w:rsid w:val="00950BA5"/>
    <w:rsid w:val="00A87268"/>
    <w:rsid w:val="00BC14A5"/>
    <w:rsid w:val="00C27FFD"/>
    <w:rsid w:val="00CF677F"/>
    <w:rsid w:val="00EF38F0"/>
    <w:rsid w:val="00F97324"/>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AE1EE"/>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1822</Words>
  <Characters>13016</Characters>
  <Application>Microsoft Office Word</Application>
  <DocSecurity>0</DocSecurity>
  <Lines>236</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2020-09-09T15:56:00Z</dcterms:created>
  <dcterms:modified xsi:type="dcterms:W3CDTF">2020-09-09T15:56:00Z</dcterms:modified>
</cp:coreProperties>
</file>