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CF21F9"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HOME-A-3</w:t>
            </w:r>
          </w:p>
        </w:tc>
      </w:tr>
      <w:tr w:rsidR="00950BA5" w:rsidRPr="00044DE8" w:rsidTr="00EC6FF0">
        <w:trPr>
          <w:trHeight w:val="1977"/>
          <w:jc w:val="center"/>
        </w:trPr>
        <w:tc>
          <w:tcPr>
            <w:tcW w:w="4359" w:type="dxa"/>
            <w:tcBorders>
              <w:bottom w:val="nil"/>
            </w:tcBorders>
          </w:tcPr>
          <w:p w:rsidR="00950BA5" w:rsidRPr="00950BA5" w:rsidRDefault="00730D12" w:rsidP="00950BA5">
            <w:pPr>
              <w:tabs>
                <w:tab w:val="left" w:pos="1697"/>
              </w:tabs>
              <w:ind w:right="-1739"/>
              <w:jc w:val="both"/>
              <w:rPr>
                <w:rFonts w:ascii="Times New Roman" w:eastAsia="Times New Roman" w:hAnsi="Times New Roman" w:cs="Times New Roman"/>
                <w:b/>
                <w:lang w:val="de-DE" w:eastAsia="en-GB"/>
              </w:rPr>
            </w:pPr>
            <w:r w:rsidRPr="00730D12">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F21F9" w:rsidRPr="005D6FBB" w:rsidRDefault="00CF21F9" w:rsidP="00CF21F9">
            <w:pPr>
              <w:rPr>
                <w:rFonts w:ascii="Times New Roman" w:eastAsia="Times New Roman" w:hAnsi="Times New Roman" w:cs="Times New Roman"/>
                <w:b/>
                <w:lang w:val="pt-PT" w:eastAsia="en-GB"/>
              </w:rPr>
            </w:pPr>
            <w:r w:rsidRPr="005D6FBB">
              <w:rPr>
                <w:rFonts w:ascii="Times New Roman" w:eastAsia="Times New Roman" w:hAnsi="Times New Roman" w:cs="Times New Roman"/>
                <w:b/>
                <w:lang w:val="pt-PT" w:eastAsia="en-GB"/>
              </w:rPr>
              <w:t>Davinia WOOD</w:t>
            </w:r>
          </w:p>
          <w:p w:rsidR="00CF21F9" w:rsidRPr="005D6FBB" w:rsidRDefault="00C97065" w:rsidP="00CF21F9">
            <w:pPr>
              <w:rPr>
                <w:rFonts w:ascii="Times New Roman" w:eastAsia="Times New Roman" w:hAnsi="Times New Roman" w:cs="Times New Roman"/>
                <w:b/>
                <w:lang w:val="pt-PT" w:eastAsia="en-GB"/>
              </w:rPr>
            </w:pPr>
            <w:hyperlink r:id="rId8" w:history="1">
              <w:r w:rsidR="00CF21F9" w:rsidRPr="00A666C9">
                <w:rPr>
                  <w:rStyle w:val="Hyperlink"/>
                  <w:rFonts w:ascii="Times New Roman" w:eastAsia="Times New Roman" w:hAnsi="Times New Roman" w:cs="Times New Roman"/>
                  <w:b/>
                  <w:lang w:val="pt-PT" w:eastAsia="en-GB"/>
                </w:rPr>
                <w:t>davinia.wood@ec.europa.eu</w:t>
              </w:r>
            </w:hyperlink>
            <w:r w:rsidR="00CF21F9">
              <w:rPr>
                <w:rFonts w:ascii="Times New Roman" w:eastAsia="Times New Roman" w:hAnsi="Times New Roman" w:cs="Times New Roman"/>
                <w:b/>
                <w:lang w:val="pt-PT" w:eastAsia="en-GB"/>
              </w:rPr>
              <w:t xml:space="preserve"> </w:t>
            </w:r>
          </w:p>
          <w:p w:rsidR="0015759F" w:rsidRPr="002A11DC" w:rsidRDefault="00CF21F9" w:rsidP="00CF21F9">
            <w:pPr>
              <w:rPr>
                <w:rFonts w:ascii="Times New Roman" w:eastAsia="Times New Roman" w:hAnsi="Times New Roman" w:cs="Times New Roman"/>
                <w:b/>
                <w:lang w:val="de-DE" w:eastAsia="en-GB"/>
              </w:rPr>
            </w:pPr>
            <w:r w:rsidRPr="005D6FBB">
              <w:rPr>
                <w:rFonts w:ascii="Times New Roman" w:eastAsia="Times New Roman" w:hAnsi="Times New Roman" w:cs="Times New Roman"/>
                <w:b/>
                <w:lang w:val="pt-PT" w:eastAsia="en-GB"/>
              </w:rPr>
              <w:t xml:space="preserve">+32 </w:t>
            </w:r>
            <w:r>
              <w:rPr>
                <w:rFonts w:ascii="Times New Roman" w:eastAsia="Times New Roman" w:hAnsi="Times New Roman" w:cs="Times New Roman"/>
                <w:b/>
                <w:lang w:val="pt-PT" w:eastAsia="en-GB"/>
              </w:rPr>
              <w:t xml:space="preserve">2 </w:t>
            </w:r>
            <w:r w:rsidRPr="005D6FBB">
              <w:rPr>
                <w:rFonts w:ascii="Times New Roman" w:eastAsia="Times New Roman" w:hAnsi="Times New Roman" w:cs="Times New Roman"/>
                <w:b/>
                <w:lang w:val="pt-PT" w:eastAsia="en-GB"/>
              </w:rPr>
              <w:t>295 10 15</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F15CA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bookmarkStart w:id="0" w:name="_GoBack"/>
            <w:bookmarkEnd w:id="0"/>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5A21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CF21F9" w:rsidP="00CF21F9">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6A2570">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sidR="006A2570">
              <w:rPr>
                <w:rFonts w:ascii="Times New Roman" w:eastAsia="Times New Roman" w:hAnsi="Times New Roman" w:cs="Times New Roman"/>
                <w:b/>
                <w:lang w:val="de-DE" w:eastAsia="en-GB"/>
              </w:rPr>
              <w:t>. .</w:t>
            </w:r>
            <w:r w:rsidR="006A2570" w:rsidRPr="004838DC">
              <w:rPr>
                <w:rFonts w:ascii="Times New Roman" w:eastAsia="MS Minngs" w:hAnsi="Times New Roman" w:cs="Times New Roman"/>
                <w:b/>
                <w:bCs/>
                <w:lang w:val="de-DE" w:eastAsia="en-GB"/>
              </w:rPr>
              <w:t xml:space="preserve"> </w:t>
            </w: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Georgien</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CF21F9" w:rsidP="00950BA5">
            <w:pPr>
              <w:rPr>
                <w:rFonts w:ascii="Times New Roman" w:eastAsia="Times New Roman" w:hAnsi="Times New Roman" w:cs="Times New Roman"/>
                <w:sz w:val="24"/>
                <w:szCs w:val="20"/>
                <w:lang w:val="de-DE" w:eastAsia="en-GB"/>
              </w:rPr>
            </w:pPr>
            <w:r w:rsidRPr="00E26F3C">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26F3C">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Zielsetzung</w:t>
      </w:r>
      <w:r w:rsidRPr="00CF21F9">
        <w:rPr>
          <w:rFonts w:ascii="Times New Roman" w:eastAsia="Times New Roman" w:hAnsi="Times New Roman" w:cs="Times New Roman"/>
          <w:lang w:val="de-DE" w:eastAsia="en-GB"/>
        </w:rPr>
        <w:t xml:space="preserve">: die Koordinierung zu intensivieren, um die Wirkung der EU-Maßnahmen auf die Migration in Drittländern zu maximieren und das Engagement der wichtigsten Herkunfts- und Transitländer für das gesamte Spektrum der Migrationsangelegenheiten zu verbessern. Erstens werden EMLO zur operativen Umsetzung des in der Europäischen Migrationsagenda dargelegten umfassenden Ansatzes beitragen, indem sie unter anderem zur Prävention und Bekämpfung der irregulären Migration beitragen, die legale Migration und Mobilität besser organisieren und Migrationsfragen in die Entwicklungszusammenarbeit einbeziehen. Die EMLO werden auch zur Umsetzung der bilateralen und regionalen Kooperationsrahmen für Migration beitragen. Zweitens werden den EMLO, wie im EU-Aktionsplan gegen die Schleusung von Migranten hervorgehoben, eine wichtige Rolle bei der Erfassung, dem Austausch, der Analyse und der Berichterstattung über migrationsbezogene Entwicklungen zukommen.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Zu den Aufgaben des EMLO gehören die legale und irreguläre Migration, Migrantenschmuggel, Menschenhandel, Rückführung, Rückübernahme und Wiedereingliederung, Asyl und Grenzmanagement. 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Die Stelle in Georgien hat ein regionales Mandat für die Länder der Ostpartnerschaft.</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Funktionen und Aufgaben</w:t>
      </w:r>
      <w:r w:rsidRPr="00CF21F9">
        <w:rPr>
          <w:rFonts w:ascii="Times New Roman" w:eastAsia="Times New Roman" w:hAnsi="Times New Roman" w:cs="Times New Roman"/>
          <w:lang w:val="de-DE" w:eastAsia="en-GB"/>
        </w:rPr>
        <w:t xml:space="preserve">: </w:t>
      </w: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U</w:t>
      </w:r>
      <w:r w:rsidRPr="00CF21F9">
        <w:rPr>
          <w:rFonts w:ascii="Times New Roman" w:eastAsia="Times New Roman" w:hAnsi="Times New Roman" w:cs="Times New Roman"/>
          <w:lang w:val="de-DE" w:eastAsia="en-GB"/>
        </w:rPr>
        <w:t xml:space="preserve">nter der Aufsicht des Leiters der Politischen Abteilung direkte Kontakte zu den zuständigen nationalen und regionalen Behörden knüpfen und unterhalten ‚um das gesamte Spektrum der Migrationsangelegenheiten mit der EU zu fördern und zu unterstützen.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Diese gemeinsam mit der Kommission, dem EAD, dem Rat und den einschlägigen EU-Agenturen zu teilen, insbesondere im Hinblick auf die von </w:t>
      </w:r>
      <w:proofErr w:type="spellStart"/>
      <w:r w:rsidRPr="00CF21F9">
        <w:rPr>
          <w:rFonts w:ascii="Times New Roman" w:eastAsia="Times New Roman" w:hAnsi="Times New Roman" w:cs="Times New Roman"/>
          <w:lang w:val="de-DE" w:eastAsia="en-GB"/>
        </w:rPr>
        <w:t>Frontex</w:t>
      </w:r>
      <w:proofErr w:type="spellEnd"/>
      <w:r w:rsidRPr="00CF21F9">
        <w:rPr>
          <w:rFonts w:ascii="Times New Roman" w:eastAsia="Times New Roman" w:hAnsi="Times New Roman" w:cs="Times New Roman"/>
          <w:lang w:val="de-DE" w:eastAsia="en-GB"/>
        </w:rPr>
        <w:t xml:space="preserve"> entwickelte Risikoanalyse und die von Europol unterstützten Ermittlungen auf EU-Ebene.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w:t>
      </w:r>
      <w:r w:rsidRPr="00CF21F9">
        <w:rPr>
          <w:rFonts w:ascii="Times New Roman" w:eastAsia="Times New Roman" w:hAnsi="Times New Roman" w:cs="Times New Roman"/>
          <w:lang w:val="de-DE" w:eastAsia="en-GB"/>
        </w:rPr>
        <w:t xml:space="preserve">en auch Analysen und Empfehlungen liefern und zur Berichterstattung der betreffenden EU-Delegationen beitragen.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U</w:t>
      </w:r>
      <w:r w:rsidRPr="00CF21F9">
        <w:rPr>
          <w:rFonts w:ascii="Times New Roman" w:eastAsia="Times New Roman" w:hAnsi="Times New Roman" w:cs="Times New Roman"/>
          <w:lang w:val="de-DE" w:eastAsia="en-GB"/>
        </w:rPr>
        <w:t xml:space="preserve">nter der Aufsicht des Leiters der Politischen Abteilung das Netz der Verbindungsbeamten für Einwanderungsfragen in dem Land oder der Region, in dem/der sie entsandt wurden, koordinieren und unterstützen. 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U</w:t>
      </w:r>
      <w:r w:rsidRPr="00CF21F9">
        <w:rPr>
          <w:rFonts w:ascii="Times New Roman" w:eastAsia="Times New Roman" w:hAnsi="Times New Roman" w:cs="Times New Roman"/>
          <w:lang w:val="de-DE" w:eastAsia="en-GB"/>
        </w:rPr>
        <w:t>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von migrationsbezogenen Projekten bei.</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U</w:t>
      </w:r>
      <w:r w:rsidRPr="00CF21F9">
        <w:rPr>
          <w:rFonts w:ascii="Times New Roman" w:eastAsia="Times New Roman" w:hAnsi="Times New Roman" w:cs="Times New Roman"/>
          <w:lang w:val="de-DE" w:eastAsia="en-GB"/>
        </w:rPr>
        <w:t xml:space="preserve">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CF21F9">
        <w:rPr>
          <w:rFonts w:ascii="Times New Roman" w:eastAsia="Times New Roman" w:hAnsi="Times New Roman" w:cs="Times New Roman"/>
          <w:lang w:val="de-DE" w:eastAsia="en-GB"/>
        </w:rPr>
        <w:t>Frontex</w:t>
      </w:r>
      <w:proofErr w:type="spellEnd"/>
      <w:r w:rsidRPr="00CF21F9">
        <w:rPr>
          <w:rFonts w:ascii="Times New Roman" w:eastAsia="Times New Roman" w:hAnsi="Times New Roman" w:cs="Times New Roman"/>
          <w:lang w:val="de-DE" w:eastAsia="en-GB"/>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Artikel 2 Absatz 2 der Verordnung (EG) Nr. 377/2004 des Rates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2014-2020) und anderer Netze im Bereich Rückkehr und Rückübernahme (z. B. EURINT) gefördert werden zusammenarbeiten.</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R</w:t>
      </w:r>
      <w:r w:rsidRPr="00CF21F9">
        <w:rPr>
          <w:rFonts w:ascii="Times New Roman" w:eastAsia="Times New Roman" w:hAnsi="Times New Roman" w:cs="Times New Roman"/>
          <w:lang w:val="de-DE" w:eastAsia="en-GB"/>
        </w:rPr>
        <w:t>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730D12"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Der EMLO in der Türkei wird eng mit den Kommissionsbeamten für Migration und Inneres in der EU-Delegation in Ankara und dem künftigen </w:t>
      </w:r>
      <w:proofErr w:type="spellStart"/>
      <w:r w:rsidRPr="00CF21F9">
        <w:rPr>
          <w:rFonts w:ascii="Times New Roman" w:eastAsia="Times New Roman" w:hAnsi="Times New Roman" w:cs="Times New Roman"/>
          <w:lang w:val="de-DE" w:eastAsia="en-GB"/>
        </w:rPr>
        <w:t>Frontex</w:t>
      </w:r>
      <w:proofErr w:type="spellEnd"/>
      <w:r w:rsidRPr="00CF21F9">
        <w:rPr>
          <w:rFonts w:ascii="Times New Roman" w:eastAsia="Times New Roman" w:hAnsi="Times New Roman" w:cs="Times New Roman"/>
          <w:lang w:val="de-DE" w:eastAsia="en-GB"/>
        </w:rPr>
        <w:t>-Verbindungsbeamten zusammenarbeiten.</w:t>
      </w:r>
    </w:p>
    <w:p w:rsidR="00950BA5" w:rsidRPr="00950BA5" w:rsidRDefault="00950BA5" w:rsidP="00730D1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CF21F9"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Pr="00CF21F9">
        <w:rPr>
          <w:rFonts w:ascii="Times New Roman" w:eastAsia="Times New Roman" w:hAnsi="Times New Roman" w:cs="Times New Roman"/>
          <w:lang w:val="de-DE" w:eastAsia="en-GB"/>
        </w:rPr>
        <w:t>:</w:t>
      </w:r>
      <w:r w:rsidR="002A11DC" w:rsidRPr="00CF21F9">
        <w:rPr>
          <w:rFonts w:ascii="Times New Roman" w:hAnsi="Times New Roman" w:cs="Times New Roman"/>
          <w:lang w:val="de-DE"/>
        </w:rPr>
        <w:t xml:space="preserve"> </w:t>
      </w:r>
      <w:r w:rsidR="00CF21F9" w:rsidRPr="00CF21F9">
        <w:rPr>
          <w:rFonts w:ascii="Times New Roman" w:hAnsi="Times New Roman" w:cs="Times New Roman"/>
          <w:lang w:val="de-DE"/>
        </w:rPr>
        <w:t>Jura, Politikwissenschaft, Wirtschaft, Betriebswirtschaftslehre oder sonstiger verwandter Bereiche.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F21F9" w:rsidRDefault="00CF21F9" w:rsidP="00CF21F9">
      <w:pPr>
        <w:tabs>
          <w:tab w:val="left" w:pos="709"/>
        </w:tabs>
        <w:spacing w:after="0" w:line="240" w:lineRule="auto"/>
        <w:ind w:left="709" w:right="60"/>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Zwingend</w:t>
      </w:r>
      <w:r w:rsidRPr="00CF21F9">
        <w:rPr>
          <w:rFonts w:ascii="Times New Roman" w:eastAsia="Times New Roman" w:hAnsi="Times New Roman" w:cs="Times New Roman"/>
          <w:lang w:val="de-DE" w:eastAsia="en-GB"/>
        </w:rPr>
        <w:t xml:space="preserve">: </w:t>
      </w:r>
    </w:p>
    <w:p w:rsidR="00CF21F9" w:rsidRPr="00CF21F9" w:rsidRDefault="00CF21F9" w:rsidP="00CF21F9">
      <w:pPr>
        <w:pStyle w:val="ListParagraph"/>
        <w:numPr>
          <w:ilvl w:val="0"/>
          <w:numId w:val="5"/>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Ein solider Migrationshintergrund und besondere Erfahrung in den Beziehungen zu Drittländern in Migrationsfragen; </w:t>
      </w:r>
    </w:p>
    <w:p w:rsidR="00CF21F9" w:rsidRPr="00CF21F9" w:rsidRDefault="00CF21F9" w:rsidP="00CF21F9">
      <w:pPr>
        <w:pStyle w:val="ListParagraph"/>
        <w:numPr>
          <w:ilvl w:val="0"/>
          <w:numId w:val="5"/>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Fähigkeit zur Erfassung und strategischen Analyse von Informationen über Migrationsfragen</w:t>
      </w:r>
      <w:r>
        <w:rPr>
          <w:rFonts w:ascii="Times New Roman" w:eastAsia="Times New Roman" w:hAnsi="Times New Roman" w:cs="Times New Roman"/>
          <w:lang w:val="de-DE" w:eastAsia="en-GB"/>
        </w:rPr>
        <w:t>.</w:t>
      </w:r>
      <w:r w:rsidRPr="00CF21F9">
        <w:rPr>
          <w:rFonts w:ascii="Times New Roman" w:eastAsia="Times New Roman" w:hAnsi="Times New Roman" w:cs="Times New Roman"/>
          <w:lang w:val="de-DE" w:eastAsia="en-GB"/>
        </w:rPr>
        <w:t xml:space="preserve"> </w:t>
      </w:r>
    </w:p>
    <w:p w:rsidR="00CF21F9" w:rsidRPr="00CF21F9" w:rsidRDefault="00CF21F9" w:rsidP="00CF21F9">
      <w:pPr>
        <w:tabs>
          <w:tab w:val="left" w:pos="709"/>
        </w:tabs>
        <w:spacing w:after="0" w:line="240" w:lineRule="auto"/>
        <w:ind w:left="709" w:right="60"/>
        <w:jc w:val="both"/>
        <w:rPr>
          <w:rFonts w:ascii="Times New Roman" w:eastAsia="Times New Roman" w:hAnsi="Times New Roman" w:cs="Times New Roman"/>
          <w:lang w:val="de-DE" w:eastAsia="en-GB"/>
        </w:rPr>
      </w:pPr>
    </w:p>
    <w:p w:rsidR="00CF21F9" w:rsidRDefault="00CF21F9" w:rsidP="00CF21F9">
      <w:pPr>
        <w:tabs>
          <w:tab w:val="left" w:pos="709"/>
        </w:tabs>
        <w:spacing w:after="0" w:line="240" w:lineRule="auto"/>
        <w:ind w:left="709" w:right="60"/>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Erwünscht</w:t>
      </w:r>
      <w:r w:rsidRPr="00CF21F9">
        <w:rPr>
          <w:rFonts w:ascii="Times New Roman" w:eastAsia="Times New Roman" w:hAnsi="Times New Roman" w:cs="Times New Roman"/>
          <w:lang w:val="de-DE" w:eastAsia="en-GB"/>
        </w:rPr>
        <w:t xml:space="preserve">: </w:t>
      </w:r>
    </w:p>
    <w:p w:rsidR="00CF21F9" w:rsidRPr="00CF21F9" w:rsidRDefault="00CF21F9" w:rsidP="00CF21F9">
      <w:pPr>
        <w:pStyle w:val="ListParagraph"/>
        <w:numPr>
          <w:ilvl w:val="0"/>
          <w:numId w:val="6"/>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Arbeitserfahrung auf dem Gebiet der Migration, insbesondere in Bezug auf Drittländer, </w:t>
      </w:r>
    </w:p>
    <w:p w:rsidR="00F62D05" w:rsidRPr="00CF21F9" w:rsidRDefault="00CF21F9" w:rsidP="00CF21F9">
      <w:pPr>
        <w:pStyle w:val="ListParagraph"/>
        <w:numPr>
          <w:ilvl w:val="0"/>
          <w:numId w:val="6"/>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Default="00CF21F9" w:rsidP="00730D12">
      <w:pPr>
        <w:spacing w:after="0" w:line="240" w:lineRule="auto"/>
        <w:ind w:left="709"/>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Gründliche Kenntnisse der englischen Sprache in Wort und Schrift. Kenntnisse der Amtssprache des Gastlandes wären von großem Vorteil.</w:t>
      </w:r>
    </w:p>
    <w:p w:rsidR="00730D12" w:rsidRPr="00950BA5" w:rsidRDefault="00730D1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Pr="00950BA5"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15CA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E6E16"/>
    <w:multiLevelType w:val="hybridMultilevel"/>
    <w:tmpl w:val="484848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173D4020"/>
    <w:multiLevelType w:val="hybridMultilevel"/>
    <w:tmpl w:val="BAC49B9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15:restartNumberingAfterBreak="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A11DC"/>
    <w:rsid w:val="00360EA0"/>
    <w:rsid w:val="004838DC"/>
    <w:rsid w:val="00534042"/>
    <w:rsid w:val="005A21DA"/>
    <w:rsid w:val="0060681E"/>
    <w:rsid w:val="006A2570"/>
    <w:rsid w:val="00730D12"/>
    <w:rsid w:val="007925F1"/>
    <w:rsid w:val="00932316"/>
    <w:rsid w:val="00950BA5"/>
    <w:rsid w:val="00A2712A"/>
    <w:rsid w:val="00A65B38"/>
    <w:rsid w:val="00A80B19"/>
    <w:rsid w:val="00B26AFB"/>
    <w:rsid w:val="00B604B5"/>
    <w:rsid w:val="00BC14A5"/>
    <w:rsid w:val="00C97065"/>
    <w:rsid w:val="00CF21F9"/>
    <w:rsid w:val="00CF677F"/>
    <w:rsid w:val="00DA19E2"/>
    <w:rsid w:val="00E25976"/>
    <w:rsid w:val="00E26F3C"/>
    <w:rsid w:val="00E474D5"/>
    <w:rsid w:val="00F15CA9"/>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28D6B"/>
  <w15:docId w15:val="{EC376E5F-85A2-40F4-94E0-2B87ACC4E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1835</Words>
  <Characters>12974</Characters>
  <Application>Microsoft Office Word</Application>
  <DocSecurity>0</DocSecurity>
  <Lines>249</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2020-09-09T16:24:00Z</dcterms:created>
  <dcterms:modified xsi:type="dcterms:W3CDTF">2020-09-09T16:24:00Z</dcterms:modified>
</cp:coreProperties>
</file>