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416B8"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w:t>
            </w:r>
            <w:r w:rsidR="005A0D05">
              <w:rPr>
                <w:rFonts w:ascii="Times New Roman" w:eastAsia="Times New Roman" w:hAnsi="Times New Roman" w:cs="Times New Roman"/>
                <w:b/>
                <w:sz w:val="24"/>
                <w:szCs w:val="20"/>
                <w:lang w:val="de-DE" w:eastAsia="en-GB"/>
              </w:rPr>
              <w:t>-2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416B8" w:rsidRPr="00F416B8" w:rsidRDefault="00F416B8" w:rsidP="00F416B8">
            <w:pPr>
              <w:rPr>
                <w:rFonts w:ascii="Times New Roman" w:hAnsi="Times New Roman" w:cs="Times New Roman"/>
                <w:b/>
              </w:rPr>
            </w:pPr>
            <w:r w:rsidRPr="00F416B8">
              <w:rPr>
                <w:rFonts w:ascii="Times New Roman" w:hAnsi="Times New Roman" w:cs="Times New Roman"/>
                <w:b/>
              </w:rPr>
              <w:t>Hans DAS</w:t>
            </w:r>
          </w:p>
          <w:p w:rsidR="00F416B8" w:rsidRPr="00F416B8" w:rsidRDefault="00F416B8" w:rsidP="00F416B8">
            <w:pPr>
              <w:rPr>
                <w:rFonts w:ascii="Times New Roman" w:hAnsi="Times New Roman" w:cs="Times New Roman"/>
                <w:b/>
              </w:rPr>
            </w:pPr>
            <w:r w:rsidRPr="00F416B8">
              <w:rPr>
                <w:rFonts w:ascii="Times New Roman" w:hAnsi="Times New Roman" w:cs="Times New Roman"/>
                <w:b/>
              </w:rPr>
              <w:t xml:space="preserve">Hans. </w:t>
            </w:r>
            <w:hyperlink r:id="rId8" w:history="1">
              <w:r w:rsidRPr="00F416B8">
                <w:rPr>
                  <w:rFonts w:ascii="Times New Roman" w:hAnsi="Times New Roman" w:cs="Times New Roman"/>
                  <w:b/>
                  <w:color w:val="0000FF" w:themeColor="hyperlink"/>
                  <w:u w:val="single"/>
                </w:rPr>
                <w:t>Das@ec.europa.eu</w:t>
              </w:r>
            </w:hyperlink>
            <w:r w:rsidRPr="00F416B8">
              <w:rPr>
                <w:rFonts w:ascii="Times New Roman" w:hAnsi="Times New Roman" w:cs="Times New Roman"/>
                <w:b/>
              </w:rPr>
              <w:t xml:space="preserve"> </w:t>
            </w:r>
          </w:p>
          <w:p w:rsidR="00E21280" w:rsidRPr="00E21280" w:rsidRDefault="00F416B8" w:rsidP="00F416B8">
            <w:pPr>
              <w:ind w:right="1317"/>
              <w:jc w:val="both"/>
              <w:rPr>
                <w:rFonts w:ascii="Times New Roman" w:hAnsi="Times New Roman" w:cs="Times New Roman"/>
                <w:b/>
                <w:lang w:val="de-DE"/>
              </w:rPr>
            </w:pPr>
            <w:r w:rsidRPr="00F416B8">
              <w:rPr>
                <w:rFonts w:ascii="Times New Roman" w:hAnsi="Times New Roman" w:cs="Times New Roman"/>
                <w:b/>
                <w:lang w:val="en-GB"/>
              </w:rPr>
              <w:t>+32 2 299 04 36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416B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416B8" w:rsidRPr="00F416B8"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r w:rsidRPr="00F416B8">
        <w:rPr>
          <w:rFonts w:ascii="Times New Roman" w:eastAsia="Times New Roman" w:hAnsi="Times New Roman" w:cs="Times New Roman"/>
          <w:lang w:val="de-DE" w:eastAsia="en-GB"/>
        </w:rPr>
        <w:t>Das Referat Terrorismusbekämpfung trägt zur Entwicklung der Sicherheitsunion bei, indem es die Politik und Gesetzgebung der EU formuliert, überwacht, umsetzt und koordiniert, um Terrorismus zu verhindern und zu bekämpfen. Dies impliziert auch, die Terrorismusfinanzierung aufzuspüren und zu bekämpfen, Bürger und kritische Infrastrukturen zu schützen und die Widerstandsfähigkeit gegen alle Formen des Terrorismus, einschließlich chemischer, biologischer, radiologischer und nuklearer Bedrohungen, zu fördern.</w:t>
      </w:r>
    </w:p>
    <w:p w:rsidR="00F416B8" w:rsidRPr="00F416B8"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p>
    <w:p w:rsidR="00F416B8" w:rsidRPr="00F416B8"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r w:rsidRPr="00F416B8">
        <w:rPr>
          <w:rFonts w:ascii="Times New Roman" w:eastAsia="Times New Roman" w:hAnsi="Times New Roman" w:cs="Times New Roman"/>
          <w:lang w:val="de-DE" w:eastAsia="en-GB"/>
        </w:rPr>
        <w:t>Das Referat koordiniert das Gesamtkonzept der Europäischen Kommission zur Terrorismusbekämpfung, auch in den einschlägigen Arbeitsgruppen des Rates, und ist die Kontaktstelle der Kommission für das Europäische Zentrum für Terrorismusbekämpfung (ECTC) bei Europol. Es arbeitet eng mit dem für die Verhinderung von Radikalisierung zuständigen Referat (D.3) zusammen, um einen vollständig gemeinsamen Ansatz zu gewährleisten. Zudem verfolgt das Referat die Koordinierung mit den wichtigsten internationalen Partnern im Kampf gegen den Terrorismus, wobei der Schwerpunkt auf strategischen Partnern und vorrangigen Nachbarländern liegt.</w:t>
      </w:r>
    </w:p>
    <w:p w:rsidR="00F416B8" w:rsidRPr="00F416B8"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p>
    <w:p w:rsidR="00F416B8" w:rsidRPr="00F416B8"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r w:rsidRPr="00F416B8">
        <w:rPr>
          <w:rFonts w:ascii="Times New Roman" w:eastAsia="Times New Roman" w:hAnsi="Times New Roman" w:cs="Times New Roman"/>
          <w:lang w:val="de-DE" w:eastAsia="en-GB"/>
        </w:rPr>
        <w:t xml:space="preserve">Der ausgewählte nationale Experte wird zu einer Reihe von politischen Dossiers aus dem gesamten Spektrum der CT beitragen. Er/sie wird sich insbesondere auf die allgemeine Politik der Terrorismusbekämpfung konzentrieren. Zu seinen/ihren Aufgaben können die Vorbereitung von Briefings und Grundsatzdokumenten, die Vorbereitung des Beitrags der Kommission zu den Arbeitsgruppen des Rates, die Koordinierung der Beiträge der verschiedenen zuständigen Kommissionsdienststellen, die Zusammenarbeit mit dem ECTC bei Europol, die Vorbereitung und Koordinierung von Kooperationsaktivitäten mit bestimmten Drittländern und die Überwachung der Umsetzung der europäischen Rechtsvorschriften zur Terrorismusbekämpfung gehören. </w:t>
      </w:r>
      <w:r w:rsidRPr="00F416B8">
        <w:rPr>
          <w:rFonts w:ascii="Times New Roman" w:eastAsia="Times New Roman" w:hAnsi="Times New Roman" w:cs="Times New Roman"/>
          <w:lang w:val="de-DE" w:eastAsia="en-GB"/>
        </w:rPr>
        <w:lastRenderedPageBreak/>
        <w:t>Je nach dem Profil des/der ausgewählten Experten/-in können dem Stelleninhaber zusätzliche Aufgaben übertragen werden.</w:t>
      </w:r>
    </w:p>
    <w:p w:rsidR="00F416B8" w:rsidRPr="00F416B8"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p>
    <w:p w:rsidR="00AF16BD" w:rsidRPr="00AF16BD" w:rsidRDefault="00F416B8" w:rsidP="00F416B8">
      <w:pPr>
        <w:tabs>
          <w:tab w:val="left" w:pos="993"/>
        </w:tabs>
        <w:spacing w:after="0" w:line="240" w:lineRule="auto"/>
        <w:ind w:left="426"/>
        <w:jc w:val="both"/>
        <w:rPr>
          <w:rFonts w:ascii="Times New Roman" w:eastAsia="Times New Roman" w:hAnsi="Times New Roman" w:cs="Times New Roman"/>
          <w:lang w:val="de-DE" w:eastAsia="en-GB"/>
        </w:rPr>
      </w:pPr>
      <w:r w:rsidRPr="00F416B8">
        <w:rPr>
          <w:rFonts w:ascii="Times New Roman" w:eastAsia="Times New Roman" w:hAnsi="Times New Roman" w:cs="Times New Roman"/>
          <w:lang w:val="de-DE" w:eastAsia="en-GB"/>
        </w:rPr>
        <w:t>Der/die ausgewählte nationale Experte/-in verfügt über ein ausgezeichnetes Verständnis der Haupttrends des Terrorismus in der EU, den Herausforderungen, mit denen die nationalen Antiterrordienste konfrontiert sind, und den verschiedenen Aspekten der europäischen Zusammenarbeit bei der Terrorismusbekämpfung. Er/sie ist in der Lage, auf seinen/ihren Erfahrungen auf nationaler Ebene aufzubauen, um bei der Formulierung europäischer Politiken zu helfen, die die Mitgliedstaaten wirksam unterstützen. Er/sie ist ein dynamischer Teamplayer, der gerne mit einer Reihe von Interessengruppen in einem sich rasch entwickelnden Politikfeld zusammenarbeitet.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F416B8">
        <w:rPr>
          <w:lang w:val="de-DE"/>
        </w:rPr>
        <w:t xml:space="preserve"> </w:t>
      </w:r>
      <w:r w:rsidR="00F416B8" w:rsidRPr="00F416B8">
        <w:rPr>
          <w:rFonts w:ascii="Times New Roman" w:eastAsia="Times New Roman" w:hAnsi="Times New Roman" w:cs="Times New Roman"/>
          <w:lang w:val="de-DE" w:eastAsia="en-GB"/>
        </w:rPr>
        <w:t>Sicherheit, Terrorismusbekämpfung, Nachrichtendienste, Strafverfolgung oder Prävention der Radikalisierung, Recht, Wirtschaft, Politikwissenschaft</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F416B8" w:rsidP="005D37D0">
      <w:pPr>
        <w:tabs>
          <w:tab w:val="left" w:pos="709"/>
        </w:tabs>
        <w:spacing w:after="0" w:line="240" w:lineRule="auto"/>
        <w:ind w:left="709" w:right="60"/>
        <w:jc w:val="both"/>
        <w:rPr>
          <w:rFonts w:ascii="Times New Roman" w:eastAsia="Times New Roman" w:hAnsi="Times New Roman" w:cs="Times New Roman"/>
          <w:lang w:val="de-DE" w:eastAsia="en-GB"/>
        </w:rPr>
      </w:pPr>
      <w:r w:rsidRPr="00F416B8">
        <w:rPr>
          <w:rFonts w:ascii="Times New Roman" w:eastAsia="Times New Roman" w:hAnsi="Times New Roman" w:cs="Times New Roman"/>
          <w:lang w:val="de-DE" w:eastAsia="en-GB"/>
        </w:rPr>
        <w:t>Mindestens 2 Jahre Berufserfahrung im Bereich der Terrorismusbekämpfung oder vergleichbare einschlägige Erfahrung</w:t>
      </w:r>
      <w:r w:rsidR="005A0D05" w:rsidRPr="005A0D05">
        <w:rPr>
          <w:rFonts w:ascii="Times New Roman" w:eastAsia="Times New Roman" w:hAnsi="Times New Roman" w:cs="Times New Roman"/>
          <w:lang w:val="de-DE" w:eastAsia="en-GB"/>
        </w:rPr>
        <w:t>.</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416B8"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F416B8">
        <w:rPr>
          <w:rFonts w:ascii="Times New Roman" w:eastAsia="Times New Roman" w:hAnsi="Times New Roman" w:cs="Times New Roman"/>
          <w:lang w:val="de-DE" w:eastAsia="en-GB"/>
        </w:rPr>
        <w:t>Ausgezeichnete Englischkenntnisse in Wort und Schrift sind unbedingt erforderlich.</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416B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1"/>
  </w:num>
  <w:num w:numId="3">
    <w:abstractNumId w:val="8"/>
  </w:num>
  <w:num w:numId="4">
    <w:abstractNumId w:val="0"/>
  </w:num>
  <w:num w:numId="5">
    <w:abstractNumId w:val="7"/>
  </w:num>
  <w:num w:numId="6">
    <w:abstractNumId w:val="3"/>
  </w:num>
  <w:num w:numId="7">
    <w:abstractNumId w:val="10"/>
  </w:num>
  <w:num w:numId="8">
    <w:abstractNumId w:val="6"/>
  </w:num>
  <w:num w:numId="9">
    <w:abstractNumId w:val="1"/>
  </w:num>
  <w:num w:numId="10">
    <w:abstractNumId w:val="4"/>
  </w:num>
  <w:num w:numId="11">
    <w:abstractNumId w:val="2"/>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5A0D05"/>
    <w:rsid w:val="005D37D0"/>
    <w:rsid w:val="006740F2"/>
    <w:rsid w:val="006F30A1"/>
    <w:rsid w:val="007E099F"/>
    <w:rsid w:val="00950BA5"/>
    <w:rsid w:val="00AC518C"/>
    <w:rsid w:val="00AF16BD"/>
    <w:rsid w:val="00B8217B"/>
    <w:rsid w:val="00B91189"/>
    <w:rsid w:val="00BC14A5"/>
    <w:rsid w:val="00BD26AA"/>
    <w:rsid w:val="00C24618"/>
    <w:rsid w:val="00C6293F"/>
    <w:rsid w:val="00C91101"/>
    <w:rsid w:val="00CF677F"/>
    <w:rsid w:val="00D64903"/>
    <w:rsid w:val="00E21280"/>
    <w:rsid w:val="00E40791"/>
    <w:rsid w:val="00F416B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9264</Characters>
  <Application>Microsoft Office Word</Application>
  <DocSecurity>0</DocSecurity>
  <Lines>189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2020-09-09T15:08:00Z</dcterms:created>
  <dcterms:modified xsi:type="dcterms:W3CDTF">2020-09-09T15:08:00Z</dcterms:modified>
</cp:coreProperties>
</file>