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91101" w:rsidP="00C6293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TRADE-G-5</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91101" w:rsidRPr="00C91101" w:rsidRDefault="00C91101" w:rsidP="00C91101">
            <w:pPr>
              <w:rPr>
                <w:rFonts w:ascii="Times New Roman" w:hAnsi="Times New Roman" w:cs="Times New Roman"/>
                <w:b/>
              </w:rPr>
            </w:pPr>
            <w:r w:rsidRPr="00C91101">
              <w:rPr>
                <w:rFonts w:ascii="Times New Roman" w:hAnsi="Times New Roman" w:cs="Times New Roman"/>
                <w:b/>
              </w:rPr>
              <w:t>Joaquín FERNANDEZ MARTIN</w:t>
            </w:r>
          </w:p>
          <w:p w:rsidR="00C91101" w:rsidRPr="00C91101" w:rsidRDefault="00C91101" w:rsidP="00C91101">
            <w:pPr>
              <w:rPr>
                <w:rFonts w:ascii="Times New Roman" w:hAnsi="Times New Roman" w:cs="Times New Roman"/>
                <w:b/>
              </w:rPr>
            </w:pPr>
            <w:hyperlink r:id="rId8" w:history="1">
              <w:r w:rsidRPr="00C91101">
                <w:rPr>
                  <w:rFonts w:ascii="Times New Roman" w:hAnsi="Times New Roman" w:cs="Times New Roman"/>
                  <w:b/>
                  <w:color w:val="0000FF" w:themeColor="hyperlink"/>
                  <w:u w:val="single"/>
                </w:rPr>
                <w:t>Joaquin.Fernandez-Martin@ec.europa.eu</w:t>
              </w:r>
            </w:hyperlink>
            <w:r w:rsidRPr="00C91101">
              <w:rPr>
                <w:rFonts w:ascii="Times New Roman" w:hAnsi="Times New Roman" w:cs="Times New Roman"/>
                <w:b/>
              </w:rPr>
              <w:t xml:space="preserve"> </w:t>
            </w:r>
          </w:p>
          <w:p w:rsidR="00E21280" w:rsidRPr="00E21280" w:rsidRDefault="00C91101" w:rsidP="00C91101">
            <w:pPr>
              <w:ind w:right="1317"/>
              <w:jc w:val="both"/>
              <w:rPr>
                <w:rFonts w:ascii="Times New Roman" w:hAnsi="Times New Roman" w:cs="Times New Roman"/>
                <w:b/>
                <w:lang w:val="de-DE"/>
              </w:rPr>
            </w:pPr>
            <w:r w:rsidRPr="00C91101">
              <w:rPr>
                <w:rFonts w:ascii="Times New Roman" w:hAnsi="Times New Roman" w:cs="Times New Roman"/>
                <w:b/>
              </w:rPr>
              <w:t>+32 2 2951041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C9110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B9118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91101" w:rsidRPr="00C91101" w:rsidRDefault="00C91101" w:rsidP="00C91101">
      <w:pPr>
        <w:tabs>
          <w:tab w:val="left" w:pos="709"/>
        </w:tabs>
        <w:spacing w:after="0" w:line="240" w:lineRule="auto"/>
        <w:ind w:left="426"/>
        <w:jc w:val="both"/>
        <w:rPr>
          <w:rFonts w:ascii="Times New Roman" w:eastAsia="Times New Roman" w:hAnsi="Times New Roman" w:cs="Times New Roman"/>
          <w:lang w:val="de-DE" w:eastAsia="en-GB"/>
        </w:rPr>
      </w:pPr>
      <w:r w:rsidRPr="00C91101">
        <w:rPr>
          <w:rFonts w:ascii="Times New Roman" w:eastAsia="Times New Roman" w:hAnsi="Times New Roman" w:cs="Times New Roman"/>
          <w:lang w:val="de-DE" w:eastAsia="en-GB"/>
        </w:rPr>
        <w:t>Bearbeitung von Fällen im Rahmen der handelspolitischen Schutzinstrumente, insbesondere in den Bereichen Antidumping und Antisubventionierung. Unter der Aufsicht eines Kommissionsbeamten umfassen die Aufgaben: Datenerhebung von Parteien in einem Untersuchungsverfahren; Überprüfung der von den Unternehmen eingereichten Daten vor Ort; Auswertung von Dumping und Subventionierung; Verfassen von Empfehlungen für die endgültige Entscheidung und der entsprechenden Verordnungen zur Veröffentlichung im Amtsblatt der EU.</w:t>
      </w:r>
    </w:p>
    <w:p w:rsidR="00C91101" w:rsidRPr="00C91101" w:rsidRDefault="00C91101" w:rsidP="00C91101">
      <w:pPr>
        <w:tabs>
          <w:tab w:val="left" w:pos="709"/>
        </w:tabs>
        <w:spacing w:after="0" w:line="240" w:lineRule="auto"/>
        <w:ind w:left="426"/>
        <w:jc w:val="both"/>
        <w:rPr>
          <w:rFonts w:ascii="Times New Roman" w:eastAsia="Times New Roman" w:hAnsi="Times New Roman" w:cs="Times New Roman"/>
          <w:lang w:val="de-DE" w:eastAsia="en-GB"/>
        </w:rPr>
      </w:pPr>
    </w:p>
    <w:p w:rsidR="00950BA5" w:rsidRPr="00C91101" w:rsidRDefault="00C91101" w:rsidP="00C91101">
      <w:pPr>
        <w:tabs>
          <w:tab w:val="left" w:pos="709"/>
        </w:tabs>
        <w:spacing w:after="0" w:line="240" w:lineRule="auto"/>
        <w:ind w:left="426"/>
        <w:jc w:val="both"/>
        <w:rPr>
          <w:rFonts w:ascii="Times New Roman" w:eastAsia="Times New Roman" w:hAnsi="Times New Roman" w:cs="Times New Roman"/>
          <w:lang w:val="de-DE" w:eastAsia="en-GB"/>
        </w:rPr>
      </w:pPr>
      <w:r w:rsidRPr="00C91101">
        <w:rPr>
          <w:rFonts w:ascii="Times New Roman" w:eastAsia="Times New Roman" w:hAnsi="Times New Roman" w:cs="Times New Roman"/>
          <w:lang w:val="de-DE" w:eastAsia="en-GB"/>
        </w:rPr>
        <w:t>Häufige Reisen innerhalb der EU und in Drittländer sind ein fester Bestandteil des Jobs.</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C91101">
        <w:rPr>
          <w:rFonts w:ascii="Times New Roman" w:eastAsia="Times New Roman" w:hAnsi="Times New Roman" w:cs="Times New Roman"/>
          <w:lang w:val="de-DE" w:eastAsia="en-GB"/>
        </w:rPr>
        <w:t>Recht,</w:t>
      </w:r>
      <w:r w:rsidR="00C91101" w:rsidRPr="00C91101">
        <w:rPr>
          <w:rFonts w:ascii="Times New Roman" w:eastAsia="Times New Roman" w:hAnsi="Times New Roman" w:cs="Times New Roman"/>
          <w:lang w:val="de-DE" w:eastAsia="en-GB"/>
        </w:rPr>
        <w:t xml:space="preserve"> Wirtschaft</w:t>
      </w:r>
      <w:r w:rsidR="00C91101">
        <w:rPr>
          <w:rFonts w:ascii="Times New Roman" w:eastAsia="Times New Roman" w:hAnsi="Times New Roman" w:cs="Times New Roman"/>
          <w:lang w:val="de-DE" w:eastAsia="en-GB"/>
        </w:rPr>
        <w:t>,</w:t>
      </w:r>
      <w:r w:rsidR="00C91101" w:rsidRPr="00C91101">
        <w:rPr>
          <w:rFonts w:ascii="Times New Roman" w:eastAsia="Times New Roman" w:hAnsi="Times New Roman" w:cs="Times New Roman"/>
          <w:lang w:val="de-DE" w:eastAsia="en-GB"/>
        </w:rPr>
        <w:t xml:space="preserve"> Rechnungswesen</w:t>
      </w:r>
      <w:r w:rsidR="00C91101">
        <w:rPr>
          <w:rFonts w:ascii="Times New Roman" w:eastAsia="Times New Roman" w:hAnsi="Times New Roman" w:cs="Times New Roman"/>
          <w:lang w:val="de-DE" w:eastAsia="en-GB"/>
        </w:rPr>
        <w:t>,</w:t>
      </w:r>
      <w:r w:rsidR="00C91101" w:rsidRPr="00C91101">
        <w:rPr>
          <w:rFonts w:ascii="Times New Roman" w:eastAsia="Times New Roman" w:hAnsi="Times New Roman" w:cs="Times New Roman"/>
          <w:lang w:val="de-DE" w:eastAsia="en-GB"/>
        </w:rPr>
        <w:t xml:space="preserve"> Wirtschaftsprüfung</w:t>
      </w:r>
      <w:r w:rsidR="00C9110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91101" w:rsidRPr="00C91101" w:rsidRDefault="00C91101" w:rsidP="00C91101">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C91101">
        <w:rPr>
          <w:rFonts w:ascii="Times New Roman" w:eastAsia="Times New Roman" w:hAnsi="Times New Roman" w:cs="Times New Roman"/>
          <w:lang w:val="de-DE" w:eastAsia="en-GB"/>
        </w:rPr>
        <w:t>Der Kandidat sollte sehr gute analytische Fähigkeiten haben, um Zahlen und Daten zu verstehen, kombiniert mit einem starken Gespür für Initiative, um sowohl unabhängig als auch als Mitglied eines Untersuchungsteams zu arbeiten. Der Kandidat sollte in der Lage sein, eine kritische Analyse der von den Parteien vorgebrachten Argumente durchzuführen und auf Grundlage dieser Analyse Vorschläge zu formulieren. Der Kandidat sollte über sehr gute redaktionelle Fähigkeiten verfügen, insbesondere über Fähigkeiten und Erfahrung im Verfassen von Rechtstexten. Excel-Kenntnisse wären von Vorteil. Der Kandidat sollte auch in der Lage sein, an mehreren Fällen gleichzeitig unter Termindruck zu arbeiten.</w:t>
      </w:r>
    </w:p>
    <w:p w:rsidR="00C91101" w:rsidRPr="00C91101" w:rsidRDefault="00C91101" w:rsidP="00C91101">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C91101" w:rsidP="00C91101">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C91101">
        <w:rPr>
          <w:rFonts w:ascii="Times New Roman" w:eastAsia="Times New Roman" w:hAnsi="Times New Roman" w:cs="Times New Roman"/>
          <w:lang w:val="de-DE" w:eastAsia="en-GB"/>
        </w:rPr>
        <w:t>Kenntnisse der EU-Handelspolitik (insbesondere der neuen Antidumpingmethode und der modernisierten Handelsschutzregeln) sowie der Zollpolitik und / oder der WTO-Regeln wäre von Vorteil.</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91101" w:rsidP="001E0FBD">
      <w:pPr>
        <w:tabs>
          <w:tab w:val="left" w:pos="709"/>
        </w:tabs>
        <w:spacing w:after="0" w:line="240" w:lineRule="auto"/>
        <w:ind w:left="709" w:right="60"/>
        <w:jc w:val="both"/>
        <w:rPr>
          <w:rFonts w:ascii="Times New Roman" w:eastAsia="Times New Roman" w:hAnsi="Times New Roman" w:cs="Times New Roman"/>
          <w:lang w:val="de-DE" w:eastAsia="en-GB"/>
        </w:rPr>
      </w:pPr>
      <w:r w:rsidRPr="00C91101">
        <w:rPr>
          <w:rFonts w:ascii="Times New Roman" w:eastAsia="Times New Roman" w:hAnsi="Times New Roman" w:cs="Times New Roman"/>
          <w:lang w:val="de-DE" w:eastAsia="en-GB"/>
        </w:rPr>
        <w:t>Sehr gute Englischkenntnisse zum Verfassen von rechtlich und wirtschaftlich begründeten Verordnungen in dieser Sprache. Kenntnisse in Französisch oder Chinesisch wären ein zusätzlicher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9110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1E0FBD"/>
    <w:rsid w:val="00370EFD"/>
    <w:rsid w:val="00534042"/>
    <w:rsid w:val="005648F5"/>
    <w:rsid w:val="006740F2"/>
    <w:rsid w:val="00950BA5"/>
    <w:rsid w:val="00AC518C"/>
    <w:rsid w:val="00B8217B"/>
    <w:rsid w:val="00B91189"/>
    <w:rsid w:val="00BC14A5"/>
    <w:rsid w:val="00C24618"/>
    <w:rsid w:val="00C6293F"/>
    <w:rsid w:val="00C91101"/>
    <w:rsid w:val="00CF677F"/>
    <w:rsid w:val="00D64903"/>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quin.Fernandez-Mart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1161</Words>
  <Characters>8209</Characters>
  <Application>Microsoft Office Word</Application>
  <DocSecurity>0</DocSecurity>
  <Lines>182</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2020-09-09T12:51:00Z</dcterms:created>
  <dcterms:modified xsi:type="dcterms:W3CDTF">2020-09-09T12:51:00Z</dcterms:modified>
</cp:coreProperties>
</file>