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8C7A50" w:rsidP="001D668C">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AGRI-F</w:t>
            </w:r>
            <w:r w:rsidR="004B2A30">
              <w:rPr>
                <w:rFonts w:ascii="Times New Roman" w:eastAsia="Times New Roman" w:hAnsi="Times New Roman" w:cs="Times New Roman"/>
                <w:b/>
                <w:sz w:val="24"/>
                <w:szCs w:val="20"/>
                <w:lang w:eastAsia="en-GB"/>
              </w:rPr>
              <w:t>-1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C7A50" w:rsidRPr="008C7A50" w:rsidRDefault="008C7A50" w:rsidP="008C7A50">
            <w:pPr>
              <w:rPr>
                <w:rFonts w:ascii="Times New Roman" w:eastAsia="Times New Roman" w:hAnsi="Times New Roman" w:cs="Times New Roman"/>
                <w:b/>
                <w:lang w:eastAsia="en-GB"/>
              </w:rPr>
            </w:pPr>
            <w:r w:rsidRPr="008C7A50">
              <w:rPr>
                <w:rFonts w:ascii="Times New Roman" w:eastAsia="Times New Roman" w:hAnsi="Times New Roman" w:cs="Times New Roman"/>
                <w:b/>
                <w:lang w:eastAsia="en-GB"/>
              </w:rPr>
              <w:t>Gaëlle Marion</w:t>
            </w:r>
          </w:p>
          <w:p w:rsidR="008C7A50" w:rsidRPr="008C7A50" w:rsidRDefault="008C7A50" w:rsidP="008C7A50">
            <w:pPr>
              <w:rPr>
                <w:rFonts w:ascii="Times New Roman" w:eastAsia="Times New Roman" w:hAnsi="Times New Roman" w:cs="Times New Roman"/>
                <w:b/>
                <w:lang w:eastAsia="en-GB"/>
              </w:rPr>
            </w:pPr>
            <w:hyperlink r:id="rId8" w:history="1">
              <w:r w:rsidRPr="00AC71C5">
                <w:rPr>
                  <w:rStyle w:val="Hyperlink"/>
                  <w:rFonts w:ascii="Times New Roman" w:eastAsia="Times New Roman" w:hAnsi="Times New Roman" w:cs="Times New Roman"/>
                  <w:b/>
                  <w:lang w:eastAsia="en-GB"/>
                </w:rPr>
                <w:t>Gaelle.MARION@ec.europa.eu</w:t>
              </w:r>
            </w:hyperlink>
            <w:r>
              <w:rPr>
                <w:rFonts w:ascii="Times New Roman" w:eastAsia="Times New Roman" w:hAnsi="Times New Roman" w:cs="Times New Roman"/>
                <w:b/>
                <w:lang w:eastAsia="en-GB"/>
              </w:rPr>
              <w:t xml:space="preserve"> </w:t>
            </w:r>
            <w:r w:rsidRPr="008C7A50">
              <w:rPr>
                <w:rFonts w:ascii="Times New Roman" w:eastAsia="Times New Roman" w:hAnsi="Times New Roman" w:cs="Times New Roman"/>
                <w:b/>
                <w:lang w:eastAsia="en-GB"/>
              </w:rPr>
              <w:t xml:space="preserve"> </w:t>
            </w:r>
          </w:p>
          <w:p w:rsidR="00745B97" w:rsidRPr="00C33775" w:rsidRDefault="008C7A50" w:rsidP="008C7A50">
            <w:pPr>
              <w:rPr>
                <w:rFonts w:ascii="Times New Roman" w:eastAsia="Times New Roman" w:hAnsi="Times New Roman" w:cs="Times New Roman"/>
                <w:b/>
                <w:lang w:eastAsia="en-GB"/>
              </w:rPr>
            </w:pPr>
            <w:r w:rsidRPr="008C7A50">
              <w:rPr>
                <w:rFonts w:ascii="Times New Roman" w:eastAsia="Times New Roman" w:hAnsi="Times New Roman" w:cs="Times New Roman"/>
                <w:b/>
                <w:lang w:eastAsia="en-GB"/>
              </w:rPr>
              <w:t>+32 229-80826</w:t>
            </w:r>
          </w:p>
          <w:p w:rsidR="00745B97" w:rsidRPr="006C4A7B" w:rsidRDefault="006C4A7B" w:rsidP="00745B97">
            <w:pPr>
              <w:rPr>
                <w:rFonts w:ascii="Times New Roman" w:eastAsia="Times New Roman" w:hAnsi="Times New Roman" w:cs="Times New Roman"/>
                <w:b/>
                <w:lang w:eastAsia="en-GB"/>
              </w:rPr>
            </w:pPr>
            <w:bookmarkStart w:id="0" w:name="_GoBack"/>
            <w:r w:rsidRPr="006C4A7B">
              <w:rPr>
                <w:rFonts w:ascii="Times New Roman" w:eastAsia="Times New Roman" w:hAnsi="Times New Roman" w:cs="Times New Roman"/>
                <w:b/>
                <w:lang w:eastAsia="en-GB"/>
              </w:rPr>
              <w:t>2</w:t>
            </w:r>
          </w:p>
          <w:bookmarkEnd w:id="0"/>
          <w:p w:rsidR="00745B97" w:rsidRPr="00745B97" w:rsidRDefault="008C7A50"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4</w:t>
            </w:r>
            <w:r w:rsidR="004B2A30" w:rsidRPr="004B2A30">
              <w:rPr>
                <w:rFonts w:ascii="Times New Roman" w:eastAsia="Times New Roman" w:hAnsi="Times New Roman" w:cs="Times New Roman"/>
                <w:b/>
                <w:vertAlign w:val="superscript"/>
                <w:lang w:eastAsia="en-GB"/>
              </w:rPr>
              <w:t>ème</w:t>
            </w:r>
            <w:r w:rsidR="004B2A3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sidR="004B2A30">
              <w:rPr>
                <w:rFonts w:ascii="Times New Roman" w:eastAsia="Times New Roman" w:hAnsi="Times New Roman" w:cs="Times New Roman"/>
                <w:b/>
                <w:lang w:eastAsia="en-GB"/>
              </w:rPr>
              <w:t>0</w:t>
            </w:r>
            <w:r w:rsidR="00745B97" w:rsidRPr="00745B97">
              <w:rPr>
                <w:rFonts w:ascii="Times New Roman" w:eastAsia="Times New Roman" w:hAnsi="Times New Roman" w:cs="Times New Roman"/>
                <w:b/>
                <w:vertAlign w:val="superscript"/>
                <w:lang w:eastAsia="en-GB"/>
              </w:rPr>
              <w:footnoteReference w:id="1"/>
            </w:r>
          </w:p>
          <w:p w:rsidR="00745B97" w:rsidRPr="00745B97" w:rsidRDefault="008C7A50"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745B97" w:rsidRPr="00745B97">
              <w:rPr>
                <w:rFonts w:ascii="Times New Roman" w:eastAsia="Times New Roman" w:hAnsi="Times New Roman" w:cs="Times New Roman"/>
                <w:b/>
                <w:lang w:val="fr-FR" w:eastAsia="en-GB"/>
              </w:rPr>
              <w:t xml:space="preserve"> an</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6CE6"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346CE6"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3417" w:rsidP="000D341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872999" w:rsidRDefault="00745B97" w:rsidP="00872999">
      <w:pPr>
        <w:spacing w:after="0" w:line="240" w:lineRule="auto"/>
        <w:ind w:left="426"/>
        <w:jc w:val="both"/>
        <w:rPr>
          <w:rFonts w:ascii="Times New Roman" w:eastAsia="Times New Roman" w:hAnsi="Times New Roman" w:cs="Times New Roman"/>
          <w:sz w:val="24"/>
          <w:szCs w:val="20"/>
          <w:lang w:eastAsia="en-GB"/>
        </w:rPr>
      </w:pPr>
    </w:p>
    <w:p w:rsidR="008C7A50" w:rsidRPr="008C7A50" w:rsidRDefault="008C7A50" w:rsidP="008C7A50">
      <w:pPr>
        <w:spacing w:after="0" w:line="240" w:lineRule="auto"/>
        <w:ind w:left="426"/>
        <w:jc w:val="both"/>
        <w:textAlignment w:val="baseline"/>
        <w:rPr>
          <w:rFonts w:ascii="Times New Roman" w:hAnsi="Times New Roman" w:cs="Times New Roman"/>
        </w:rPr>
      </w:pPr>
      <w:r w:rsidRPr="008C7A50">
        <w:rPr>
          <w:rFonts w:ascii="Times New Roman" w:hAnsi="Times New Roman" w:cs="Times New Roman"/>
        </w:rPr>
        <w:t>L'unité AGRI-F.1 contribue à la conception et à la définition de la politique de développement rural dans le respect de ses objectifs, instruments et mécanismes de mise en œuvre, y compris leurs règles.</w:t>
      </w:r>
    </w:p>
    <w:p w:rsidR="008C7A50" w:rsidRPr="008C7A50" w:rsidRDefault="008C7A50" w:rsidP="008C7A50">
      <w:pPr>
        <w:spacing w:after="0" w:line="240" w:lineRule="auto"/>
        <w:ind w:left="426"/>
        <w:jc w:val="both"/>
        <w:textAlignment w:val="baseline"/>
        <w:rPr>
          <w:rFonts w:ascii="Times New Roman" w:hAnsi="Times New Roman" w:cs="Times New Roman"/>
        </w:rPr>
      </w:pPr>
    </w:p>
    <w:p w:rsidR="008C7A50" w:rsidRPr="008C7A50" w:rsidRDefault="008C7A50" w:rsidP="008C7A50">
      <w:pPr>
        <w:spacing w:after="0" w:line="240" w:lineRule="auto"/>
        <w:ind w:left="426"/>
        <w:jc w:val="both"/>
        <w:textAlignment w:val="baseline"/>
        <w:rPr>
          <w:rFonts w:ascii="Times New Roman" w:hAnsi="Times New Roman" w:cs="Times New Roman"/>
        </w:rPr>
      </w:pPr>
      <w:r w:rsidRPr="008C7A50">
        <w:rPr>
          <w:rFonts w:ascii="Times New Roman" w:hAnsi="Times New Roman" w:cs="Times New Roman"/>
        </w:rPr>
        <w:t>Avec l’appui d’une équipe de 20 collègues, l'unité AGRI-F.1 travaille en étroite collaboration avec les unités géographiques et autres unités horizontales en vue d'assurer la cohérence du développement rural à travers la politique agricole commune. Les membres de l'unité agissent en tant que partenaires des États Membres pour la mise en œuvre et le suivi des programmes de développement rural (PDR). Ils fournissent des conseils sur les questions de mise en œuvre, servent d'interface entre la DG et les autres DG des Fonds ESI, contribuent à la poursuite du développement de la politique agricole commune (PAC) et participent aux travaux du réseau européen de développement rural. L'unité est également responsable de la préparation de la vision à long terme pour les zones rurales.</w:t>
      </w:r>
    </w:p>
    <w:p w:rsidR="008C7A50" w:rsidRPr="008C7A50" w:rsidRDefault="008C7A50" w:rsidP="008C7A50">
      <w:pPr>
        <w:spacing w:after="0" w:line="240" w:lineRule="auto"/>
        <w:ind w:left="426"/>
        <w:jc w:val="both"/>
        <w:textAlignment w:val="baseline"/>
        <w:rPr>
          <w:rFonts w:ascii="Times New Roman" w:hAnsi="Times New Roman" w:cs="Times New Roman"/>
        </w:rPr>
      </w:pPr>
    </w:p>
    <w:p w:rsidR="008C7A50" w:rsidRDefault="008C7A50" w:rsidP="008C7A50">
      <w:pPr>
        <w:spacing w:after="0" w:line="240" w:lineRule="auto"/>
        <w:ind w:left="426"/>
        <w:jc w:val="both"/>
        <w:textAlignment w:val="baseline"/>
        <w:rPr>
          <w:rFonts w:ascii="Times New Roman" w:hAnsi="Times New Roman" w:cs="Times New Roman"/>
        </w:rPr>
      </w:pPr>
      <w:r w:rsidRPr="008C7A50">
        <w:rPr>
          <w:rFonts w:ascii="Times New Roman" w:hAnsi="Times New Roman" w:cs="Times New Roman"/>
        </w:rPr>
        <w:t>L'expert national détaché (END) contribuera, sous la supervision d'un fonctionnaire / coordinateur, aux domaines suivants de notre activité:</w:t>
      </w:r>
    </w:p>
    <w:p w:rsidR="008C7A50" w:rsidRPr="008C7A50" w:rsidRDefault="008C7A50" w:rsidP="008C7A50">
      <w:pPr>
        <w:spacing w:after="0" w:line="240" w:lineRule="auto"/>
        <w:ind w:left="426"/>
        <w:jc w:val="both"/>
        <w:textAlignment w:val="baseline"/>
        <w:rPr>
          <w:rFonts w:ascii="Times New Roman" w:hAnsi="Times New Roman" w:cs="Times New Roman"/>
        </w:rPr>
      </w:pPr>
    </w:p>
    <w:p w:rsidR="008C7A50" w:rsidRPr="008C7A50" w:rsidRDefault="008C7A50" w:rsidP="008C7A50">
      <w:pPr>
        <w:spacing w:after="0" w:line="240" w:lineRule="auto"/>
        <w:ind w:left="709" w:hanging="283"/>
        <w:jc w:val="both"/>
        <w:textAlignment w:val="baseline"/>
        <w:rPr>
          <w:rFonts w:ascii="Times New Roman" w:hAnsi="Times New Roman" w:cs="Times New Roman"/>
        </w:rPr>
      </w:pPr>
      <w:r w:rsidRPr="008C7A50">
        <w:rPr>
          <w:rFonts w:ascii="Times New Roman" w:hAnsi="Times New Roman" w:cs="Times New Roman"/>
        </w:rPr>
        <w:t>•</w:t>
      </w:r>
      <w:r w:rsidRPr="008C7A50">
        <w:rPr>
          <w:rFonts w:ascii="Times New Roman" w:hAnsi="Times New Roman" w:cs="Times New Roman"/>
        </w:rPr>
        <w:tab/>
        <w:t>Coordonner une ou plusieurs mesures et interventions du développement rural dans le cadre du plan stratégique de la PAC [à titre indicatif: gestion des risques et foresterie];</w:t>
      </w:r>
    </w:p>
    <w:p w:rsidR="00745B97" w:rsidRPr="004B2A30" w:rsidRDefault="008C7A50" w:rsidP="008C7A50">
      <w:pPr>
        <w:spacing w:after="0" w:line="240" w:lineRule="auto"/>
        <w:ind w:left="709" w:hanging="283"/>
        <w:jc w:val="both"/>
        <w:textAlignment w:val="baseline"/>
        <w:rPr>
          <w:rFonts w:ascii="Times New Roman" w:eastAsia="Times New Roman" w:hAnsi="Times New Roman" w:cs="Times New Roman"/>
          <w:color w:val="000000"/>
          <w:lang w:eastAsia="fr-BE"/>
        </w:rPr>
      </w:pPr>
      <w:r w:rsidRPr="008C7A50">
        <w:rPr>
          <w:rFonts w:ascii="Times New Roman" w:hAnsi="Times New Roman" w:cs="Times New Roman"/>
        </w:rPr>
        <w:t>•</w:t>
      </w:r>
      <w:r w:rsidRPr="008C7A50">
        <w:rPr>
          <w:rFonts w:ascii="Times New Roman" w:hAnsi="Times New Roman" w:cs="Times New Roman"/>
        </w:rPr>
        <w:tab/>
        <w:t>Pour toutes les mesures, fournir une expertise sur les questions de mise en œuvre, les mécanismes de mise en œuvre et les aspects de contrôle, tant pour la période actuelle (PDR) que pour la période future (Plans Stratégiques de la PAC, en ce qui concerne les interventions du développement rural).</w:t>
      </w:r>
    </w:p>
    <w:p w:rsidR="00346CE6" w:rsidRDefault="00346CE6" w:rsidP="004B2A30">
      <w:pPr>
        <w:pStyle w:val="ListParagraph"/>
        <w:spacing w:after="0" w:line="240" w:lineRule="auto"/>
        <w:ind w:left="426"/>
        <w:jc w:val="both"/>
        <w:rPr>
          <w:rFonts w:ascii="Times New Roman" w:eastAsia="Times New Roman" w:hAnsi="Times New Roman" w:cs="Times New Roman"/>
          <w:lang w:eastAsia="en-GB"/>
        </w:rPr>
      </w:pPr>
    </w:p>
    <w:p w:rsidR="008C7A50" w:rsidRDefault="008C7A50" w:rsidP="004B2A30">
      <w:pPr>
        <w:pStyle w:val="ListParagraph"/>
        <w:spacing w:after="0" w:line="240" w:lineRule="auto"/>
        <w:ind w:left="426"/>
        <w:jc w:val="both"/>
        <w:rPr>
          <w:rFonts w:ascii="Times New Roman" w:eastAsia="Times New Roman" w:hAnsi="Times New Roman" w:cs="Times New Roman"/>
          <w:lang w:eastAsia="en-GB"/>
        </w:rPr>
      </w:pPr>
    </w:p>
    <w:p w:rsidR="008C7A50" w:rsidRPr="004B2A30" w:rsidRDefault="008C7A50" w:rsidP="004B2A30">
      <w:pPr>
        <w:pStyle w:val="ListParagraph"/>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8C7A50" w:rsidRPr="008C7A50">
        <w:rPr>
          <w:rFonts w:ascii="Times New Roman" w:eastAsia="Times New Roman" w:hAnsi="Times New Roman" w:cs="Times New Roman"/>
          <w:lang w:eastAsia="en-GB"/>
        </w:rPr>
        <w:t>agriculture et développement rural, environnement, droit, économie, affaires internationales et / ou sciences politiques</w:t>
      </w:r>
      <w:r w:rsidR="008C7A5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C7A50" w:rsidRPr="008C7A50" w:rsidRDefault="008C7A50" w:rsidP="008C7A50">
      <w:pPr>
        <w:tabs>
          <w:tab w:val="left" w:pos="709"/>
        </w:tabs>
        <w:spacing w:after="0" w:line="240" w:lineRule="auto"/>
        <w:ind w:left="709" w:right="60"/>
        <w:jc w:val="both"/>
        <w:rPr>
          <w:rFonts w:ascii="Times New Roman" w:hAnsi="Times New Roman" w:cs="Times New Roman"/>
          <w:lang w:eastAsia="en-GB"/>
        </w:rPr>
      </w:pPr>
      <w:r w:rsidRPr="008C7A50">
        <w:rPr>
          <w:rFonts w:ascii="Times New Roman" w:hAnsi="Times New Roman" w:cs="Times New Roman"/>
          <w:lang w:eastAsia="en-GB"/>
        </w:rPr>
        <w:t>Les candidats doivent avoir:</w:t>
      </w:r>
    </w:p>
    <w:p w:rsidR="008C7A50" w:rsidRPr="008C7A50" w:rsidRDefault="008C7A50" w:rsidP="008C7A50">
      <w:pPr>
        <w:tabs>
          <w:tab w:val="left" w:pos="709"/>
        </w:tabs>
        <w:spacing w:after="0" w:line="240" w:lineRule="auto"/>
        <w:ind w:left="709" w:right="60"/>
        <w:jc w:val="both"/>
        <w:rPr>
          <w:rFonts w:ascii="Times New Roman" w:hAnsi="Times New Roman" w:cs="Times New Roman"/>
          <w:lang w:eastAsia="en-GB"/>
        </w:rPr>
      </w:pPr>
    </w:p>
    <w:p w:rsidR="008C7A50" w:rsidRPr="008C7A50" w:rsidRDefault="008C7A50" w:rsidP="008C7A50">
      <w:pPr>
        <w:pStyle w:val="ListParagraph"/>
        <w:numPr>
          <w:ilvl w:val="0"/>
          <w:numId w:val="18"/>
        </w:numPr>
        <w:tabs>
          <w:tab w:val="left" w:pos="709"/>
        </w:tabs>
        <w:spacing w:after="0" w:line="240" w:lineRule="auto"/>
        <w:ind w:left="993" w:right="60" w:hanging="284"/>
        <w:jc w:val="both"/>
        <w:rPr>
          <w:rFonts w:ascii="Times New Roman" w:hAnsi="Times New Roman" w:cs="Times New Roman"/>
          <w:lang w:eastAsia="en-GB"/>
        </w:rPr>
      </w:pPr>
      <w:r w:rsidRPr="008C7A50">
        <w:rPr>
          <w:rFonts w:ascii="Times New Roman" w:hAnsi="Times New Roman" w:cs="Times New Roman"/>
          <w:lang w:eastAsia="en-GB"/>
        </w:rPr>
        <w:t>Une connaissance approfondie et une expérience professionnelle avérée de la politique agricole commune, de préférence dans le domaine du développement rural au niveau des États membres et / ou au niveau européen;</w:t>
      </w:r>
    </w:p>
    <w:p w:rsidR="008C7A50" w:rsidRPr="008C7A50" w:rsidRDefault="008C7A50" w:rsidP="008C7A50">
      <w:pPr>
        <w:pStyle w:val="ListParagraph"/>
        <w:numPr>
          <w:ilvl w:val="0"/>
          <w:numId w:val="18"/>
        </w:numPr>
        <w:tabs>
          <w:tab w:val="left" w:pos="709"/>
        </w:tabs>
        <w:spacing w:after="0" w:line="240" w:lineRule="auto"/>
        <w:ind w:left="993" w:right="60" w:hanging="284"/>
        <w:jc w:val="both"/>
        <w:rPr>
          <w:rFonts w:ascii="Times New Roman" w:hAnsi="Times New Roman" w:cs="Times New Roman"/>
          <w:lang w:eastAsia="en-GB"/>
        </w:rPr>
      </w:pPr>
      <w:r w:rsidRPr="008C7A50">
        <w:rPr>
          <w:rFonts w:ascii="Times New Roman" w:hAnsi="Times New Roman" w:cs="Times New Roman"/>
          <w:lang w:eastAsia="en-GB"/>
        </w:rPr>
        <w:t>Une bonne connaissance de la législation actuelle de l'UE en matière de développement rural;</w:t>
      </w:r>
    </w:p>
    <w:p w:rsidR="008C7A50" w:rsidRPr="008C7A50" w:rsidRDefault="008C7A50" w:rsidP="008C7A50">
      <w:pPr>
        <w:pStyle w:val="ListParagraph"/>
        <w:numPr>
          <w:ilvl w:val="0"/>
          <w:numId w:val="18"/>
        </w:numPr>
        <w:tabs>
          <w:tab w:val="left" w:pos="709"/>
        </w:tabs>
        <w:spacing w:after="0" w:line="240" w:lineRule="auto"/>
        <w:ind w:left="993" w:right="60" w:hanging="284"/>
        <w:jc w:val="both"/>
        <w:rPr>
          <w:rFonts w:ascii="Times New Roman" w:hAnsi="Times New Roman" w:cs="Times New Roman"/>
          <w:lang w:eastAsia="en-GB"/>
        </w:rPr>
      </w:pPr>
      <w:r w:rsidRPr="008C7A50">
        <w:rPr>
          <w:rFonts w:ascii="Times New Roman" w:hAnsi="Times New Roman" w:cs="Times New Roman"/>
          <w:lang w:eastAsia="en-GB"/>
        </w:rPr>
        <w:t>La connaissance de la réforme (plans stratégiques de la PAC) est un atout important;</w:t>
      </w:r>
    </w:p>
    <w:p w:rsidR="008C7A50" w:rsidRPr="008C7A50" w:rsidRDefault="008C7A50" w:rsidP="008C7A50">
      <w:pPr>
        <w:pStyle w:val="ListParagraph"/>
        <w:numPr>
          <w:ilvl w:val="0"/>
          <w:numId w:val="18"/>
        </w:numPr>
        <w:tabs>
          <w:tab w:val="left" w:pos="709"/>
        </w:tabs>
        <w:spacing w:after="0" w:line="240" w:lineRule="auto"/>
        <w:ind w:left="993" w:right="60" w:hanging="284"/>
        <w:jc w:val="both"/>
        <w:rPr>
          <w:rFonts w:ascii="Times New Roman" w:hAnsi="Times New Roman" w:cs="Times New Roman"/>
          <w:lang w:eastAsia="en-GB"/>
        </w:rPr>
      </w:pPr>
      <w:r w:rsidRPr="008C7A50">
        <w:rPr>
          <w:rFonts w:ascii="Times New Roman" w:hAnsi="Times New Roman" w:cs="Times New Roman"/>
          <w:lang w:eastAsia="en-GB"/>
        </w:rPr>
        <w:t>Une expérience de travail en relation avec ou au sein d'une institution de l'UE;</w:t>
      </w:r>
    </w:p>
    <w:p w:rsidR="008C7A50" w:rsidRPr="008C7A50" w:rsidRDefault="008C7A50" w:rsidP="008C7A50">
      <w:pPr>
        <w:pStyle w:val="ListParagraph"/>
        <w:numPr>
          <w:ilvl w:val="0"/>
          <w:numId w:val="18"/>
        </w:numPr>
        <w:tabs>
          <w:tab w:val="left" w:pos="709"/>
        </w:tabs>
        <w:spacing w:after="0" w:line="240" w:lineRule="auto"/>
        <w:ind w:left="993" w:right="60" w:hanging="284"/>
        <w:jc w:val="both"/>
        <w:rPr>
          <w:rFonts w:ascii="Times New Roman" w:hAnsi="Times New Roman" w:cs="Times New Roman"/>
          <w:lang w:eastAsia="en-GB"/>
        </w:rPr>
      </w:pPr>
      <w:r w:rsidRPr="008C7A50">
        <w:rPr>
          <w:rFonts w:ascii="Times New Roman" w:hAnsi="Times New Roman" w:cs="Times New Roman"/>
          <w:lang w:eastAsia="en-GB"/>
        </w:rPr>
        <w:t>Une connaissance des aspects de contrôle est un atout;</w:t>
      </w:r>
    </w:p>
    <w:p w:rsidR="008C7A50" w:rsidRPr="008C7A50" w:rsidRDefault="008C7A50" w:rsidP="008C7A50">
      <w:pPr>
        <w:pStyle w:val="ListParagraph"/>
        <w:numPr>
          <w:ilvl w:val="0"/>
          <w:numId w:val="18"/>
        </w:numPr>
        <w:tabs>
          <w:tab w:val="left" w:pos="709"/>
        </w:tabs>
        <w:spacing w:after="0" w:line="240" w:lineRule="auto"/>
        <w:ind w:left="993" w:right="60" w:hanging="284"/>
        <w:jc w:val="both"/>
        <w:rPr>
          <w:rFonts w:ascii="Times New Roman" w:hAnsi="Times New Roman" w:cs="Times New Roman"/>
          <w:lang w:eastAsia="en-GB"/>
        </w:rPr>
      </w:pPr>
      <w:r w:rsidRPr="008C7A50">
        <w:rPr>
          <w:rFonts w:ascii="Times New Roman" w:hAnsi="Times New Roman" w:cs="Times New Roman"/>
          <w:lang w:eastAsia="en-GB"/>
        </w:rPr>
        <w:t>Une expertise spécifique sur des mesures données, notamment les mesures de gestion des risques et / ou les mesures forestières est un atout.</w:t>
      </w:r>
    </w:p>
    <w:p w:rsidR="008C7A50" w:rsidRPr="008C7A50" w:rsidRDefault="008C7A50" w:rsidP="008C7A50">
      <w:pPr>
        <w:tabs>
          <w:tab w:val="left" w:pos="709"/>
        </w:tabs>
        <w:spacing w:after="0" w:line="240" w:lineRule="auto"/>
        <w:ind w:left="709" w:right="60"/>
        <w:jc w:val="both"/>
        <w:rPr>
          <w:rFonts w:ascii="Times New Roman" w:hAnsi="Times New Roman" w:cs="Times New Roman"/>
          <w:lang w:eastAsia="en-GB"/>
        </w:rPr>
      </w:pPr>
    </w:p>
    <w:p w:rsidR="00153C07" w:rsidRPr="003B3E84" w:rsidRDefault="008C7A50" w:rsidP="008C7A50">
      <w:pPr>
        <w:tabs>
          <w:tab w:val="left" w:pos="709"/>
        </w:tabs>
        <w:spacing w:after="0" w:line="240" w:lineRule="auto"/>
        <w:ind w:left="709" w:right="60"/>
        <w:jc w:val="both"/>
        <w:rPr>
          <w:rFonts w:ascii="Times New Roman" w:eastAsia="Times New Roman" w:hAnsi="Times New Roman" w:cs="Times New Roman"/>
          <w:lang w:eastAsia="en-GB"/>
        </w:rPr>
      </w:pPr>
      <w:r w:rsidRPr="008C7A50">
        <w:rPr>
          <w:rFonts w:ascii="Times New Roman" w:hAnsi="Times New Roman" w:cs="Times New Roman"/>
          <w:lang w:eastAsia="en-GB"/>
        </w:rPr>
        <w:t>Le travail nécessite des compétences analytiques solides, d’excellentes compétences en rédaction, un très bon esprit d'équipe mais également la capacité à travailler de manière indépendante.</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D668C" w:rsidRPr="001D668C" w:rsidRDefault="008C7A50" w:rsidP="001D668C">
      <w:pPr>
        <w:tabs>
          <w:tab w:val="left" w:pos="709"/>
        </w:tabs>
        <w:spacing w:after="0" w:line="240" w:lineRule="auto"/>
        <w:ind w:left="709" w:right="60"/>
        <w:jc w:val="both"/>
        <w:rPr>
          <w:rFonts w:ascii="Times New Roman" w:eastAsia="Times New Roman" w:hAnsi="Times New Roman" w:cs="Times New Roman"/>
          <w:lang w:eastAsia="en-GB"/>
        </w:rPr>
      </w:pPr>
      <w:r w:rsidRPr="008C7A50">
        <w:rPr>
          <w:rFonts w:ascii="Times New Roman" w:eastAsia="Times New Roman" w:hAnsi="Times New Roman" w:cs="Times New Roman"/>
          <w:lang w:eastAsia="en-GB"/>
        </w:rPr>
        <w:t>Très bonnes aptitudes à la communication et à la rédaction en anglais. La connaissance d'autres langues de l'UE constituerait un avantage.</w:t>
      </w:r>
      <w:r w:rsidR="001D668C" w:rsidRPr="001D668C">
        <w:rPr>
          <w:rFonts w:ascii="Times New Roman" w:eastAsia="Times New Roman" w:hAnsi="Times New Roman" w:cs="Times New Roman"/>
          <w:lang w:eastAsia="en-GB"/>
        </w:rPr>
        <w:t xml:space="preserve"> </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lastRenderedPageBreak/>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1D668C">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1D668C" w:rsidRDefault="001D668C"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lastRenderedPageBreak/>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6C4A7B"/>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86B9C"/>
    <w:multiLevelType w:val="hybridMultilevel"/>
    <w:tmpl w:val="2D1CD59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02413532"/>
    <w:multiLevelType w:val="multilevel"/>
    <w:tmpl w:val="FAF2C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8C5B65"/>
    <w:multiLevelType w:val="hybridMultilevel"/>
    <w:tmpl w:val="81CAB30C"/>
    <w:lvl w:ilvl="0" w:tplc="2AF091F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4" w15:restartNumberingAfterBreak="0">
    <w:nsid w:val="14703A5D"/>
    <w:multiLevelType w:val="hybridMultilevel"/>
    <w:tmpl w:val="16F65812"/>
    <w:lvl w:ilvl="0" w:tplc="6FB286F6">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1EA97C5E"/>
    <w:multiLevelType w:val="hybridMultilevel"/>
    <w:tmpl w:val="C86694A2"/>
    <w:lvl w:ilvl="0" w:tplc="46A0D55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A06389"/>
    <w:multiLevelType w:val="hybridMultilevel"/>
    <w:tmpl w:val="CA1C4FD0"/>
    <w:lvl w:ilvl="0" w:tplc="BBBA7AAE">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2D3759BC"/>
    <w:multiLevelType w:val="hybridMultilevel"/>
    <w:tmpl w:val="A456244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1A5FBD"/>
    <w:multiLevelType w:val="hybridMultilevel"/>
    <w:tmpl w:val="D78249FC"/>
    <w:lvl w:ilvl="0" w:tplc="FB5C9718">
      <w:numFmt w:val="bullet"/>
      <w:lvlText w:val=""/>
      <w:lvlJc w:val="left"/>
      <w:pPr>
        <w:ind w:left="786" w:hanging="360"/>
      </w:pPr>
      <w:rPr>
        <w:rFonts w:ascii="Symbol" w:eastAsiaTheme="minorHAnsi" w:hAnsi="Symbol"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3CD738F1"/>
    <w:multiLevelType w:val="hybridMultilevel"/>
    <w:tmpl w:val="88943E58"/>
    <w:lvl w:ilvl="0" w:tplc="A3CC5D10">
      <w:start w:val="1"/>
      <w:numFmt w:val="bullet"/>
      <w:lvlText w:val="-"/>
      <w:lvlJc w:val="left"/>
      <w:pPr>
        <w:ind w:left="720" w:hanging="360"/>
      </w:pPr>
      <w:rPr>
        <w:rFonts w:ascii="Times New Roman" w:hAnsi="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683F90"/>
    <w:multiLevelType w:val="hybridMultilevel"/>
    <w:tmpl w:val="7182030E"/>
    <w:lvl w:ilvl="0" w:tplc="04090003">
      <w:start w:val="1"/>
      <w:numFmt w:val="bullet"/>
      <w:lvlText w:val="o"/>
      <w:lvlJc w:val="left"/>
      <w:pPr>
        <w:ind w:left="1146" w:hanging="360"/>
      </w:pPr>
      <w:rPr>
        <w:rFonts w:ascii="Courier New" w:hAnsi="Courier New" w:cs="Courier New"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4" w15:restartNumberingAfterBreak="0">
    <w:nsid w:val="631579B8"/>
    <w:multiLevelType w:val="hybridMultilevel"/>
    <w:tmpl w:val="E990CAB2"/>
    <w:lvl w:ilvl="0" w:tplc="1A58062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63F56B53"/>
    <w:multiLevelType w:val="hybridMultilevel"/>
    <w:tmpl w:val="BDC6EBA6"/>
    <w:lvl w:ilvl="0" w:tplc="AF8064C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6EC67D64"/>
    <w:multiLevelType w:val="hybridMultilevel"/>
    <w:tmpl w:val="748CC3E8"/>
    <w:lvl w:ilvl="0" w:tplc="3E9EB460">
      <w:numFmt w:val="bullet"/>
      <w:lvlText w:val="-"/>
      <w:lvlJc w:val="left"/>
      <w:pPr>
        <w:ind w:left="1429" w:hanging="360"/>
      </w:pPr>
      <w:rPr>
        <w:rFonts w:ascii="Times New Roman" w:eastAsiaTheme="minorHAnsi"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6F0442BB"/>
    <w:multiLevelType w:val="hybridMultilevel"/>
    <w:tmpl w:val="9CC0FEE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7AE339B3"/>
    <w:multiLevelType w:val="hybridMultilevel"/>
    <w:tmpl w:val="858A96A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3"/>
  </w:num>
  <w:num w:numId="3">
    <w:abstractNumId w:val="6"/>
  </w:num>
  <w:num w:numId="4">
    <w:abstractNumId w:val="9"/>
  </w:num>
  <w:num w:numId="5">
    <w:abstractNumId w:val="8"/>
  </w:num>
  <w:num w:numId="6">
    <w:abstractNumId w:val="2"/>
  </w:num>
  <w:num w:numId="7">
    <w:abstractNumId w:val="18"/>
  </w:num>
  <w:num w:numId="8">
    <w:abstractNumId w:val="15"/>
  </w:num>
  <w:num w:numId="9">
    <w:abstractNumId w:val="17"/>
  </w:num>
  <w:num w:numId="10">
    <w:abstractNumId w:val="5"/>
  </w:num>
  <w:num w:numId="11">
    <w:abstractNumId w:val="1"/>
  </w:num>
  <w:num w:numId="12">
    <w:abstractNumId w:val="11"/>
  </w:num>
  <w:num w:numId="13">
    <w:abstractNumId w:val="4"/>
  </w:num>
  <w:num w:numId="14">
    <w:abstractNumId w:val="0"/>
  </w:num>
  <w:num w:numId="15">
    <w:abstractNumId w:val="14"/>
  </w:num>
  <w:num w:numId="16">
    <w:abstractNumId w:val="12"/>
  </w:num>
  <w:num w:numId="17">
    <w:abstractNumId w:val="10"/>
  </w:num>
  <w:num w:numId="18">
    <w:abstractNumId w:val="16"/>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3417"/>
    <w:rsid w:val="00153C07"/>
    <w:rsid w:val="0019598C"/>
    <w:rsid w:val="001D30F8"/>
    <w:rsid w:val="001D668C"/>
    <w:rsid w:val="002D37C6"/>
    <w:rsid w:val="00346CE6"/>
    <w:rsid w:val="003B3E84"/>
    <w:rsid w:val="003E1319"/>
    <w:rsid w:val="004B2A30"/>
    <w:rsid w:val="004C63D6"/>
    <w:rsid w:val="00534042"/>
    <w:rsid w:val="00545A16"/>
    <w:rsid w:val="00690880"/>
    <w:rsid w:val="006C4A7B"/>
    <w:rsid w:val="00721EDA"/>
    <w:rsid w:val="00745B97"/>
    <w:rsid w:val="0074669A"/>
    <w:rsid w:val="00763903"/>
    <w:rsid w:val="00787BFA"/>
    <w:rsid w:val="00872999"/>
    <w:rsid w:val="008C7A50"/>
    <w:rsid w:val="00AE04D4"/>
    <w:rsid w:val="00B21475"/>
    <w:rsid w:val="00B21A3C"/>
    <w:rsid w:val="00B36D07"/>
    <w:rsid w:val="00BC14A5"/>
    <w:rsid w:val="00C33775"/>
    <w:rsid w:val="00CF677F"/>
    <w:rsid w:val="00E147A0"/>
    <w:rsid w:val="00E64305"/>
    <w:rsid w:val="00FE623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C15E1"/>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elle.MARI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1220</Words>
  <Characters>8896</Characters>
  <Application>Microsoft Office Word</Application>
  <DocSecurity>0</DocSecurity>
  <Lines>193</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2020-07-01T13:22:00Z</dcterms:created>
  <dcterms:modified xsi:type="dcterms:W3CDTF">2020-07-01T13:30:00Z</dcterms:modified>
</cp:coreProperties>
</file>