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771C44" w:rsidP="00D72AB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ESTAT-G-</w:t>
            </w:r>
            <w:r w:rsidR="00D72ABF">
              <w:rPr>
                <w:rFonts w:ascii="Times New Roman" w:eastAsia="Times New Roman" w:hAnsi="Times New Roman" w:cs="Times New Roman"/>
                <w:b/>
                <w:sz w:val="24"/>
                <w:szCs w:val="20"/>
                <w:lang w:val="de-DE" w:eastAsia="en-GB"/>
              </w:rPr>
              <w:t>5</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72ABF" w:rsidRPr="00D72ABF" w:rsidRDefault="00D72ABF" w:rsidP="00D72ABF">
            <w:pPr>
              <w:ind w:right="1317"/>
              <w:jc w:val="both"/>
              <w:rPr>
                <w:rFonts w:ascii="Times New Roman" w:eastAsia="Times New Roman" w:hAnsi="Times New Roman" w:cs="Times New Roman"/>
                <w:b/>
                <w:lang w:val="de-DE" w:eastAsia="en-GB"/>
              </w:rPr>
            </w:pPr>
            <w:r w:rsidRPr="00D72ABF">
              <w:rPr>
                <w:rFonts w:ascii="Times New Roman" w:eastAsia="Times New Roman" w:hAnsi="Times New Roman" w:cs="Times New Roman"/>
                <w:b/>
                <w:lang w:val="de-DE" w:eastAsia="en-GB"/>
              </w:rPr>
              <w:t xml:space="preserve">Ulrich </w:t>
            </w:r>
            <w:proofErr w:type="spellStart"/>
            <w:r w:rsidRPr="00D72ABF">
              <w:rPr>
                <w:rFonts w:ascii="Times New Roman" w:eastAsia="Times New Roman" w:hAnsi="Times New Roman" w:cs="Times New Roman"/>
                <w:b/>
                <w:lang w:val="de-DE" w:eastAsia="en-GB"/>
              </w:rPr>
              <w:t>Eidmann</w:t>
            </w:r>
            <w:proofErr w:type="spellEnd"/>
          </w:p>
          <w:p w:rsidR="00D72ABF" w:rsidRPr="00D72ABF" w:rsidRDefault="00D72ABF" w:rsidP="00D72ABF">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ulrich.eidmann@ec.europa.eu</w:t>
              </w:r>
            </w:hyperlink>
            <w:r>
              <w:rPr>
                <w:rFonts w:ascii="Times New Roman" w:eastAsia="Times New Roman" w:hAnsi="Times New Roman" w:cs="Times New Roman"/>
                <w:b/>
                <w:lang w:val="de-DE" w:eastAsia="en-GB"/>
              </w:rPr>
              <w:t xml:space="preserve"> </w:t>
            </w:r>
          </w:p>
          <w:p w:rsidR="007D481B" w:rsidRPr="007D481B" w:rsidRDefault="00D72ABF" w:rsidP="00D72ABF">
            <w:pPr>
              <w:ind w:right="1317"/>
              <w:jc w:val="both"/>
              <w:rPr>
                <w:rFonts w:ascii="Times New Roman" w:eastAsia="Times New Roman" w:hAnsi="Times New Roman" w:cs="Times New Roman"/>
                <w:b/>
                <w:lang w:val="de-DE" w:eastAsia="en-GB"/>
              </w:rPr>
            </w:pPr>
            <w:r w:rsidRPr="00D72ABF">
              <w:rPr>
                <w:rFonts w:ascii="Times New Roman" w:eastAsia="Times New Roman" w:hAnsi="Times New Roman" w:cs="Times New Roman"/>
                <w:b/>
                <w:lang w:val="de-DE" w:eastAsia="en-GB"/>
              </w:rPr>
              <w:t>+352 4301 35444</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B0093C"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72ABF" w:rsidRDefault="00D72ABF" w:rsidP="00D72ABF">
      <w:pPr>
        <w:spacing w:after="0" w:line="240" w:lineRule="auto"/>
        <w:ind w:left="426" w:right="-14"/>
        <w:jc w:val="both"/>
        <w:rPr>
          <w:rFonts w:ascii="Times New Roman" w:eastAsia="Times New Roman" w:hAnsi="Times New Roman"/>
          <w:lang w:val="de-DE"/>
        </w:rPr>
      </w:pPr>
      <w:r w:rsidRPr="00AB3B1B">
        <w:rPr>
          <w:rFonts w:ascii="Times New Roman" w:hAnsi="Times New Roman"/>
          <w:lang w:val="de-DE"/>
        </w:rPr>
        <w:t xml:space="preserve">Das Referat G5 von </w:t>
      </w:r>
      <w:proofErr w:type="spellStart"/>
      <w:r w:rsidRPr="00AB3B1B">
        <w:rPr>
          <w:rFonts w:ascii="Times New Roman" w:hAnsi="Times New Roman"/>
          <w:lang w:val="de-DE"/>
        </w:rPr>
        <w:t>Eurostat</w:t>
      </w:r>
      <w:proofErr w:type="spellEnd"/>
      <w:r w:rsidRPr="00AB3B1B">
        <w:rPr>
          <w:rFonts w:ascii="Times New Roman" w:hAnsi="Times New Roman"/>
          <w:lang w:val="de-DE"/>
        </w:rPr>
        <w:t xml:space="preserve"> ist seinem Auftrag gemäß bei der Bereitstellung hochwertiger Statistiken über den internationalen Warenhandel in Europa führend.</w:t>
      </w:r>
    </w:p>
    <w:p w:rsidR="00D72ABF" w:rsidRDefault="00D72ABF" w:rsidP="00D72ABF">
      <w:pPr>
        <w:spacing w:after="0" w:line="240" w:lineRule="auto"/>
        <w:ind w:left="426" w:right="-14"/>
        <w:jc w:val="both"/>
        <w:rPr>
          <w:rFonts w:ascii="Times New Roman" w:hAnsi="Times New Roman"/>
          <w:lang w:val="de-DE"/>
        </w:rPr>
      </w:pPr>
      <w:r w:rsidRPr="00AB3B1B">
        <w:rPr>
          <w:rFonts w:ascii="Times New Roman" w:hAnsi="Times New Roman"/>
          <w:lang w:val="de-DE"/>
        </w:rPr>
        <w:t>In den kommenden Jahren werden die Arbeiten im Zusammenhang mit der Durchführung der Verordnung über europäische Unternehmensstatistik</w:t>
      </w:r>
      <w:r>
        <w:rPr>
          <w:rFonts w:ascii="Times New Roman" w:hAnsi="Times New Roman"/>
          <w:lang w:val="de-DE"/>
        </w:rPr>
        <w:t>en</w:t>
      </w:r>
      <w:r w:rsidRPr="00AB3B1B">
        <w:rPr>
          <w:rFonts w:ascii="Times New Roman" w:hAnsi="Times New Roman"/>
          <w:lang w:val="de-DE"/>
        </w:rPr>
        <w:t xml:space="preserve"> im Bereich der Statistik des Intra- und Extra-EU-Warenhandels </w:t>
      </w:r>
      <w:r>
        <w:rPr>
          <w:rFonts w:ascii="Times New Roman" w:hAnsi="Times New Roman"/>
          <w:lang w:val="de-DE"/>
        </w:rPr>
        <w:t xml:space="preserve">die </w:t>
      </w:r>
      <w:r w:rsidRPr="00AB3B1B">
        <w:rPr>
          <w:rFonts w:ascii="Times New Roman" w:hAnsi="Times New Roman"/>
          <w:lang w:val="de-DE"/>
        </w:rPr>
        <w:t xml:space="preserve">größte Herausforderung des Referats darstellen. </w:t>
      </w:r>
    </w:p>
    <w:p w:rsidR="00D72ABF" w:rsidRDefault="00D72ABF" w:rsidP="00D72ABF">
      <w:pPr>
        <w:spacing w:after="0" w:line="240" w:lineRule="auto"/>
        <w:ind w:left="426" w:right="-14"/>
        <w:jc w:val="both"/>
        <w:rPr>
          <w:rFonts w:ascii="Times New Roman" w:hAnsi="Times New Roman"/>
          <w:lang w:val="de-DE"/>
        </w:rPr>
      </w:pPr>
      <w:r w:rsidRPr="00AB3B1B">
        <w:rPr>
          <w:rFonts w:ascii="Times New Roman" w:hAnsi="Times New Roman"/>
          <w:lang w:val="de-DE"/>
        </w:rPr>
        <w:t xml:space="preserve">Das Referat G5 wird insbesondere für den Mikrodatenaustausch auf dem Gebiet der Statistik des Intra-EU-Warenhandels </w:t>
      </w:r>
      <w:r>
        <w:rPr>
          <w:rFonts w:ascii="Times New Roman" w:hAnsi="Times New Roman"/>
          <w:lang w:val="de-DE"/>
        </w:rPr>
        <w:t xml:space="preserve">(MDE) </w:t>
      </w:r>
      <w:r w:rsidRPr="00AB3B1B">
        <w:rPr>
          <w:rFonts w:ascii="Times New Roman" w:hAnsi="Times New Roman"/>
          <w:lang w:val="de-DE"/>
        </w:rPr>
        <w:t xml:space="preserve">zuständig sein. Zudem ist der Zolldatenaustausch </w:t>
      </w:r>
      <w:r>
        <w:rPr>
          <w:rFonts w:ascii="Times New Roman" w:hAnsi="Times New Roman"/>
          <w:lang w:val="de-DE"/>
        </w:rPr>
        <w:t xml:space="preserve">(CDE) </w:t>
      </w:r>
      <w:r w:rsidRPr="00AB3B1B">
        <w:rPr>
          <w:rFonts w:ascii="Times New Roman" w:hAnsi="Times New Roman"/>
          <w:lang w:val="de-DE"/>
        </w:rPr>
        <w:t xml:space="preserve">in der Statistik des Extra-EU-Warenhandels ab Januar 2022 verpflichtend vorgeschrieben. </w:t>
      </w:r>
    </w:p>
    <w:p w:rsidR="00D72ABF" w:rsidRDefault="00D72ABF" w:rsidP="00D72ABF">
      <w:pPr>
        <w:spacing w:after="0" w:line="240" w:lineRule="auto"/>
        <w:ind w:left="426" w:right="-14"/>
        <w:jc w:val="both"/>
        <w:rPr>
          <w:rFonts w:ascii="Times New Roman" w:eastAsia="Times New Roman" w:hAnsi="Times New Roman"/>
          <w:lang w:val="de-DE"/>
        </w:rPr>
      </w:pPr>
      <w:r w:rsidRPr="00AB3B1B">
        <w:rPr>
          <w:rFonts w:ascii="Times New Roman" w:hAnsi="Times New Roman"/>
          <w:lang w:val="de-DE"/>
        </w:rPr>
        <w:t>In diesem Kontext muss das Referat G5 für einen reibungslosen Datenaustausch sorgen und überdies Anleitungen zur Methodik für die Erstellung der Statistiken des Intra- und Extra-EU-Warenhandels zur Verfügung stellen.</w:t>
      </w:r>
    </w:p>
    <w:p w:rsidR="00D72ABF" w:rsidRPr="00AB3B1B" w:rsidRDefault="00D72ABF" w:rsidP="00D72ABF">
      <w:pPr>
        <w:spacing w:after="0" w:line="240" w:lineRule="auto"/>
        <w:ind w:left="426" w:right="-14"/>
        <w:jc w:val="both"/>
        <w:rPr>
          <w:rFonts w:ascii="Times New Roman" w:eastAsia="Times New Roman" w:hAnsi="Times New Roman"/>
          <w:lang w:val="de-DE" w:eastAsia="en-GB"/>
        </w:rPr>
      </w:pPr>
    </w:p>
    <w:p w:rsidR="00D72ABF" w:rsidRDefault="00D72ABF" w:rsidP="00D72ABF">
      <w:pPr>
        <w:spacing w:after="0" w:line="240" w:lineRule="auto"/>
        <w:ind w:left="426" w:right="-14"/>
        <w:jc w:val="both"/>
        <w:rPr>
          <w:rFonts w:ascii="Times New Roman" w:eastAsia="Times New Roman" w:hAnsi="Times New Roman"/>
          <w:lang w:val="de-DE"/>
        </w:rPr>
      </w:pPr>
      <w:r w:rsidRPr="00AB3B1B">
        <w:rPr>
          <w:rFonts w:ascii="Times New Roman" w:hAnsi="Times New Roman"/>
          <w:lang w:val="de-DE"/>
        </w:rPr>
        <w:t xml:space="preserve">Die/der Sachverständige wird daher an der Erstellung der Anleitungen zur Methodik und der Weiterentwicklung des Mikro- und Zolldatenaustauschs </w:t>
      </w:r>
      <w:r>
        <w:rPr>
          <w:rFonts w:ascii="Times New Roman" w:hAnsi="Times New Roman"/>
          <w:lang w:val="de-DE"/>
        </w:rPr>
        <w:t xml:space="preserve">(MDE und CDE) </w:t>
      </w:r>
      <w:r w:rsidRPr="00AB3B1B">
        <w:rPr>
          <w:rFonts w:ascii="Times New Roman" w:hAnsi="Times New Roman"/>
          <w:lang w:val="de-DE"/>
        </w:rPr>
        <w:t xml:space="preserve">mitwirken. Sie/er wird an der Aktualisierung und Erstellung des Kompilierungsleitfadens für </w:t>
      </w:r>
      <w:proofErr w:type="gramStart"/>
      <w:r w:rsidRPr="00AB3B1B">
        <w:rPr>
          <w:rFonts w:ascii="Times New Roman" w:hAnsi="Times New Roman"/>
          <w:lang w:val="de-DE"/>
        </w:rPr>
        <w:t>den internationalen Warenhandels</w:t>
      </w:r>
      <w:proofErr w:type="gramEnd"/>
      <w:r w:rsidRPr="00AB3B1B">
        <w:rPr>
          <w:rFonts w:ascii="Times New Roman" w:hAnsi="Times New Roman"/>
          <w:lang w:val="de-DE"/>
        </w:rPr>
        <w:t xml:space="preserve"> und der Handbücher zum Mikro- und Zolldatenaustausch beteiligt sein. </w:t>
      </w:r>
      <w:r w:rsidRPr="00821428">
        <w:rPr>
          <w:rFonts w:ascii="Times New Roman" w:hAnsi="Times New Roman"/>
          <w:lang w:val="de-DE"/>
        </w:rPr>
        <w:t>Ihre/seine Aufgaben umfassen Folgendes:</w:t>
      </w:r>
    </w:p>
    <w:p w:rsidR="00D72ABF" w:rsidRPr="00AB3B1B" w:rsidRDefault="00D72ABF" w:rsidP="00D72ABF">
      <w:pPr>
        <w:numPr>
          <w:ilvl w:val="0"/>
          <w:numId w:val="39"/>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Bereitstellung von Fachwissen für die Umsetzung und Entwicklung des Mikro- und Zolldatenaustauschs;</w:t>
      </w:r>
    </w:p>
    <w:p w:rsidR="00D72ABF" w:rsidRPr="00AB3B1B" w:rsidRDefault="00D72ABF" w:rsidP="00D72ABF">
      <w:pPr>
        <w:numPr>
          <w:ilvl w:val="0"/>
          <w:numId w:val="39"/>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Unterstützung der Mitgliedstaaten bei der korrekten Anwendung der Methodik im Bereich der Statistik des internationalen Warenhandels;</w:t>
      </w:r>
    </w:p>
    <w:p w:rsidR="00D72ABF" w:rsidRPr="00AB3B1B" w:rsidRDefault="00D72ABF" w:rsidP="00D72ABF">
      <w:pPr>
        <w:numPr>
          <w:ilvl w:val="0"/>
          <w:numId w:val="39"/>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Mitwirkung an den verschiedenen einschlägigen Fachsitzungen;</w:t>
      </w:r>
    </w:p>
    <w:p w:rsidR="00D72ABF" w:rsidRPr="00AB3B1B" w:rsidRDefault="00D72ABF" w:rsidP="00D72ABF">
      <w:pPr>
        <w:numPr>
          <w:ilvl w:val="0"/>
          <w:numId w:val="39"/>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Mitwirkung an den verschiedenen Aufgaben des Referats je nach spezifischem Fachgebiet.</w:t>
      </w:r>
    </w:p>
    <w:p w:rsidR="00D72ABF" w:rsidRDefault="00D72ABF" w:rsidP="00D72ABF">
      <w:pPr>
        <w:spacing w:after="0" w:line="240" w:lineRule="auto"/>
        <w:ind w:left="426" w:right="-14"/>
        <w:jc w:val="both"/>
        <w:rPr>
          <w:rFonts w:ascii="Times New Roman" w:eastAsia="Times New Roman" w:hAnsi="Times New Roman"/>
          <w:lang w:val="de-DE"/>
        </w:rPr>
      </w:pPr>
      <w:r w:rsidRPr="00AB3B1B">
        <w:rPr>
          <w:rFonts w:ascii="Times New Roman" w:hAnsi="Times New Roman"/>
          <w:lang w:val="de-DE"/>
        </w:rPr>
        <w:lastRenderedPageBreak/>
        <w:t xml:space="preserve">Im Zuge der Abordnung wird sie/er eng mit Kolleginnen und Kollegen zusammenarbeiten, die bei </w:t>
      </w:r>
      <w:proofErr w:type="spellStart"/>
      <w:r w:rsidRPr="00AB3B1B">
        <w:rPr>
          <w:rFonts w:ascii="Times New Roman" w:hAnsi="Times New Roman"/>
          <w:lang w:val="de-DE"/>
        </w:rPr>
        <w:t>Eurostat</w:t>
      </w:r>
      <w:proofErr w:type="spellEnd"/>
      <w:r w:rsidRPr="00AB3B1B">
        <w:rPr>
          <w:rFonts w:ascii="Times New Roman" w:hAnsi="Times New Roman"/>
          <w:lang w:val="de-DE"/>
        </w:rPr>
        <w:t>, in den EU-Mitgliedstaaten, den EFTA- und Kandidatenländern sowie bei internationalen Organisationen tätig sind.</w:t>
      </w:r>
    </w:p>
    <w:p w:rsidR="00D72ABF" w:rsidRPr="00AB3B1B" w:rsidRDefault="00D72ABF" w:rsidP="00D72ABF">
      <w:pPr>
        <w:spacing w:after="0" w:line="240" w:lineRule="auto"/>
        <w:ind w:left="426" w:right="-14"/>
        <w:jc w:val="both"/>
        <w:rPr>
          <w:rFonts w:ascii="Times New Roman" w:eastAsia="Times New Roman" w:hAnsi="Times New Roman"/>
          <w:lang w:val="de-DE" w:eastAsia="en-GB"/>
        </w:rPr>
      </w:pPr>
    </w:p>
    <w:p w:rsidR="00D72ABF" w:rsidRDefault="00D72ABF" w:rsidP="00D72ABF">
      <w:pPr>
        <w:spacing w:after="0" w:line="240" w:lineRule="auto"/>
        <w:ind w:left="426" w:right="-14"/>
        <w:jc w:val="both"/>
        <w:rPr>
          <w:rFonts w:ascii="Times New Roman" w:eastAsia="Times New Roman" w:hAnsi="Times New Roman"/>
          <w:lang w:val="de-DE"/>
        </w:rPr>
      </w:pPr>
      <w:r w:rsidRPr="00AB3B1B">
        <w:rPr>
          <w:rFonts w:ascii="Times New Roman" w:hAnsi="Times New Roman"/>
          <w:lang w:val="de-DE"/>
        </w:rPr>
        <w:t>Die/der Sachverständige sollte über folgende Fähigkeiten und Kompetenzen verfügen:</w:t>
      </w:r>
    </w:p>
    <w:p w:rsidR="00D72ABF" w:rsidRPr="00AB3B1B" w:rsidRDefault="00D72ABF" w:rsidP="00D72ABF">
      <w:pPr>
        <w:numPr>
          <w:ilvl w:val="0"/>
          <w:numId w:val="40"/>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ausgezeichnete Kenntnisse auf dem Gebiet der Statistik des internationalen Warenhandels;</w:t>
      </w:r>
    </w:p>
    <w:p w:rsidR="00D72ABF" w:rsidRPr="00AB3B1B" w:rsidRDefault="00D72ABF" w:rsidP="00D72ABF">
      <w:pPr>
        <w:numPr>
          <w:ilvl w:val="0"/>
          <w:numId w:val="40"/>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die Befähigung zur Erledigung einer ganzen Reihe von Aufgaben (Untersuchungen, Analysen) und ein entsprechendes Interesse;</w:t>
      </w:r>
    </w:p>
    <w:p w:rsidR="00D72ABF" w:rsidRPr="00AB3B1B" w:rsidRDefault="00D72ABF" w:rsidP="00D72ABF">
      <w:pPr>
        <w:numPr>
          <w:ilvl w:val="0"/>
          <w:numId w:val="40"/>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eine gute schriftliche und mündliche Ausdrucksfähigkeit;</w:t>
      </w:r>
    </w:p>
    <w:p w:rsidR="00D72ABF" w:rsidRPr="00AB3B1B" w:rsidRDefault="00D72ABF" w:rsidP="00D72ABF">
      <w:pPr>
        <w:numPr>
          <w:ilvl w:val="0"/>
          <w:numId w:val="40"/>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die Fähigkeit, auf Probleme einzugehen sowie proaktiv und autonom zu arbeiten;</w:t>
      </w:r>
    </w:p>
    <w:p w:rsidR="00D72ABF" w:rsidRPr="00AB3B1B" w:rsidRDefault="00D72ABF" w:rsidP="00D72ABF">
      <w:pPr>
        <w:numPr>
          <w:ilvl w:val="0"/>
          <w:numId w:val="40"/>
        </w:numPr>
        <w:spacing w:after="0" w:line="240" w:lineRule="auto"/>
        <w:ind w:right="-14"/>
        <w:jc w:val="both"/>
        <w:rPr>
          <w:rFonts w:ascii="Times New Roman" w:eastAsia="Times New Roman" w:hAnsi="Times New Roman"/>
          <w:lang w:val="de-DE"/>
        </w:rPr>
      </w:pPr>
      <w:r w:rsidRPr="00AB3B1B">
        <w:rPr>
          <w:rFonts w:ascii="Times New Roman" w:hAnsi="Times New Roman"/>
          <w:lang w:val="de-DE"/>
        </w:rPr>
        <w:t>die Fähigkeit, sowohl unabhängig als auch innerhalb eines Teams mit einem hohen Maß an Verantwortung, Motivation und Teamgeist zu arbeiten;</w:t>
      </w:r>
    </w:p>
    <w:p w:rsidR="0090381E" w:rsidRPr="00771C44" w:rsidRDefault="00D72ABF" w:rsidP="00D72ABF">
      <w:pPr>
        <w:pStyle w:val="ListParagraph"/>
        <w:numPr>
          <w:ilvl w:val="0"/>
          <w:numId w:val="40"/>
        </w:numPr>
        <w:spacing w:after="0" w:line="240" w:lineRule="auto"/>
        <w:jc w:val="both"/>
        <w:rPr>
          <w:rFonts w:ascii="Times New Roman" w:eastAsia="Times New Roman" w:hAnsi="Times New Roman" w:cs="Times New Roman"/>
          <w:lang w:val="de-DE" w:eastAsia="en-GB"/>
        </w:rPr>
      </w:pPr>
      <w:r w:rsidRPr="00AB3B1B">
        <w:rPr>
          <w:rFonts w:ascii="Times New Roman" w:hAnsi="Times New Roman"/>
          <w:lang w:val="de-DE"/>
        </w:rPr>
        <w:t>die Fähigkeit zur Einhaltung knapper Fristen.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D72ABF" w:rsidRPr="00D72ABF">
        <w:rPr>
          <w:rFonts w:ascii="Times New Roman" w:eastAsia="Times New Roman" w:hAnsi="Times New Roman" w:cs="Times New Roman"/>
          <w:lang w:val="de-DE" w:eastAsia="en-GB"/>
        </w:rPr>
        <w:t>Statistik, Volkswirtschaft oder einem verwandten Bereich</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D72ABF" w:rsidP="0090381E">
      <w:pPr>
        <w:tabs>
          <w:tab w:val="left" w:pos="709"/>
        </w:tabs>
        <w:spacing w:after="0" w:line="240" w:lineRule="auto"/>
        <w:ind w:left="709" w:right="60"/>
        <w:jc w:val="both"/>
        <w:rPr>
          <w:rFonts w:ascii="Times New Roman" w:eastAsia="Times New Roman" w:hAnsi="Times New Roman" w:cs="Times New Roman"/>
          <w:lang w:val="de-DE" w:eastAsia="en-GB"/>
        </w:rPr>
      </w:pPr>
      <w:r w:rsidRPr="00D72ABF">
        <w:rPr>
          <w:rFonts w:ascii="Times New Roman" w:hAnsi="Times New Roman" w:cs="Times New Roman"/>
          <w:lang w:val="de-DE"/>
        </w:rPr>
        <w:t>Erforderlich sind sehr gute Kenntnisse der Methodik der Statistik des Internationalen Warenhandels sowie eine mehrjährige Erfahrung im Bereich der Datengewinnung und -aufbereitung in der Statistik des intra- und extra-EU-Warenhandels.</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D72ABF">
        <w:rPr>
          <w:rFonts w:ascii="Times New Roman" w:eastAsia="Times New Roman" w:hAnsi="Times New Roman" w:cs="Times New Roman"/>
          <w:lang w:val="de-DE" w:eastAsia="en-GB"/>
        </w:rPr>
        <w:t>Die Arbeitssprache innerhalb des Referats ist Englisch.</w:t>
      </w:r>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D72ABF"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5</w:t>
      </w:r>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72AB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5"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9"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0"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7"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8"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9"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9"/>
  </w:num>
  <w:num w:numId="2">
    <w:abstractNumId w:val="23"/>
  </w:num>
  <w:num w:numId="3">
    <w:abstractNumId w:val="10"/>
  </w:num>
  <w:num w:numId="4">
    <w:abstractNumId w:val="6"/>
  </w:num>
  <w:num w:numId="5">
    <w:abstractNumId w:val="4"/>
  </w:num>
  <w:num w:numId="6">
    <w:abstractNumId w:val="30"/>
  </w:num>
  <w:num w:numId="7">
    <w:abstractNumId w:val="5"/>
  </w:num>
  <w:num w:numId="8">
    <w:abstractNumId w:val="11"/>
  </w:num>
  <w:num w:numId="9">
    <w:abstractNumId w:val="13"/>
  </w:num>
  <w:num w:numId="10">
    <w:abstractNumId w:val="31"/>
  </w:num>
  <w:num w:numId="11">
    <w:abstractNumId w:val="16"/>
  </w:num>
  <w:num w:numId="12">
    <w:abstractNumId w:val="8"/>
  </w:num>
  <w:num w:numId="13">
    <w:abstractNumId w:val="15"/>
  </w:num>
  <w:num w:numId="14">
    <w:abstractNumId w:val="21"/>
  </w:num>
  <w:num w:numId="15">
    <w:abstractNumId w:val="26"/>
  </w:num>
  <w:num w:numId="16">
    <w:abstractNumId w:val="37"/>
  </w:num>
  <w:num w:numId="17">
    <w:abstractNumId w:val="28"/>
  </w:num>
  <w:num w:numId="18">
    <w:abstractNumId w:val="39"/>
  </w:num>
  <w:num w:numId="19">
    <w:abstractNumId w:val="36"/>
  </w:num>
  <w:num w:numId="20">
    <w:abstractNumId w:val="3"/>
  </w:num>
  <w:num w:numId="21">
    <w:abstractNumId w:val="12"/>
  </w:num>
  <w:num w:numId="22">
    <w:abstractNumId w:val="24"/>
  </w:num>
  <w:num w:numId="23">
    <w:abstractNumId w:val="7"/>
  </w:num>
  <w:num w:numId="24">
    <w:abstractNumId w:val="0"/>
  </w:num>
  <w:num w:numId="25">
    <w:abstractNumId w:val="9"/>
  </w:num>
  <w:num w:numId="26">
    <w:abstractNumId w:val="27"/>
  </w:num>
  <w:num w:numId="27">
    <w:abstractNumId w:val="32"/>
  </w:num>
  <w:num w:numId="28">
    <w:abstractNumId w:val="33"/>
  </w:num>
  <w:num w:numId="29">
    <w:abstractNumId w:val="38"/>
  </w:num>
  <w:num w:numId="30">
    <w:abstractNumId w:val="14"/>
  </w:num>
  <w:num w:numId="31">
    <w:abstractNumId w:val="17"/>
  </w:num>
  <w:num w:numId="32">
    <w:abstractNumId w:val="20"/>
  </w:num>
  <w:num w:numId="33">
    <w:abstractNumId w:val="35"/>
  </w:num>
  <w:num w:numId="34">
    <w:abstractNumId w:val="18"/>
  </w:num>
  <w:num w:numId="35">
    <w:abstractNumId w:val="2"/>
  </w:num>
  <w:num w:numId="36">
    <w:abstractNumId w:val="25"/>
  </w:num>
  <w:num w:numId="37">
    <w:abstractNumId w:val="34"/>
  </w:num>
  <w:num w:numId="38">
    <w:abstractNumId w:val="22"/>
  </w:num>
  <w:num w:numId="39">
    <w:abstractNumId w:val="19"/>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3D16CB"/>
    <w:rsid w:val="00534042"/>
    <w:rsid w:val="005612EC"/>
    <w:rsid w:val="00707A59"/>
    <w:rsid w:val="00725EE5"/>
    <w:rsid w:val="00771C44"/>
    <w:rsid w:val="007D481B"/>
    <w:rsid w:val="0090381E"/>
    <w:rsid w:val="00950BA5"/>
    <w:rsid w:val="00A62820"/>
    <w:rsid w:val="00A8480C"/>
    <w:rsid w:val="00B0093C"/>
    <w:rsid w:val="00BB2535"/>
    <w:rsid w:val="00BC14A5"/>
    <w:rsid w:val="00C324FA"/>
    <w:rsid w:val="00CF677F"/>
    <w:rsid w:val="00D72AB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rich.eidman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9166</Characters>
  <Application>Microsoft Office Word</Application>
  <DocSecurity>0</DocSecurity>
  <Lines>195</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2020-07-14T13:42:00Z</dcterms:created>
  <dcterms:modified xsi:type="dcterms:W3CDTF">2020-07-14T13:42:00Z</dcterms:modified>
</cp:coreProperties>
</file>