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360EA0" w:rsidRDefault="00DA19E2" w:rsidP="00044DE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COMP-B-4</w:t>
            </w:r>
          </w:p>
        </w:tc>
      </w:tr>
      <w:tr w:rsidR="00950BA5" w:rsidRPr="00044DE8"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DA19E2" w:rsidRPr="0084515E" w:rsidRDefault="00DA19E2" w:rsidP="00DA19E2">
            <w:pPr>
              <w:rPr>
                <w:rFonts w:ascii="Times New Roman" w:eastAsia="Times New Roman" w:hAnsi="Times New Roman" w:cs="Times New Roman"/>
                <w:b/>
                <w:sz w:val="24"/>
                <w:szCs w:val="20"/>
                <w:lang w:val="en-US" w:eastAsia="en-GB"/>
              </w:rPr>
            </w:pPr>
            <w:r w:rsidRPr="0084515E">
              <w:rPr>
                <w:rFonts w:ascii="Times New Roman" w:eastAsia="Times New Roman" w:hAnsi="Times New Roman" w:cs="Times New Roman"/>
                <w:b/>
                <w:sz w:val="24"/>
                <w:szCs w:val="20"/>
                <w:lang w:val="en-US" w:eastAsia="en-GB"/>
              </w:rPr>
              <w:t xml:space="preserve">Hanna </w:t>
            </w:r>
            <w:proofErr w:type="spellStart"/>
            <w:r w:rsidRPr="0084515E">
              <w:rPr>
                <w:rFonts w:ascii="Times New Roman" w:eastAsia="Times New Roman" w:hAnsi="Times New Roman" w:cs="Times New Roman"/>
                <w:b/>
                <w:sz w:val="24"/>
                <w:szCs w:val="20"/>
                <w:lang w:val="en-US" w:eastAsia="en-GB"/>
              </w:rPr>
              <w:t>Anttilainen</w:t>
            </w:r>
            <w:proofErr w:type="spellEnd"/>
          </w:p>
          <w:p w:rsidR="00DA19E2" w:rsidRPr="0084515E" w:rsidRDefault="003A2D87" w:rsidP="00DA19E2">
            <w:pPr>
              <w:rPr>
                <w:rFonts w:ascii="Times New Roman" w:eastAsia="Times New Roman" w:hAnsi="Times New Roman" w:cs="Times New Roman"/>
                <w:b/>
                <w:sz w:val="24"/>
                <w:szCs w:val="20"/>
                <w:lang w:val="en-US" w:eastAsia="en-GB"/>
              </w:rPr>
            </w:pPr>
            <w:hyperlink r:id="rId8" w:history="1">
              <w:r w:rsidR="00DA19E2" w:rsidRPr="0084515E">
                <w:rPr>
                  <w:rStyle w:val="Hyperlink"/>
                  <w:rFonts w:ascii="Times New Roman" w:eastAsia="Times New Roman" w:hAnsi="Times New Roman" w:cs="Times New Roman"/>
                  <w:b/>
                  <w:sz w:val="24"/>
                  <w:szCs w:val="20"/>
                  <w:lang w:val="en-US" w:eastAsia="en-GB"/>
                </w:rPr>
                <w:t>hanna.anttilainen@ec.europa.eu</w:t>
              </w:r>
            </w:hyperlink>
            <w:r w:rsidR="00DA19E2" w:rsidRPr="0084515E">
              <w:rPr>
                <w:rFonts w:ascii="Times New Roman" w:eastAsia="Times New Roman" w:hAnsi="Times New Roman" w:cs="Times New Roman"/>
                <w:b/>
                <w:sz w:val="24"/>
                <w:szCs w:val="20"/>
                <w:lang w:val="en-US" w:eastAsia="en-GB"/>
              </w:rPr>
              <w:t xml:space="preserve"> </w:t>
            </w:r>
          </w:p>
          <w:p w:rsidR="00950BA5" w:rsidRPr="00044DE8" w:rsidRDefault="00DA19E2" w:rsidP="00DA19E2">
            <w:pPr>
              <w:rPr>
                <w:rFonts w:ascii="Times New Roman" w:eastAsia="Times New Roman" w:hAnsi="Times New Roman" w:cs="Times New Roman"/>
                <w:b/>
                <w:sz w:val="24"/>
                <w:szCs w:val="20"/>
                <w:lang w:val="de-DE" w:eastAsia="en-GB"/>
              </w:rPr>
            </w:pPr>
            <w:r w:rsidRPr="003A2D87">
              <w:rPr>
                <w:rFonts w:ascii="Times New Roman" w:eastAsia="Times New Roman" w:hAnsi="Times New Roman" w:cs="Times New Roman"/>
                <w:b/>
                <w:sz w:val="24"/>
                <w:szCs w:val="20"/>
                <w:lang w:eastAsia="en-GB"/>
              </w:rPr>
              <w:t>+32 2 295.36.92</w:t>
            </w:r>
          </w:p>
          <w:p w:rsidR="00A80B19" w:rsidRPr="00360EA0" w:rsidRDefault="00A80B19" w:rsidP="00A80B19">
            <w:pPr>
              <w:rPr>
                <w:rFonts w:ascii="Times New Roman" w:eastAsia="Times New Roman" w:hAnsi="Times New Roman" w:cs="Times New Roman"/>
                <w:b/>
                <w:lang w:val="de-DE" w:eastAsia="en-GB"/>
              </w:rPr>
            </w:pPr>
            <w:r w:rsidRPr="00044DE8">
              <w:rPr>
                <w:rFonts w:ascii="Times New Roman" w:eastAsia="Times New Roman" w:hAnsi="Times New Roman" w:cs="Times New Roman"/>
                <w:b/>
                <w:sz w:val="24"/>
                <w:szCs w:val="20"/>
                <w:lang w:val="de-DE" w:eastAsia="en-GB"/>
              </w:rPr>
              <w:t>1</w:t>
            </w:r>
          </w:p>
          <w:p w:rsidR="00950BA5" w:rsidRPr="00360EA0" w:rsidRDefault="003A2D87"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360EA0" w:rsidRPr="00360EA0">
              <w:rPr>
                <w:rFonts w:ascii="Times New Roman" w:eastAsia="Times New Roman" w:hAnsi="Times New Roman" w:cs="Times New Roman"/>
                <w:b/>
                <w:lang w:val="de-DE" w:eastAsia="en-GB"/>
              </w:rPr>
              <w:t>.</w:t>
            </w:r>
            <w:r w:rsidR="00950BA5" w:rsidRPr="00360EA0">
              <w:rPr>
                <w:rFonts w:ascii="Times New Roman" w:eastAsia="Times New Roman" w:hAnsi="Times New Roman" w:cs="Times New Roman"/>
                <w:b/>
                <w:lang w:val="de-DE" w:eastAsia="en-GB"/>
              </w:rPr>
              <w:t xml:space="preserve"> Quartal 20</w:t>
            </w:r>
            <w:r w:rsidR="00360EA0" w:rsidRPr="00360EA0">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1</w:t>
            </w:r>
            <w:r w:rsidR="00950BA5" w:rsidRPr="00360EA0">
              <w:rPr>
                <w:rFonts w:ascii="Times New Roman" w:eastAsia="Times New Roman" w:hAnsi="Times New Roman" w:cs="Times New Roman"/>
                <w:b/>
                <w:vertAlign w:val="superscript"/>
                <w:lang w:val="de-DE" w:eastAsia="en-GB"/>
              </w:rPr>
              <w:footnoteReference w:id="1"/>
            </w:r>
          </w:p>
          <w:p w:rsidR="00950BA5" w:rsidRPr="00360EA0" w:rsidRDefault="003A2D87"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360EA0">
              <w:rPr>
                <w:rFonts w:ascii="Times New Roman" w:eastAsia="Times New Roman" w:hAnsi="Times New Roman" w:cs="Times New Roman"/>
                <w:b/>
                <w:lang w:val="de-DE" w:eastAsia="en-GB"/>
              </w:rPr>
              <w:t xml:space="preserve"> Jahr</w:t>
            </w:r>
            <w:bookmarkStart w:id="0" w:name="_GoBack"/>
            <w:bookmarkEnd w:id="0"/>
            <w:r w:rsidR="00950BA5" w:rsidRPr="00360EA0">
              <w:rPr>
                <w:rFonts w:ascii="Times New Roman" w:eastAsia="Times New Roman" w:hAnsi="Times New Roman" w:cs="Times New Roman"/>
                <w:b/>
                <w:vertAlign w:val="superscript"/>
                <w:lang w:val="de-DE" w:eastAsia="en-GB"/>
              </w:rPr>
              <w:t>1</w:t>
            </w:r>
          </w:p>
          <w:p w:rsidR="00950BA5" w:rsidRPr="00360EA0" w:rsidRDefault="00950BA5" w:rsidP="00950BA5">
            <w:pPr>
              <w:ind w:right="1317"/>
              <w:jc w:val="both"/>
              <w:rPr>
                <w:rFonts w:ascii="Times New Roman" w:eastAsia="Times New Roman" w:hAnsi="Times New Roman" w:cs="Times New Roman"/>
                <w:b/>
                <w:lang w:val="de-DE" w:eastAsia="en-GB"/>
              </w:rPr>
            </w:pPr>
          </w:p>
          <w:p w:rsidR="00950BA5" w:rsidRPr="00360EA0" w:rsidRDefault="00B604B5" w:rsidP="00360EA0">
            <w:pPr>
              <w:rPr>
                <w:rFonts w:ascii="Times New Roman" w:eastAsia="Times New Roman" w:hAnsi="Times New Roman" w:cs="Times New Roman"/>
                <w:b/>
                <w:sz w:val="24"/>
                <w:szCs w:val="20"/>
                <w:lang w:val="de-DE" w:eastAsia="en-GB"/>
              </w:rPr>
            </w:pPr>
            <w:r>
              <w:rPr>
                <w:rFonts w:ascii="Times New Roman" w:eastAsia="MS Minngs" w:hAnsi="Times New Roman" w:cs="Times New Roman"/>
                <w:bCs/>
                <w:lang w:val="fr-FR" w:eastAsia="en-GB"/>
              </w:rPr>
              <w:sym w:font="Wingdings" w:char="F078"/>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Brüssel</w:t>
            </w:r>
            <w:r w:rsidR="00950BA5" w:rsidRPr="00360EA0">
              <w:rPr>
                <w:rFonts w:ascii="Times New Roman" w:eastAsia="Times New Roman" w:hAnsi="Times New Roman" w:cs="Times New Roman"/>
                <w:b/>
                <w:lang w:val="de-DE" w:eastAsia="en-GB"/>
              </w:rPr>
              <w:tab/>
            </w:r>
            <w:r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 xml:space="preserve">Luxemburg   </w:t>
            </w:r>
            <w:r w:rsidR="00950BA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E474D5" w:rsidP="00950BA5">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w:char="F078"/>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360EA0">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044D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F5057E" w:rsidP="00950BA5">
            <w:pPr>
              <w:tabs>
                <w:tab w:val="left" w:pos="459"/>
              </w:tabs>
              <w:rPr>
                <w:rFonts w:ascii="Times New Roman" w:eastAsia="Times New Roman" w:hAnsi="Times New Roman" w:cs="Times New Roman"/>
                <w:b/>
                <w:bCs/>
                <w:lang w:val="de-DE" w:eastAsia="en-GB"/>
              </w:rPr>
            </w:pPr>
            <w:r w:rsidRPr="00AF7D78">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AF7D78">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DA19E2" w:rsidRDefault="00DA19E2" w:rsidP="00DA19E2">
      <w:pPr>
        <w:spacing w:after="0" w:line="240" w:lineRule="auto"/>
        <w:ind w:left="426"/>
        <w:jc w:val="both"/>
        <w:rPr>
          <w:rFonts w:ascii="Times New Roman" w:eastAsia="Times New Roman" w:hAnsi="Times New Roman" w:cs="Times New Roman"/>
          <w:lang w:val="de-DE" w:eastAsia="en-GB"/>
        </w:rPr>
      </w:pPr>
      <w:r w:rsidRPr="00DA19E2">
        <w:rPr>
          <w:rFonts w:ascii="Times New Roman" w:eastAsia="Times New Roman" w:hAnsi="Times New Roman" w:cs="Times New Roman"/>
          <w:lang w:val="de-DE" w:eastAsia="en-GB"/>
        </w:rPr>
        <w:t>Die Arbeit besteht im Wesentlichen aus dem Vorbereiten der Position der Kommission in Bezug auf Zusammenschlüsse, die der Fusionskontrollverordnung unterliegen. In Referat B4 werden die Konzentrationen im Energie-, Umwelt-, Automobil- und Papiersektor untersucht. Berichterstatter führen diese Aufgabe in Case Teams aus. Der/die Berichterstatter(in) führt die rechtliche und ökonomische Analyse der Auswirkung von Zusammenschlüssen auf die Wettbewerbsstruktur einschließlich Marktuntersuchungen durch, führt eingehende Diskussionen mit den Parteien des Zusammenschlusses und ihren Rechtsanwälten sowie mit Lieferanten, Wettbewerbern und Kunden. Kontakte bestehen auch zu anderen Regulierungsbehörden. Zur Aufgabe des/</w:t>
      </w:r>
      <w:proofErr w:type="gramStart"/>
      <w:r w:rsidRPr="00DA19E2">
        <w:rPr>
          <w:rFonts w:ascii="Times New Roman" w:eastAsia="Times New Roman" w:hAnsi="Times New Roman" w:cs="Times New Roman"/>
          <w:lang w:val="de-DE" w:eastAsia="en-GB"/>
        </w:rPr>
        <w:t>der Berichterstatters</w:t>
      </w:r>
      <w:proofErr w:type="gramEnd"/>
      <w:r w:rsidRPr="00DA19E2">
        <w:rPr>
          <w:rFonts w:ascii="Times New Roman" w:eastAsia="Times New Roman" w:hAnsi="Times New Roman" w:cs="Times New Roman"/>
          <w:lang w:val="de-DE" w:eastAsia="en-GB"/>
        </w:rPr>
        <w:t xml:space="preserve">/Berichterstatterin gehört es, die Auswirkungen von Zusammenschlüssen auf den Wettbewerb zu analysieren, Verhandlungen mit Unternehmen vorzubereiten, sicherzustellen, dass die Verfahren ordnungsgemäß angewendet werden, und Entwürfe für Beschlüsse der Kommission auszuarbeiten. Ebenfalls zur Aufgabe kann die Mitwirkung in Arbeitsgruppen zur Wettbewerbspolitik oder zu den Rechtsvorschriften sowie das Erstellen von Reden und Briefings, etc. gehören. </w:t>
      </w:r>
    </w:p>
    <w:p w:rsidR="00DA19E2" w:rsidRPr="00DA19E2" w:rsidRDefault="00DA19E2" w:rsidP="00DA19E2">
      <w:pPr>
        <w:spacing w:after="0" w:line="240" w:lineRule="auto"/>
        <w:ind w:left="426"/>
        <w:jc w:val="both"/>
        <w:rPr>
          <w:rFonts w:ascii="Times New Roman" w:eastAsia="Times New Roman" w:hAnsi="Times New Roman" w:cs="Times New Roman"/>
          <w:lang w:val="de-DE" w:eastAsia="en-GB"/>
        </w:rPr>
      </w:pPr>
    </w:p>
    <w:p w:rsidR="00A2712A" w:rsidRPr="00A2712A" w:rsidRDefault="00DA19E2" w:rsidP="00DA19E2">
      <w:pPr>
        <w:spacing w:after="0" w:line="240" w:lineRule="auto"/>
        <w:ind w:left="426"/>
        <w:jc w:val="both"/>
        <w:rPr>
          <w:rFonts w:ascii="Times New Roman" w:eastAsia="Times New Roman" w:hAnsi="Times New Roman" w:cs="Times New Roman"/>
          <w:lang w:val="de-DE" w:eastAsia="en-GB"/>
        </w:rPr>
      </w:pPr>
      <w:r w:rsidRPr="00DA19E2">
        <w:rPr>
          <w:rFonts w:ascii="Times New Roman" w:eastAsia="Times New Roman" w:hAnsi="Times New Roman" w:cs="Times New Roman"/>
          <w:lang w:val="de-DE" w:eastAsia="en-GB"/>
        </w:rPr>
        <w:t>Die Mitarbeiter des Referats können ebenfalls in Merger Case Teams anderer Sektoren und in Antitrust bzw. Staatliche Beihilfe Case Teams mitarbeiten.</w:t>
      </w:r>
    </w:p>
    <w:p w:rsidR="00950BA5" w:rsidRDefault="00950BA5" w:rsidP="00F62D05">
      <w:pPr>
        <w:spacing w:after="0" w:line="240" w:lineRule="auto"/>
        <w:ind w:left="709" w:hanging="283"/>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DA19E2">
      <w:pPr>
        <w:ind w:firstLine="708"/>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60EA0" w:rsidRPr="00360EA0">
        <w:rPr>
          <w:lang w:val="de-DE"/>
        </w:rPr>
        <w:t xml:space="preserve"> </w:t>
      </w:r>
      <w:r w:rsidR="00DA19E2" w:rsidRPr="00DA19E2">
        <w:rPr>
          <w:rFonts w:ascii="Times New Roman" w:eastAsia="Times New Roman" w:hAnsi="Times New Roman" w:cs="Times New Roman"/>
          <w:lang w:val="de-DE" w:eastAsia="en-GB"/>
        </w:rPr>
        <w:t>Recht, Wirtschaft, Technik oder Business oder Vergleichbares</w:t>
      </w:r>
      <w:r w:rsidR="00DA19E2">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DA19E2" w:rsidRPr="00DA19E2" w:rsidRDefault="00DA19E2" w:rsidP="00DA19E2">
      <w:pPr>
        <w:tabs>
          <w:tab w:val="left" w:pos="709"/>
        </w:tabs>
        <w:spacing w:after="0" w:line="240" w:lineRule="auto"/>
        <w:ind w:left="709" w:right="60"/>
        <w:jc w:val="both"/>
        <w:rPr>
          <w:rFonts w:ascii="Times New Roman" w:eastAsia="Times New Roman" w:hAnsi="Times New Roman" w:cs="Times New Roman"/>
          <w:lang w:val="de-DE" w:eastAsia="en-GB"/>
        </w:rPr>
      </w:pPr>
      <w:r w:rsidRPr="00DA19E2">
        <w:rPr>
          <w:rFonts w:ascii="Times New Roman" w:eastAsia="Times New Roman" w:hAnsi="Times New Roman" w:cs="Times New Roman"/>
          <w:lang w:val="de-DE" w:eastAsia="en-GB"/>
        </w:rPr>
        <w:t>Kenntnisse der Wettbewerbspolitik und insbesondere der Fusionskontrolle auf nationaler und gemeinschaftlicher Ebene sind von Vorteil.</w:t>
      </w:r>
    </w:p>
    <w:p w:rsidR="00F62D05" w:rsidRDefault="00DA19E2" w:rsidP="00DA19E2">
      <w:pPr>
        <w:tabs>
          <w:tab w:val="left" w:pos="709"/>
        </w:tabs>
        <w:spacing w:after="0" w:line="240" w:lineRule="auto"/>
        <w:ind w:left="709" w:right="60"/>
        <w:jc w:val="both"/>
        <w:rPr>
          <w:rFonts w:ascii="Times New Roman" w:eastAsia="Times New Roman" w:hAnsi="Times New Roman" w:cs="Times New Roman"/>
          <w:lang w:val="de-DE" w:eastAsia="en-GB"/>
        </w:rPr>
      </w:pPr>
      <w:r w:rsidRPr="00DA19E2">
        <w:rPr>
          <w:rFonts w:ascii="Times New Roman" w:eastAsia="Times New Roman" w:hAnsi="Times New Roman" w:cs="Times New Roman"/>
          <w:lang w:val="de-DE" w:eastAsia="en-GB"/>
        </w:rPr>
        <w:t>Erfahrung in der Zusammenarbeit mit Gemeinschaftsinstitutionen ist von Vorteil.</w:t>
      </w:r>
    </w:p>
    <w:p w:rsidR="00A2712A" w:rsidRPr="00360EA0" w:rsidRDefault="00A2712A" w:rsidP="00A2712A">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Default="00DA19E2" w:rsidP="00A2712A">
      <w:pPr>
        <w:tabs>
          <w:tab w:val="left" w:pos="709"/>
        </w:tabs>
        <w:spacing w:after="0" w:line="240" w:lineRule="auto"/>
        <w:ind w:left="709" w:right="60"/>
        <w:jc w:val="both"/>
        <w:rPr>
          <w:rFonts w:ascii="Times New Roman" w:eastAsia="Times New Roman" w:hAnsi="Times New Roman" w:cs="Times New Roman"/>
          <w:lang w:val="de-DE" w:eastAsia="en-GB"/>
        </w:rPr>
      </w:pPr>
      <w:r w:rsidRPr="00DA19E2">
        <w:rPr>
          <w:rFonts w:ascii="Times New Roman" w:eastAsia="Times New Roman" w:hAnsi="Times New Roman" w:cs="Times New Roman"/>
          <w:lang w:val="de-DE" w:eastAsia="en-GB"/>
        </w:rPr>
        <w:t>Eine gute Beherrschung der englischen Sprache ist Voraussetzung und Deutschkenntnisse wären von Vorteil.</w:t>
      </w:r>
    </w:p>
    <w:p w:rsidR="00044DE8" w:rsidRPr="00950BA5" w:rsidRDefault="00044DE8"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B604B5" w:rsidRDefault="00B604B5" w:rsidP="00950BA5">
      <w:pPr>
        <w:spacing w:after="0" w:line="240" w:lineRule="auto"/>
        <w:ind w:left="426" w:right="175"/>
        <w:jc w:val="both"/>
        <w:rPr>
          <w:rFonts w:ascii="Times New Roman" w:eastAsia="Times New Roman" w:hAnsi="Times New Roman" w:cs="Times New Roman"/>
          <w:b/>
          <w:u w:val="single"/>
          <w:lang w:val="de-DE" w:eastAsia="en-GB"/>
        </w:rPr>
      </w:pPr>
    </w:p>
    <w:p w:rsidR="00DA19E2" w:rsidRDefault="00DA19E2" w:rsidP="00950BA5">
      <w:pPr>
        <w:spacing w:after="0" w:line="240" w:lineRule="auto"/>
        <w:ind w:left="426" w:right="175"/>
        <w:jc w:val="both"/>
        <w:rPr>
          <w:rFonts w:ascii="Times New Roman" w:eastAsia="Times New Roman" w:hAnsi="Times New Roman" w:cs="Times New Roman"/>
          <w:b/>
          <w:u w:val="single"/>
          <w:lang w:val="de-DE" w:eastAsia="en-GB"/>
        </w:rPr>
      </w:pPr>
    </w:p>
    <w:p w:rsidR="00DA19E2" w:rsidRDefault="00DA19E2" w:rsidP="00950BA5">
      <w:pPr>
        <w:spacing w:after="0" w:line="240" w:lineRule="auto"/>
        <w:ind w:left="426" w:right="175"/>
        <w:jc w:val="both"/>
        <w:rPr>
          <w:rFonts w:ascii="Times New Roman" w:eastAsia="Times New Roman" w:hAnsi="Times New Roman" w:cs="Times New Roman"/>
          <w:b/>
          <w:u w:val="single"/>
          <w:lang w:val="de-DE" w:eastAsia="en-GB"/>
        </w:rPr>
      </w:pPr>
    </w:p>
    <w:p w:rsidR="00DA19E2" w:rsidRDefault="00DA19E2" w:rsidP="00950BA5">
      <w:pPr>
        <w:spacing w:after="0" w:line="240" w:lineRule="auto"/>
        <w:ind w:left="426" w:right="175"/>
        <w:jc w:val="both"/>
        <w:rPr>
          <w:rFonts w:ascii="Times New Roman" w:eastAsia="Times New Roman" w:hAnsi="Times New Roman" w:cs="Times New Roman"/>
          <w:b/>
          <w:u w:val="single"/>
          <w:lang w:val="de-DE" w:eastAsia="en-GB"/>
        </w:rPr>
      </w:pPr>
    </w:p>
    <w:p w:rsidR="00DA19E2" w:rsidRPr="00950BA5" w:rsidRDefault="00DA19E2"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044DE8" w:rsidRPr="00950BA5" w:rsidRDefault="00044DE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3A2D87">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961986"/>
    <w:multiLevelType w:val="hybridMultilevel"/>
    <w:tmpl w:val="52644A3E"/>
    <w:lvl w:ilvl="0" w:tplc="54B65F0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654C59CC"/>
    <w:multiLevelType w:val="hybridMultilevel"/>
    <w:tmpl w:val="814EF298"/>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4DE8"/>
    <w:rsid w:val="0019598C"/>
    <w:rsid w:val="00360EA0"/>
    <w:rsid w:val="003A2D87"/>
    <w:rsid w:val="00534042"/>
    <w:rsid w:val="00932316"/>
    <w:rsid w:val="00950BA5"/>
    <w:rsid w:val="00A2712A"/>
    <w:rsid w:val="00A65B38"/>
    <w:rsid w:val="00A80B19"/>
    <w:rsid w:val="00B604B5"/>
    <w:rsid w:val="00BC14A5"/>
    <w:rsid w:val="00CF677F"/>
    <w:rsid w:val="00DA19E2"/>
    <w:rsid w:val="00E474D5"/>
    <w:rsid w:val="00F5057E"/>
    <w:rsid w:val="00F519FD"/>
    <w:rsid w:val="00F62D0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9A0B6"/>
  <w15:docId w15:val="{72BFBFF6-343A-4072-A3C5-7B9003FF6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519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nna.anttilaine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1141</Words>
  <Characters>8193</Characters>
  <Application>Microsoft Office Word</Application>
  <DocSecurity>0</DocSecurity>
  <Lines>182</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2020-07-01T13:16:00Z</dcterms:created>
  <dcterms:modified xsi:type="dcterms:W3CDTF">2020-07-01T13:16:00Z</dcterms:modified>
</cp:coreProperties>
</file>