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023347"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eastAsia="en-GB"/>
              </w:rPr>
              <w:t>ENER-B-4</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proofErr w:type="gramStart"/>
            <w:r w:rsidRPr="00950BA5">
              <w:rPr>
                <w:rFonts w:ascii="Times New Roman" w:eastAsia="Times New Roman" w:hAnsi="Times New Roman" w:cs="Times New Roman"/>
                <w:b/>
                <w:lang w:val="de-DE" w:eastAsia="en-GB"/>
              </w:rPr>
              <w:t>Referatsleiter</w:t>
            </w:r>
            <w:r w:rsidR="00964A68">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023347" w:rsidRPr="00023347" w:rsidRDefault="00023347" w:rsidP="00023347">
            <w:pPr>
              <w:rPr>
                <w:rFonts w:ascii="Times New Roman" w:hAnsi="Times New Roman" w:cs="Times New Roman"/>
                <w:b/>
                <w:lang w:val="en-US"/>
              </w:rPr>
            </w:pPr>
            <w:r w:rsidRPr="00023347">
              <w:rPr>
                <w:rFonts w:ascii="Times New Roman" w:hAnsi="Times New Roman" w:cs="Times New Roman"/>
                <w:b/>
                <w:lang w:val="en-US"/>
              </w:rPr>
              <w:t>Stefan Moser</w:t>
            </w:r>
          </w:p>
          <w:p w:rsidR="00023347" w:rsidRPr="00023347" w:rsidRDefault="00023347" w:rsidP="00023347">
            <w:pPr>
              <w:rPr>
                <w:rFonts w:ascii="Times New Roman" w:hAnsi="Times New Roman" w:cs="Times New Roman"/>
                <w:b/>
                <w:lang w:val="en-US"/>
              </w:rPr>
            </w:pPr>
            <w:hyperlink r:id="rId8" w:history="1">
              <w:r w:rsidRPr="00023347">
                <w:rPr>
                  <w:rFonts w:ascii="Times New Roman" w:hAnsi="Times New Roman" w:cs="Times New Roman"/>
                  <w:b/>
                  <w:color w:val="0000FF" w:themeColor="hyperlink"/>
                  <w:u w:val="single"/>
                  <w:lang w:val="en-US"/>
                </w:rPr>
                <w:t>stefan.moser@ec.europa.eu</w:t>
              </w:r>
            </w:hyperlink>
            <w:r w:rsidRPr="00023347">
              <w:rPr>
                <w:rFonts w:ascii="Times New Roman" w:hAnsi="Times New Roman" w:cs="Times New Roman"/>
                <w:b/>
                <w:lang w:val="en-US"/>
              </w:rPr>
              <w:t xml:space="preserve"> </w:t>
            </w:r>
          </w:p>
          <w:p w:rsidR="00E21280" w:rsidRPr="00E21280" w:rsidRDefault="00023347" w:rsidP="00023347">
            <w:pPr>
              <w:ind w:right="1317"/>
              <w:jc w:val="both"/>
              <w:rPr>
                <w:rFonts w:ascii="Times New Roman" w:hAnsi="Times New Roman" w:cs="Times New Roman"/>
                <w:b/>
                <w:lang w:val="de-DE"/>
              </w:rPr>
            </w:pPr>
            <w:r w:rsidRPr="00023347">
              <w:rPr>
                <w:rFonts w:ascii="Times New Roman" w:hAnsi="Times New Roman" w:cs="Times New Roman"/>
                <w:b/>
              </w:rPr>
              <w:t>+32 2 296.58.80</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964A68"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023347"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023347" w:rsidRPr="00023347" w:rsidRDefault="00023347" w:rsidP="00023347">
      <w:pPr>
        <w:spacing w:after="0" w:line="240" w:lineRule="auto"/>
        <w:ind w:left="426"/>
        <w:jc w:val="both"/>
        <w:rPr>
          <w:rFonts w:ascii="Times New Roman" w:eastAsia="Times New Roman" w:hAnsi="Times New Roman" w:cs="Times New Roman"/>
          <w:lang w:val="de-DE" w:eastAsia="en-GB"/>
        </w:rPr>
      </w:pPr>
      <w:r w:rsidRPr="00023347">
        <w:rPr>
          <w:rFonts w:ascii="Times New Roman" w:eastAsia="Times New Roman" w:hAnsi="Times New Roman" w:cs="Times New Roman"/>
          <w:lang w:val="de-DE" w:eastAsia="en-GB"/>
        </w:rPr>
        <w:t xml:space="preserve">Der verfügbare Arbeitsplatz eröffnet die Möglichkeit, mit speziellen Fähigkeiten und Expertenwissen zur Umsetzung und Stärkung der EU Politik im Bereich Offshore-Sicherheit bei Öl- und Gasaktivitäten beizutragen. Das Aufgabenfeld umfasst ebenfalls die Entwicklung der Politiken und Gesetzgebung zur Versorgungssicherheit im Gasbereich. </w:t>
      </w:r>
    </w:p>
    <w:p w:rsidR="00023347" w:rsidRPr="00023347" w:rsidRDefault="00023347" w:rsidP="00023347">
      <w:pPr>
        <w:spacing w:after="0" w:line="240" w:lineRule="auto"/>
        <w:ind w:left="426"/>
        <w:jc w:val="both"/>
        <w:rPr>
          <w:rFonts w:ascii="Times New Roman" w:eastAsia="Times New Roman" w:hAnsi="Times New Roman" w:cs="Times New Roman"/>
          <w:lang w:val="de-DE" w:eastAsia="en-GB"/>
        </w:rPr>
      </w:pPr>
    </w:p>
    <w:p w:rsidR="00023347" w:rsidRPr="00023347" w:rsidRDefault="00023347" w:rsidP="00023347">
      <w:pPr>
        <w:spacing w:after="0" w:line="240" w:lineRule="auto"/>
        <w:ind w:left="426"/>
        <w:jc w:val="both"/>
        <w:rPr>
          <w:rFonts w:ascii="Times New Roman" w:eastAsia="Times New Roman" w:hAnsi="Times New Roman" w:cs="Times New Roman"/>
          <w:lang w:val="de-DE" w:eastAsia="en-GB"/>
        </w:rPr>
      </w:pPr>
      <w:r w:rsidRPr="00023347">
        <w:rPr>
          <w:rFonts w:ascii="Times New Roman" w:eastAsia="Times New Roman" w:hAnsi="Times New Roman" w:cs="Times New Roman"/>
          <w:lang w:val="de-DE" w:eastAsia="en-GB"/>
        </w:rPr>
        <w:t>In diesem Zusammenhang soll der Nationale Experte/die Nationale Expertin die praktischen Erfahrungen, die auf nationaler oder internationaler Ebene im Zusammenhang mit der Regelung und Überwachung, der Erkundung, Erschließung und Förderung von Kohlenwasserstoffen gewonnen wurden, wirksam einsetzen.</w:t>
      </w:r>
    </w:p>
    <w:p w:rsidR="00023347" w:rsidRPr="00023347" w:rsidRDefault="00023347" w:rsidP="00023347">
      <w:pPr>
        <w:spacing w:after="0" w:line="240" w:lineRule="auto"/>
        <w:ind w:left="426"/>
        <w:jc w:val="both"/>
        <w:rPr>
          <w:rFonts w:ascii="Times New Roman" w:eastAsia="Times New Roman" w:hAnsi="Times New Roman" w:cs="Times New Roman"/>
          <w:lang w:val="de-DE" w:eastAsia="en-GB"/>
        </w:rPr>
      </w:pPr>
    </w:p>
    <w:p w:rsidR="00023347" w:rsidRPr="00023347" w:rsidRDefault="00023347" w:rsidP="00023347">
      <w:pPr>
        <w:spacing w:after="0" w:line="240" w:lineRule="auto"/>
        <w:ind w:left="426"/>
        <w:jc w:val="both"/>
        <w:rPr>
          <w:rFonts w:ascii="Times New Roman" w:eastAsia="Times New Roman" w:hAnsi="Times New Roman" w:cs="Times New Roman"/>
          <w:lang w:val="de-DE" w:eastAsia="en-GB"/>
        </w:rPr>
      </w:pPr>
      <w:r w:rsidRPr="00023347">
        <w:rPr>
          <w:rFonts w:ascii="Times New Roman" w:eastAsia="Times New Roman" w:hAnsi="Times New Roman" w:cs="Times New Roman"/>
          <w:lang w:val="de-DE" w:eastAsia="en-GB"/>
        </w:rPr>
        <w:t>Sie/Er soll die Europäische Kommission bei der Erfüllung ihrer Aufgaben aufgrund der Vorgaben der Richtlinie zur Offshore-Sicherheit (2013/30/EU) unterstützen. Der Stelleninhaber soll auf technischer Ebene die Anwendung der EU Gesetzgebung in den Bereichen Gesundheit, Sicherheit und Umweltschutz optimieren.</w:t>
      </w:r>
    </w:p>
    <w:p w:rsidR="00023347" w:rsidRPr="00023347" w:rsidRDefault="00023347" w:rsidP="00023347">
      <w:pPr>
        <w:spacing w:after="0" w:line="240" w:lineRule="auto"/>
        <w:ind w:left="426"/>
        <w:jc w:val="both"/>
        <w:rPr>
          <w:rFonts w:ascii="Times New Roman" w:eastAsia="Times New Roman" w:hAnsi="Times New Roman" w:cs="Times New Roman"/>
          <w:lang w:val="de-DE" w:eastAsia="en-GB"/>
        </w:rPr>
      </w:pPr>
    </w:p>
    <w:p w:rsidR="00023347" w:rsidRPr="00023347" w:rsidRDefault="00023347" w:rsidP="00023347">
      <w:pPr>
        <w:spacing w:after="0" w:line="240" w:lineRule="auto"/>
        <w:ind w:left="426"/>
        <w:jc w:val="both"/>
        <w:rPr>
          <w:rFonts w:ascii="Times New Roman" w:eastAsia="Times New Roman" w:hAnsi="Times New Roman" w:cs="Times New Roman"/>
          <w:lang w:val="de-DE" w:eastAsia="en-GB"/>
        </w:rPr>
      </w:pPr>
      <w:r w:rsidRPr="00023347">
        <w:rPr>
          <w:rFonts w:ascii="Times New Roman" w:eastAsia="Times New Roman" w:hAnsi="Times New Roman" w:cs="Times New Roman"/>
          <w:lang w:val="de-DE" w:eastAsia="en-GB"/>
        </w:rPr>
        <w:t>Da die Mitgliedstaaten die Richtlinie zur Offshore-Sicherheit (2013/30/EU) zum 19. Juli 2015 umsetzen mussten, hat die Kommission ihren Dialog mit den Mitgliedstaaten mit dem Ziel vertieft, ein hohes Qualitätsniveau der Umsetzung sicherzustellen. Folglich liegen die zukünftigen Aufgabenschwerpunkte im Bereich der bestmöglichen Verfahren („</w:t>
      </w:r>
      <w:proofErr w:type="spellStart"/>
      <w:r w:rsidRPr="00023347">
        <w:rPr>
          <w:rFonts w:ascii="Times New Roman" w:eastAsia="Times New Roman" w:hAnsi="Times New Roman" w:cs="Times New Roman"/>
          <w:lang w:val="de-DE" w:eastAsia="en-GB"/>
        </w:rPr>
        <w:t>best</w:t>
      </w:r>
      <w:proofErr w:type="spellEnd"/>
      <w:r w:rsidRPr="00023347">
        <w:rPr>
          <w:rFonts w:ascii="Times New Roman" w:eastAsia="Times New Roman" w:hAnsi="Times New Roman" w:cs="Times New Roman"/>
          <w:lang w:val="de-DE" w:eastAsia="en-GB"/>
        </w:rPr>
        <w:t xml:space="preserve"> </w:t>
      </w:r>
      <w:proofErr w:type="spellStart"/>
      <w:r w:rsidRPr="00023347">
        <w:rPr>
          <w:rFonts w:ascii="Times New Roman" w:eastAsia="Times New Roman" w:hAnsi="Times New Roman" w:cs="Times New Roman"/>
          <w:lang w:val="de-DE" w:eastAsia="en-GB"/>
        </w:rPr>
        <w:t>practice</w:t>
      </w:r>
      <w:proofErr w:type="spellEnd"/>
      <w:r w:rsidRPr="00023347">
        <w:rPr>
          <w:rFonts w:ascii="Times New Roman" w:eastAsia="Times New Roman" w:hAnsi="Times New Roman" w:cs="Times New Roman"/>
          <w:lang w:val="de-DE" w:eastAsia="en-GB"/>
        </w:rPr>
        <w:t>“) für sichere Offshore-Arbeitsabläufe sowie in der einheitlichen Umsetzung und Anwendung der einschlägigen Gesetzgebung in den EU Mitgliedstaaten.</w:t>
      </w:r>
    </w:p>
    <w:p w:rsidR="00023347" w:rsidRPr="00023347" w:rsidRDefault="00023347" w:rsidP="00023347">
      <w:pPr>
        <w:spacing w:after="0" w:line="240" w:lineRule="auto"/>
        <w:ind w:left="426"/>
        <w:jc w:val="both"/>
        <w:rPr>
          <w:rFonts w:ascii="Times New Roman" w:eastAsia="Times New Roman" w:hAnsi="Times New Roman" w:cs="Times New Roman"/>
          <w:lang w:val="de-DE" w:eastAsia="en-GB"/>
        </w:rPr>
      </w:pPr>
    </w:p>
    <w:p w:rsidR="00023347" w:rsidRPr="00023347" w:rsidRDefault="00023347" w:rsidP="00023347">
      <w:pPr>
        <w:spacing w:after="0" w:line="240" w:lineRule="auto"/>
        <w:ind w:left="426"/>
        <w:jc w:val="both"/>
        <w:rPr>
          <w:rFonts w:ascii="Times New Roman" w:eastAsia="Times New Roman" w:hAnsi="Times New Roman" w:cs="Times New Roman"/>
          <w:lang w:val="de-DE" w:eastAsia="en-GB"/>
        </w:rPr>
      </w:pPr>
      <w:r w:rsidRPr="00023347">
        <w:rPr>
          <w:rFonts w:ascii="Times New Roman" w:eastAsia="Times New Roman" w:hAnsi="Times New Roman" w:cs="Times New Roman"/>
          <w:lang w:val="de-DE" w:eastAsia="en-GB"/>
        </w:rPr>
        <w:t>Der Nationale Experte/die Nationale Expertin soll sich mit den für die Offshore-Sicherheit relevanten Politikbereichen, insbesondere mit den Auswirkungen dieses Sektors auf die Umwelt, befassen.</w:t>
      </w:r>
    </w:p>
    <w:p w:rsidR="00023347" w:rsidRPr="00023347" w:rsidRDefault="00023347" w:rsidP="00023347">
      <w:pPr>
        <w:spacing w:after="0" w:line="240" w:lineRule="auto"/>
        <w:ind w:left="426"/>
        <w:jc w:val="both"/>
        <w:rPr>
          <w:rFonts w:ascii="Times New Roman" w:eastAsia="Times New Roman" w:hAnsi="Times New Roman" w:cs="Times New Roman"/>
          <w:lang w:val="de-DE" w:eastAsia="en-GB"/>
        </w:rPr>
      </w:pPr>
    </w:p>
    <w:p w:rsidR="00023347" w:rsidRPr="00023347" w:rsidRDefault="00023347" w:rsidP="00023347">
      <w:pPr>
        <w:spacing w:after="0" w:line="240" w:lineRule="auto"/>
        <w:ind w:left="426"/>
        <w:jc w:val="both"/>
        <w:rPr>
          <w:rFonts w:ascii="Times New Roman" w:eastAsia="Times New Roman" w:hAnsi="Times New Roman" w:cs="Times New Roman"/>
          <w:lang w:val="de-DE" w:eastAsia="en-GB"/>
        </w:rPr>
      </w:pPr>
      <w:r w:rsidRPr="00023347">
        <w:rPr>
          <w:rFonts w:ascii="Times New Roman" w:eastAsia="Times New Roman" w:hAnsi="Times New Roman" w:cs="Times New Roman"/>
          <w:lang w:val="de-DE" w:eastAsia="en-GB"/>
        </w:rPr>
        <w:lastRenderedPageBreak/>
        <w:t>Sie/Er soll außerdem an der Vertiefung der Zusammenarbeit zwischen Kommission und Mitgliedstaaten mitarbeiten. Als Beispiel sei die Arbeitsgruppe der Europäischen Aufsichtsbehörden für Offshore-Sicherheit, die die Kommission mit dem Ziel eines strukturierten Dialogs und der Zusammenarbeit zwischen nationalen Behörden der Mitgliedstaaten und der Offshore-Industrie gegründet hat, genannt.</w:t>
      </w:r>
    </w:p>
    <w:p w:rsidR="00023347" w:rsidRPr="00023347" w:rsidRDefault="00023347" w:rsidP="00023347">
      <w:pPr>
        <w:spacing w:after="0" w:line="240" w:lineRule="auto"/>
        <w:ind w:left="426"/>
        <w:jc w:val="both"/>
        <w:rPr>
          <w:rFonts w:ascii="Times New Roman" w:eastAsia="Times New Roman" w:hAnsi="Times New Roman" w:cs="Times New Roman"/>
          <w:lang w:val="de-DE" w:eastAsia="en-GB"/>
        </w:rPr>
      </w:pPr>
    </w:p>
    <w:p w:rsidR="00023347" w:rsidRPr="00023347" w:rsidRDefault="00023347" w:rsidP="00023347">
      <w:pPr>
        <w:spacing w:after="0" w:line="240" w:lineRule="auto"/>
        <w:ind w:left="426"/>
        <w:jc w:val="both"/>
        <w:rPr>
          <w:rFonts w:ascii="Times New Roman" w:eastAsia="Times New Roman" w:hAnsi="Times New Roman" w:cs="Times New Roman"/>
          <w:lang w:val="de-DE" w:eastAsia="en-GB"/>
        </w:rPr>
      </w:pPr>
      <w:r w:rsidRPr="00023347">
        <w:rPr>
          <w:rFonts w:ascii="Times New Roman" w:eastAsia="Times New Roman" w:hAnsi="Times New Roman" w:cs="Times New Roman"/>
          <w:lang w:val="de-DE" w:eastAsia="en-GB"/>
        </w:rPr>
        <w:t>Zur Liste der Aufgaben gehören zum Beispiel:</w:t>
      </w:r>
    </w:p>
    <w:p w:rsidR="00023347" w:rsidRPr="00023347" w:rsidRDefault="00023347" w:rsidP="00023347">
      <w:pPr>
        <w:spacing w:after="0" w:line="240" w:lineRule="auto"/>
        <w:ind w:left="426"/>
        <w:jc w:val="both"/>
        <w:rPr>
          <w:rFonts w:ascii="Times New Roman" w:eastAsia="Times New Roman" w:hAnsi="Times New Roman" w:cs="Times New Roman"/>
          <w:lang w:val="de-DE" w:eastAsia="en-GB"/>
        </w:rPr>
      </w:pPr>
    </w:p>
    <w:p w:rsidR="00023347" w:rsidRPr="00023347" w:rsidRDefault="00023347" w:rsidP="00023347">
      <w:pPr>
        <w:pStyle w:val="ListParagraph"/>
        <w:numPr>
          <w:ilvl w:val="0"/>
          <w:numId w:val="5"/>
        </w:numPr>
        <w:spacing w:after="0" w:line="240" w:lineRule="auto"/>
        <w:jc w:val="both"/>
        <w:rPr>
          <w:rFonts w:ascii="Times New Roman" w:eastAsia="Times New Roman" w:hAnsi="Times New Roman" w:cs="Times New Roman"/>
          <w:lang w:val="de-DE" w:eastAsia="en-GB"/>
        </w:rPr>
      </w:pPr>
      <w:r w:rsidRPr="00023347">
        <w:rPr>
          <w:rFonts w:ascii="Times New Roman" w:eastAsia="Times New Roman" w:hAnsi="Times New Roman" w:cs="Times New Roman"/>
          <w:lang w:val="de-DE" w:eastAsia="en-GB"/>
        </w:rPr>
        <w:t>Weitergabe von rechtlichem Rat und praktischen Hinweisen;</w:t>
      </w:r>
    </w:p>
    <w:p w:rsidR="00023347" w:rsidRPr="00023347" w:rsidRDefault="00023347" w:rsidP="00023347">
      <w:pPr>
        <w:pStyle w:val="ListParagraph"/>
        <w:numPr>
          <w:ilvl w:val="0"/>
          <w:numId w:val="5"/>
        </w:numPr>
        <w:spacing w:after="0" w:line="240" w:lineRule="auto"/>
        <w:jc w:val="both"/>
        <w:rPr>
          <w:rFonts w:ascii="Times New Roman" w:eastAsia="Times New Roman" w:hAnsi="Times New Roman" w:cs="Times New Roman"/>
          <w:lang w:val="de-DE" w:eastAsia="en-GB"/>
        </w:rPr>
      </w:pPr>
      <w:r w:rsidRPr="00023347">
        <w:rPr>
          <w:rFonts w:ascii="Times New Roman" w:eastAsia="Times New Roman" w:hAnsi="Times New Roman" w:cs="Times New Roman"/>
          <w:lang w:val="de-DE" w:eastAsia="en-GB"/>
        </w:rPr>
        <w:t>Anfertigung von Beiträgen für das „Virtuelle Zentrum für Offshore-Sicherheit“ und für das Internetportal der Arbeitsgruppe der Europäischen Aufsichtsbehörden für Offshore-Sicherheit;</w:t>
      </w:r>
    </w:p>
    <w:p w:rsidR="00023347" w:rsidRPr="00023347" w:rsidRDefault="00023347" w:rsidP="00023347">
      <w:pPr>
        <w:pStyle w:val="ListParagraph"/>
        <w:numPr>
          <w:ilvl w:val="0"/>
          <w:numId w:val="5"/>
        </w:numPr>
        <w:spacing w:after="0" w:line="240" w:lineRule="auto"/>
        <w:jc w:val="both"/>
        <w:rPr>
          <w:rFonts w:ascii="Times New Roman" w:eastAsia="Times New Roman" w:hAnsi="Times New Roman" w:cs="Times New Roman"/>
          <w:lang w:val="de-DE" w:eastAsia="en-GB"/>
        </w:rPr>
      </w:pPr>
      <w:r w:rsidRPr="00023347">
        <w:rPr>
          <w:rFonts w:ascii="Times New Roman" w:eastAsia="Times New Roman" w:hAnsi="Times New Roman" w:cs="Times New Roman"/>
          <w:lang w:val="de-DE" w:eastAsia="en-GB"/>
        </w:rPr>
        <w:t>Bewertung der Auswirkungen von Stilllegungen der Offshore-Anlagen auf Sicherheit und Umwelt sowie entsprechende Beiträge zur rechtlichen und technischen Analyse;</w:t>
      </w:r>
    </w:p>
    <w:p w:rsidR="00023347" w:rsidRPr="00023347" w:rsidRDefault="00023347" w:rsidP="00023347">
      <w:pPr>
        <w:pStyle w:val="ListParagraph"/>
        <w:numPr>
          <w:ilvl w:val="0"/>
          <w:numId w:val="5"/>
        </w:numPr>
        <w:spacing w:after="0" w:line="240" w:lineRule="auto"/>
        <w:jc w:val="both"/>
        <w:rPr>
          <w:rFonts w:ascii="Times New Roman" w:eastAsia="Times New Roman" w:hAnsi="Times New Roman" w:cs="Times New Roman"/>
          <w:lang w:val="de-DE" w:eastAsia="en-GB"/>
        </w:rPr>
      </w:pPr>
      <w:r w:rsidRPr="00023347">
        <w:rPr>
          <w:rFonts w:ascii="Times New Roman" w:eastAsia="Times New Roman" w:hAnsi="Times New Roman" w:cs="Times New Roman"/>
          <w:lang w:val="de-DE" w:eastAsia="en-GB"/>
        </w:rPr>
        <w:t>Anfertigung von Hintergrundinformationen für den jährlichen Bericht zur Offshore-Sicherheit;</w:t>
      </w:r>
    </w:p>
    <w:p w:rsidR="00023347" w:rsidRPr="00023347" w:rsidRDefault="00023347" w:rsidP="00023347">
      <w:pPr>
        <w:pStyle w:val="ListParagraph"/>
        <w:numPr>
          <w:ilvl w:val="0"/>
          <w:numId w:val="5"/>
        </w:numPr>
        <w:spacing w:after="0" w:line="240" w:lineRule="auto"/>
        <w:jc w:val="both"/>
        <w:rPr>
          <w:rFonts w:ascii="Times New Roman" w:eastAsia="Times New Roman" w:hAnsi="Times New Roman" w:cs="Times New Roman"/>
          <w:lang w:val="de-DE" w:eastAsia="en-GB"/>
        </w:rPr>
      </w:pPr>
      <w:r w:rsidRPr="00023347">
        <w:rPr>
          <w:rFonts w:ascii="Times New Roman" w:eastAsia="Times New Roman" w:hAnsi="Times New Roman" w:cs="Times New Roman"/>
          <w:lang w:val="de-DE" w:eastAsia="en-GB"/>
        </w:rPr>
        <w:t>Unterstützung von Fortbildungsmaßnahmen für die zuständigen nationalen Aufsichtsbehörden.</w:t>
      </w:r>
    </w:p>
    <w:p w:rsidR="00023347" w:rsidRPr="00023347" w:rsidRDefault="00023347" w:rsidP="00023347">
      <w:pPr>
        <w:spacing w:after="0" w:line="240" w:lineRule="auto"/>
        <w:ind w:left="426"/>
        <w:jc w:val="both"/>
        <w:rPr>
          <w:rFonts w:ascii="Times New Roman" w:eastAsia="Times New Roman" w:hAnsi="Times New Roman" w:cs="Times New Roman"/>
          <w:lang w:val="de-DE" w:eastAsia="en-GB"/>
        </w:rPr>
      </w:pPr>
    </w:p>
    <w:p w:rsidR="00950BA5" w:rsidRPr="00964A68" w:rsidRDefault="00023347" w:rsidP="00023347">
      <w:pPr>
        <w:spacing w:after="0" w:line="240" w:lineRule="auto"/>
        <w:ind w:left="426"/>
        <w:jc w:val="both"/>
        <w:rPr>
          <w:rFonts w:ascii="Times New Roman" w:eastAsia="Times New Roman" w:hAnsi="Times New Roman" w:cs="Times New Roman"/>
          <w:lang w:val="de-DE" w:eastAsia="en-GB"/>
        </w:rPr>
      </w:pPr>
      <w:r w:rsidRPr="00023347">
        <w:rPr>
          <w:rFonts w:ascii="Times New Roman" w:eastAsia="Times New Roman" w:hAnsi="Times New Roman" w:cs="Times New Roman"/>
          <w:lang w:val="de-DE" w:eastAsia="en-GB"/>
        </w:rPr>
        <w:t>Zusätzlich beinhalten die Aufgaben des Nationalen Experten/der Nationalen Expertin den Politikbereich der Gasversorgungssicherheit. Der Nationale Experte/die nationale Expertin soll an der Umsetzung der einschlägigen Gesetzgebung (2017/1938/EU) und Entwicklung entsprechender Politiken für die Gasversorgungssicherheit mitwirken. Dazu gehören die Organisation der zuständigen Expertengruppe („Gaskoordinierungsgruppe“) einschließlich möglichen Krisenmanagements sowie die Vorbereitung von Präsentationen, analytischen Vermerken, Stellungnahmen, Vollzugsaufgaben, Briefings, die Beantwortung von Eingaben und weiteren politischen Dokumenten sowohl für den internen Dienstgebrauch der Kommission als auch für die externe Verwendung.</w:t>
      </w:r>
    </w:p>
    <w:p w:rsidR="00E21280" w:rsidRPr="00950BA5" w:rsidRDefault="00E21280" w:rsidP="00E21280">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023347" w:rsidRPr="00023347">
        <w:rPr>
          <w:rFonts w:ascii="Times New Roman" w:eastAsia="Times New Roman" w:hAnsi="Times New Roman" w:cs="Times New Roman"/>
          <w:lang w:val="de-DE" w:eastAsia="en-GB"/>
        </w:rPr>
        <w:t>Ingenieurwissenschaften, Recht, Volks- oder Betriebswirtschaft oder gleichwertige Ausbildungsgänge</w:t>
      </w:r>
      <w:r w:rsidR="00023347">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64A68" w:rsidRPr="00964A68" w:rsidRDefault="00023347" w:rsidP="00964A68">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023347">
        <w:rPr>
          <w:rFonts w:ascii="Times New Roman" w:eastAsia="Times New Roman" w:hAnsi="Times New Roman" w:cs="Times New Roman"/>
          <w:lang w:val="de-DE" w:eastAsia="en-GB"/>
        </w:rPr>
        <w:t>Berufserfahrung wünschenswert im Öl/Gassektor und/oder in einem Ministerium bzw. einer Regulierungs-/Aufsichtsbehörde mit Zuständigkeit für den Offshore-Bereich und/oder die Gasversorgungssicherheit.</w:t>
      </w: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964A68"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64A68">
        <w:rPr>
          <w:rFonts w:ascii="Times New Roman" w:eastAsia="Times New Roman" w:hAnsi="Times New Roman" w:cs="Times New Roman"/>
          <w:lang w:val="de-DE" w:eastAsia="en-GB"/>
        </w:rPr>
        <w:t>Englisch</w:t>
      </w:r>
      <w:bookmarkStart w:id="0" w:name="_GoBack"/>
      <w:bookmarkEnd w:id="0"/>
      <w:r w:rsidRPr="00964A68">
        <w:rPr>
          <w:rFonts w:ascii="Times New Roman" w:eastAsia="Times New Roman" w:hAnsi="Times New Roman" w:cs="Times New Roman"/>
          <w:lang w:val="de-DE" w:eastAsia="en-GB"/>
        </w:rPr>
        <w:t>.</w:t>
      </w:r>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736345">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93CF7"/>
    <w:multiLevelType w:val="hybridMultilevel"/>
    <w:tmpl w:val="310AD8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40F95160"/>
    <w:multiLevelType w:val="hybridMultilevel"/>
    <w:tmpl w:val="072435F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44595AD5"/>
    <w:multiLevelType w:val="hybridMultilevel"/>
    <w:tmpl w:val="B0809022"/>
    <w:lvl w:ilvl="0" w:tplc="CCCADFC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46BF5735"/>
    <w:multiLevelType w:val="hybridMultilevel"/>
    <w:tmpl w:val="AF969728"/>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3347"/>
    <w:rsid w:val="000A77F5"/>
    <w:rsid w:val="0019598C"/>
    <w:rsid w:val="0020218D"/>
    <w:rsid w:val="00370EFD"/>
    <w:rsid w:val="00534042"/>
    <w:rsid w:val="005648F5"/>
    <w:rsid w:val="006740F2"/>
    <w:rsid w:val="00736345"/>
    <w:rsid w:val="00950BA5"/>
    <w:rsid w:val="00964A68"/>
    <w:rsid w:val="00B8217B"/>
    <w:rsid w:val="00BC14A5"/>
    <w:rsid w:val="00C24618"/>
    <w:rsid w:val="00CF677F"/>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C717A"/>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fan.mos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1353</Words>
  <Characters>9959</Characters>
  <Application>Microsoft Office Word</Application>
  <DocSecurity>0</DocSecurity>
  <Lines>211</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2020-07-10T12:54:00Z</dcterms:created>
  <dcterms:modified xsi:type="dcterms:W3CDTF">2020-07-10T12:54:00Z</dcterms:modified>
</cp:coreProperties>
</file>