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052D58"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ENV-C-2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52D58" w:rsidRPr="00052D58" w:rsidRDefault="00052D58" w:rsidP="00052D58">
            <w:pPr>
              <w:rPr>
                <w:rFonts w:ascii="Times New Roman" w:hAnsi="Times New Roman" w:cs="Times New Roman"/>
                <w:b/>
              </w:rPr>
            </w:pPr>
            <w:r w:rsidRPr="00052D58">
              <w:rPr>
                <w:rFonts w:ascii="Times New Roman" w:hAnsi="Times New Roman" w:cs="Times New Roman"/>
                <w:b/>
              </w:rPr>
              <w:t>Michel SPONAR</w:t>
            </w:r>
          </w:p>
          <w:p w:rsidR="00052D58" w:rsidRPr="00052D58" w:rsidRDefault="00052D58" w:rsidP="00052D58">
            <w:pPr>
              <w:rPr>
                <w:rFonts w:ascii="Times New Roman" w:hAnsi="Times New Roman" w:cs="Times New Roman"/>
                <w:b/>
              </w:rPr>
            </w:pPr>
            <w:hyperlink r:id="rId8" w:history="1">
              <w:r w:rsidRPr="00112FD9">
                <w:rPr>
                  <w:rStyle w:val="Hyperlink"/>
                  <w:rFonts w:ascii="Times New Roman" w:hAnsi="Times New Roman" w:cs="Times New Roman"/>
                  <w:b/>
                </w:rPr>
                <w:t>michel.sponar@ec.europa.eu</w:t>
              </w:r>
            </w:hyperlink>
            <w:r>
              <w:rPr>
                <w:rFonts w:ascii="Times New Roman" w:hAnsi="Times New Roman" w:cs="Times New Roman"/>
                <w:b/>
              </w:rPr>
              <w:t xml:space="preserve"> </w:t>
            </w:r>
            <w:r w:rsidRPr="00052D58">
              <w:rPr>
                <w:rFonts w:ascii="Times New Roman" w:hAnsi="Times New Roman" w:cs="Times New Roman"/>
                <w:b/>
              </w:rPr>
              <w:t xml:space="preserve"> </w:t>
            </w:r>
          </w:p>
          <w:p w:rsidR="00381739" w:rsidRDefault="00052D58" w:rsidP="00052D58">
            <w:pPr>
              <w:rPr>
                <w:rFonts w:ascii="Times New Roman" w:hAnsi="Times New Roman" w:cs="Times New Roman"/>
                <w:b/>
              </w:rPr>
            </w:pPr>
            <w:r w:rsidRPr="00052D58">
              <w:rPr>
                <w:rFonts w:ascii="Times New Roman" w:hAnsi="Times New Roman" w:cs="Times New Roman"/>
                <w:b/>
              </w:rPr>
              <w:t>+32 2 298.50.79</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052D58"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00381739" w:rsidRPr="00381739">
              <w:rPr>
                <w:rFonts w:ascii="Times New Roman" w:hAnsi="Times New Roman" w:cs="Times New Roman"/>
                <w:b/>
                <w:vertAlign w:val="superscript"/>
              </w:rPr>
              <w:t>ème</w:t>
            </w:r>
            <w:r w:rsidR="00381739">
              <w:rPr>
                <w:rFonts w:ascii="Times New Roman" w:hAnsi="Times New Roman" w:cs="Times New Roman"/>
                <w:b/>
              </w:rPr>
              <w:t xml:space="preserve"> </w:t>
            </w:r>
            <w:r w:rsidR="00381739" w:rsidRPr="00381739">
              <w:rPr>
                <w:rFonts w:ascii="Times New Roman" w:hAnsi="Times New Roman" w:cs="Times New Roman"/>
                <w:b/>
              </w:rPr>
              <w:t>trimestre 2020</w:t>
            </w:r>
            <w:r w:rsidR="00381739" w:rsidRPr="00381739">
              <w:rPr>
                <w:rFonts w:ascii="Times New Roman" w:hAnsi="Times New Roman" w:cs="Times New Roman"/>
                <w:b/>
                <w:vertAlign w:val="superscript"/>
              </w:rPr>
              <w:footnoteReference w:id="1"/>
            </w:r>
          </w:p>
          <w:p w:rsidR="00381739" w:rsidRPr="00381739" w:rsidRDefault="009C158C"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52D58" w:rsidRDefault="00052D58" w:rsidP="00052D58">
      <w:pPr>
        <w:spacing w:after="0" w:line="240" w:lineRule="auto"/>
        <w:ind w:left="426"/>
        <w:jc w:val="both"/>
        <w:rPr>
          <w:rFonts w:ascii="Times New Roman" w:hAnsi="Times New Roman" w:cs="Times New Roman"/>
        </w:rPr>
      </w:pPr>
      <w:r w:rsidRPr="00052D58">
        <w:rPr>
          <w:rFonts w:ascii="Times New Roman" w:hAnsi="Times New Roman" w:cs="Times New Roman"/>
        </w:rPr>
        <w:t>L'expert fera partie de l'unité en charge des politiques en matière d'environnement marin et d'industrie de l'eau (directives relatives à la qualité des eaux destinées à la consommation humaine (98/83/CE), à la gestion de la qualité des eaux de baignade (2006/7/CE) et au traitement des eaux urbaines résiduaires (91/271/CEE)) au sein de l'UE.</w:t>
      </w:r>
    </w:p>
    <w:p w:rsidR="00052D58" w:rsidRPr="00052D58" w:rsidRDefault="00052D58" w:rsidP="00052D58">
      <w:pPr>
        <w:spacing w:after="0" w:line="240" w:lineRule="auto"/>
        <w:ind w:left="426"/>
        <w:jc w:val="both"/>
        <w:rPr>
          <w:rFonts w:ascii="Times New Roman" w:hAnsi="Times New Roman" w:cs="Times New Roman"/>
        </w:rPr>
      </w:pPr>
    </w:p>
    <w:p w:rsidR="00052D58" w:rsidRDefault="00052D58" w:rsidP="00052D58">
      <w:pPr>
        <w:spacing w:after="0" w:line="240" w:lineRule="auto"/>
        <w:ind w:left="426"/>
        <w:jc w:val="both"/>
        <w:rPr>
          <w:rFonts w:ascii="Times New Roman" w:hAnsi="Times New Roman" w:cs="Times New Roman"/>
        </w:rPr>
      </w:pPr>
      <w:r w:rsidRPr="00052D58">
        <w:rPr>
          <w:rFonts w:ascii="Times New Roman" w:hAnsi="Times New Roman" w:cs="Times New Roman"/>
        </w:rPr>
        <w:t>L'unité a pour objectif de contribuer à obtenir une meilleure qualité de vie et des écosystèmes résilients via le développement, la mise en œuvre et l'application des politiques européennes dans le domaine de l'environnement marin et de l'industrie de l'eau.</w:t>
      </w:r>
    </w:p>
    <w:p w:rsidR="00052D58" w:rsidRPr="00052D58" w:rsidRDefault="00052D58" w:rsidP="00052D58">
      <w:pPr>
        <w:spacing w:after="0" w:line="240" w:lineRule="auto"/>
        <w:ind w:left="426"/>
        <w:jc w:val="both"/>
        <w:rPr>
          <w:rFonts w:ascii="Times New Roman" w:hAnsi="Times New Roman" w:cs="Times New Roman"/>
        </w:rPr>
      </w:pPr>
    </w:p>
    <w:p w:rsidR="00052D58" w:rsidRDefault="00052D58" w:rsidP="00052D58">
      <w:pPr>
        <w:spacing w:after="0" w:line="240" w:lineRule="auto"/>
        <w:ind w:left="426"/>
        <w:jc w:val="both"/>
        <w:rPr>
          <w:rFonts w:ascii="Times New Roman" w:hAnsi="Times New Roman" w:cs="Times New Roman"/>
        </w:rPr>
      </w:pPr>
      <w:r w:rsidRPr="00052D58">
        <w:rPr>
          <w:rFonts w:ascii="Times New Roman" w:hAnsi="Times New Roman" w:cs="Times New Roman"/>
        </w:rPr>
        <w:t>Notre mission vise à rendre les eaux de baignade de bonne qualité; à maintenir l'eau potable propre et saine; et à protéger l'environnement des effets indésirables liés à l'évacuation des eaux résiduaires urbaines. Nous nous efforçons d'y parvenir en promouvant le respect des directives relatives à la qualité des eaux destinées à la consommation humaine, à la gestion de la qualité des eaux de baignade et au traitement des eaux urbaines résiduaires.</w:t>
      </w:r>
    </w:p>
    <w:p w:rsidR="00052D58" w:rsidRPr="00052D58" w:rsidRDefault="00052D58" w:rsidP="00052D58">
      <w:pPr>
        <w:spacing w:after="0" w:line="240" w:lineRule="auto"/>
        <w:ind w:left="426"/>
        <w:jc w:val="both"/>
        <w:rPr>
          <w:rFonts w:ascii="Times New Roman" w:hAnsi="Times New Roman" w:cs="Times New Roman"/>
        </w:rPr>
      </w:pPr>
    </w:p>
    <w:p w:rsidR="00052D58" w:rsidRPr="00052D58" w:rsidRDefault="00052D58" w:rsidP="00052D58">
      <w:pPr>
        <w:spacing w:after="0" w:line="240" w:lineRule="auto"/>
        <w:ind w:left="426"/>
        <w:jc w:val="both"/>
        <w:rPr>
          <w:rFonts w:ascii="Times New Roman" w:hAnsi="Times New Roman" w:cs="Times New Roman"/>
        </w:rPr>
      </w:pPr>
      <w:r w:rsidRPr="00052D58">
        <w:rPr>
          <w:rFonts w:ascii="Times New Roman" w:hAnsi="Times New Roman" w:cs="Times New Roman"/>
        </w:rPr>
        <w:t>L'unité est organisée autour de 2 équipes, l'une traitant des aspects marins et l'autre en charge des 3 directives relatives à la qualité de l'eau. L’expert travaillera au sein de l’équipe Industrie de l’eau.</w:t>
      </w:r>
    </w:p>
    <w:p w:rsidR="00052D58" w:rsidRPr="00052D58" w:rsidRDefault="00052D58" w:rsidP="00052D58">
      <w:pPr>
        <w:spacing w:after="0" w:line="240" w:lineRule="auto"/>
        <w:ind w:left="426"/>
        <w:jc w:val="both"/>
        <w:rPr>
          <w:rFonts w:ascii="Times New Roman" w:hAnsi="Times New Roman" w:cs="Times New Roman"/>
        </w:rPr>
      </w:pPr>
      <w:r w:rsidRPr="00052D58">
        <w:rPr>
          <w:rFonts w:ascii="Times New Roman" w:hAnsi="Times New Roman" w:cs="Times New Roman"/>
        </w:rPr>
        <w:t>Les tâches principales de l'expert s'articuleront autour des matériaux en contact avec l'eau potable. L'expert contribuera aux activités liées à la mise en œuvre des dispositions de la nouvelle directive sur l'eau potable qui définit les exigences d'hygiène pour les matériaux en contact avec l'eau potable. Ces dispositions prévoient en particulier que la Commission établisse, par actes délégués ou d’exécution et dans les 3-4 ans à venir :</w:t>
      </w:r>
    </w:p>
    <w:p w:rsidR="00052D58" w:rsidRPr="00785800" w:rsidRDefault="00052D58" w:rsidP="00785800">
      <w:pPr>
        <w:pStyle w:val="ListParagraph"/>
        <w:numPr>
          <w:ilvl w:val="0"/>
          <w:numId w:val="7"/>
        </w:numPr>
        <w:spacing w:after="0" w:line="240" w:lineRule="auto"/>
        <w:jc w:val="both"/>
        <w:rPr>
          <w:rFonts w:ascii="Times New Roman" w:hAnsi="Times New Roman" w:cs="Times New Roman"/>
        </w:rPr>
      </w:pPr>
      <w:r w:rsidRPr="00785800">
        <w:rPr>
          <w:rFonts w:ascii="Times New Roman" w:hAnsi="Times New Roman" w:cs="Times New Roman"/>
        </w:rPr>
        <w:t>des listes positives de substances qui peuvent être utilisées pour de tels matériaux</w:t>
      </w:r>
    </w:p>
    <w:p w:rsidR="00052D58" w:rsidRPr="00785800" w:rsidRDefault="00052D58" w:rsidP="00785800">
      <w:pPr>
        <w:pStyle w:val="ListParagraph"/>
        <w:numPr>
          <w:ilvl w:val="0"/>
          <w:numId w:val="7"/>
        </w:numPr>
        <w:spacing w:after="0" w:line="240" w:lineRule="auto"/>
        <w:jc w:val="both"/>
        <w:rPr>
          <w:rFonts w:ascii="Times New Roman" w:hAnsi="Times New Roman" w:cs="Times New Roman"/>
        </w:rPr>
      </w:pPr>
      <w:r w:rsidRPr="00785800">
        <w:rPr>
          <w:rFonts w:ascii="Times New Roman" w:hAnsi="Times New Roman" w:cs="Times New Roman"/>
        </w:rPr>
        <w:t>des méthodes pour tester / autoriser les substances à ajouter à ces listes positives</w:t>
      </w:r>
    </w:p>
    <w:p w:rsidR="00052D58" w:rsidRPr="00785800" w:rsidRDefault="00052D58" w:rsidP="00785800">
      <w:pPr>
        <w:pStyle w:val="ListParagraph"/>
        <w:numPr>
          <w:ilvl w:val="0"/>
          <w:numId w:val="7"/>
        </w:numPr>
        <w:spacing w:after="0" w:line="240" w:lineRule="auto"/>
        <w:jc w:val="both"/>
        <w:rPr>
          <w:rFonts w:ascii="Times New Roman" w:hAnsi="Times New Roman" w:cs="Times New Roman"/>
        </w:rPr>
      </w:pPr>
      <w:bookmarkStart w:id="0" w:name="_GoBack"/>
      <w:bookmarkEnd w:id="0"/>
      <w:r w:rsidRPr="00785800">
        <w:rPr>
          <w:rFonts w:ascii="Times New Roman" w:hAnsi="Times New Roman" w:cs="Times New Roman"/>
        </w:rPr>
        <w:lastRenderedPageBreak/>
        <w:t>des méthodologies pour tester et approuver les matériaux et les produits</w:t>
      </w:r>
    </w:p>
    <w:p w:rsidR="00052D58" w:rsidRDefault="00052D58" w:rsidP="00052D58">
      <w:pPr>
        <w:spacing w:after="0" w:line="240" w:lineRule="auto"/>
        <w:ind w:left="426"/>
        <w:jc w:val="both"/>
        <w:rPr>
          <w:rFonts w:ascii="Times New Roman" w:hAnsi="Times New Roman" w:cs="Times New Roman"/>
        </w:rPr>
      </w:pPr>
    </w:p>
    <w:p w:rsidR="00052D58" w:rsidRDefault="00052D58" w:rsidP="00052D58">
      <w:pPr>
        <w:spacing w:after="0" w:line="240" w:lineRule="auto"/>
        <w:ind w:left="426"/>
        <w:jc w:val="both"/>
        <w:rPr>
          <w:rFonts w:ascii="Times New Roman" w:hAnsi="Times New Roman" w:cs="Times New Roman"/>
        </w:rPr>
      </w:pPr>
      <w:r w:rsidRPr="00052D58">
        <w:rPr>
          <w:rFonts w:ascii="Times New Roman" w:hAnsi="Times New Roman" w:cs="Times New Roman"/>
        </w:rPr>
        <w:t>La fonction pourrait également requérir de traiter d’autres aspects techniques tels que les évaluations de risques, la gestion de risques, la priorisation des substances, les méthodes et normes techniques et analytiques pour tester les matériaux, ainsi que les procédures d’évaluation de la conformité.</w:t>
      </w:r>
    </w:p>
    <w:p w:rsidR="00052D58" w:rsidRPr="00052D58" w:rsidRDefault="00052D58" w:rsidP="00052D58">
      <w:pPr>
        <w:spacing w:after="0" w:line="240" w:lineRule="auto"/>
        <w:ind w:left="426"/>
        <w:jc w:val="both"/>
        <w:rPr>
          <w:rFonts w:ascii="Times New Roman" w:hAnsi="Times New Roman" w:cs="Times New Roman"/>
        </w:rPr>
      </w:pPr>
    </w:p>
    <w:p w:rsidR="00052D58" w:rsidRDefault="00052D58" w:rsidP="00052D58">
      <w:pPr>
        <w:spacing w:after="0" w:line="240" w:lineRule="auto"/>
        <w:ind w:left="426"/>
        <w:jc w:val="both"/>
        <w:rPr>
          <w:rFonts w:ascii="Times New Roman" w:hAnsi="Times New Roman" w:cs="Times New Roman"/>
        </w:rPr>
      </w:pPr>
      <w:r w:rsidRPr="00052D58">
        <w:rPr>
          <w:rFonts w:ascii="Times New Roman" w:hAnsi="Times New Roman" w:cs="Times New Roman"/>
        </w:rPr>
        <w:t>La fonction requiert une étroite coopération avec les experts des Etats membres, l’agence européenne des produits chimiques (ECHA), le centre commun de recherche de la Commission européenne (JRC), d’autres directions générales de la Commission telles que GROW (DG Marché intérieur, industrie, entrepreneuriat et PME) et SANTE (DG Santé et sécurité alimentaire), l’Autorité européenne de sécurité des aliments (EFSA), les organisations de normalisation européennes et le monde de l’industrie.</w:t>
      </w:r>
    </w:p>
    <w:p w:rsidR="00052D58" w:rsidRPr="00052D58" w:rsidRDefault="00052D58" w:rsidP="00052D58">
      <w:pPr>
        <w:spacing w:after="0" w:line="240" w:lineRule="auto"/>
        <w:ind w:left="426"/>
        <w:jc w:val="both"/>
        <w:rPr>
          <w:rFonts w:ascii="Times New Roman" w:hAnsi="Times New Roman" w:cs="Times New Roman"/>
        </w:rPr>
      </w:pPr>
    </w:p>
    <w:p w:rsidR="00052D58" w:rsidRDefault="00052D58" w:rsidP="00052D58">
      <w:pPr>
        <w:spacing w:after="0" w:line="240" w:lineRule="auto"/>
        <w:ind w:left="426"/>
        <w:jc w:val="both"/>
        <w:rPr>
          <w:rFonts w:ascii="Times New Roman" w:hAnsi="Times New Roman" w:cs="Times New Roman"/>
        </w:rPr>
      </w:pPr>
      <w:r w:rsidRPr="00052D58">
        <w:rPr>
          <w:rFonts w:ascii="Times New Roman" w:hAnsi="Times New Roman" w:cs="Times New Roman"/>
        </w:rPr>
        <w:t>Les tâches pourraient inclure les activités suivantes, en fonction des priorités de la Commission et des compétences du candidat/de la candidate :</w:t>
      </w:r>
    </w:p>
    <w:p w:rsidR="00052D58" w:rsidRPr="00052D58" w:rsidRDefault="00052D58" w:rsidP="00052D58">
      <w:pPr>
        <w:spacing w:after="0" w:line="240" w:lineRule="auto"/>
        <w:ind w:left="426"/>
        <w:jc w:val="both"/>
        <w:rPr>
          <w:rFonts w:ascii="Times New Roman" w:hAnsi="Times New Roman" w:cs="Times New Roman"/>
        </w:rPr>
      </w:pPr>
    </w:p>
    <w:p w:rsidR="00052D58" w:rsidRPr="00052D58" w:rsidRDefault="00052D58" w:rsidP="00052D58">
      <w:pPr>
        <w:pStyle w:val="ListParagraph"/>
        <w:numPr>
          <w:ilvl w:val="0"/>
          <w:numId w:val="5"/>
        </w:numPr>
        <w:spacing w:after="0" w:line="240" w:lineRule="auto"/>
        <w:ind w:left="851" w:hanging="425"/>
        <w:jc w:val="both"/>
        <w:rPr>
          <w:rFonts w:ascii="Times New Roman" w:hAnsi="Times New Roman" w:cs="Times New Roman"/>
        </w:rPr>
      </w:pPr>
      <w:r w:rsidRPr="00052D58">
        <w:rPr>
          <w:rFonts w:ascii="Times New Roman" w:hAnsi="Times New Roman" w:cs="Times New Roman"/>
        </w:rPr>
        <w:t xml:space="preserve">soutenir les Etats membres en ce qui concerne les aspects pratiques de la transposition de ces dispositions; </w:t>
      </w:r>
    </w:p>
    <w:p w:rsidR="00052D58" w:rsidRPr="00052D58" w:rsidRDefault="00052D58" w:rsidP="00052D58">
      <w:pPr>
        <w:pStyle w:val="ListParagraph"/>
        <w:numPr>
          <w:ilvl w:val="0"/>
          <w:numId w:val="5"/>
        </w:numPr>
        <w:spacing w:after="0" w:line="240" w:lineRule="auto"/>
        <w:ind w:left="851" w:hanging="425"/>
        <w:jc w:val="both"/>
        <w:rPr>
          <w:rFonts w:ascii="Times New Roman" w:hAnsi="Times New Roman" w:cs="Times New Roman"/>
        </w:rPr>
      </w:pPr>
      <w:r w:rsidRPr="00052D58">
        <w:rPr>
          <w:rFonts w:ascii="Times New Roman" w:hAnsi="Times New Roman" w:cs="Times New Roman"/>
        </w:rPr>
        <w:t>fournir une évaluation des aspects techniques en lien avec la transposition, la mise en œuvre ou les infractions;</w:t>
      </w:r>
    </w:p>
    <w:p w:rsidR="00052D58" w:rsidRPr="00052D58" w:rsidRDefault="00052D58" w:rsidP="00052D58">
      <w:pPr>
        <w:pStyle w:val="ListParagraph"/>
        <w:numPr>
          <w:ilvl w:val="0"/>
          <w:numId w:val="5"/>
        </w:numPr>
        <w:spacing w:after="0" w:line="240" w:lineRule="auto"/>
        <w:ind w:left="851" w:hanging="425"/>
        <w:jc w:val="both"/>
        <w:rPr>
          <w:rFonts w:ascii="Times New Roman" w:hAnsi="Times New Roman" w:cs="Times New Roman"/>
        </w:rPr>
      </w:pPr>
      <w:r w:rsidRPr="00052D58">
        <w:rPr>
          <w:rFonts w:ascii="Times New Roman" w:hAnsi="Times New Roman" w:cs="Times New Roman"/>
        </w:rPr>
        <w:t>fournir une expertise technique en relation avec la mise en œuvre de la directive eau potable, en particulier dans le cadre du travail des groupes d’experts de la Commission;</w:t>
      </w:r>
    </w:p>
    <w:p w:rsidR="00052D58" w:rsidRPr="00052D58" w:rsidRDefault="00052D58" w:rsidP="00052D58">
      <w:pPr>
        <w:pStyle w:val="ListParagraph"/>
        <w:numPr>
          <w:ilvl w:val="0"/>
          <w:numId w:val="5"/>
        </w:numPr>
        <w:spacing w:after="0" w:line="240" w:lineRule="auto"/>
        <w:ind w:left="851" w:hanging="425"/>
        <w:jc w:val="both"/>
        <w:rPr>
          <w:rFonts w:ascii="Times New Roman" w:hAnsi="Times New Roman" w:cs="Times New Roman"/>
        </w:rPr>
      </w:pPr>
      <w:r w:rsidRPr="00052D58">
        <w:rPr>
          <w:rFonts w:ascii="Times New Roman" w:hAnsi="Times New Roman" w:cs="Times New Roman"/>
        </w:rPr>
        <w:t>coordonner certains aspects d’autres politiques associées, tels que les produits de construction et les matériaux en contact avec les aliments, les produits chimiques et les biocides;</w:t>
      </w:r>
    </w:p>
    <w:p w:rsidR="00052D58" w:rsidRPr="00052D58" w:rsidRDefault="00052D58" w:rsidP="00052D58">
      <w:pPr>
        <w:pStyle w:val="ListParagraph"/>
        <w:numPr>
          <w:ilvl w:val="0"/>
          <w:numId w:val="5"/>
        </w:numPr>
        <w:spacing w:after="0" w:line="240" w:lineRule="auto"/>
        <w:ind w:left="851" w:hanging="425"/>
        <w:jc w:val="both"/>
        <w:rPr>
          <w:rFonts w:ascii="Times New Roman" w:hAnsi="Times New Roman" w:cs="Times New Roman"/>
        </w:rPr>
      </w:pPr>
      <w:r w:rsidRPr="00052D58">
        <w:rPr>
          <w:rFonts w:ascii="Times New Roman" w:hAnsi="Times New Roman" w:cs="Times New Roman"/>
        </w:rPr>
        <w:t>contribuer à la rédaction et la publication des actes d’exécution ou délégués de la Commission ou tout autre communication ou rapport.</w:t>
      </w:r>
    </w:p>
    <w:p w:rsidR="00052D58" w:rsidRDefault="00052D58" w:rsidP="00052D58">
      <w:pPr>
        <w:spacing w:after="0" w:line="240" w:lineRule="auto"/>
        <w:ind w:left="426"/>
        <w:jc w:val="both"/>
        <w:rPr>
          <w:rFonts w:ascii="Times New Roman" w:hAnsi="Times New Roman" w:cs="Times New Roman"/>
        </w:rPr>
      </w:pPr>
    </w:p>
    <w:p w:rsidR="00052D58" w:rsidRPr="00052D58" w:rsidRDefault="00052D58" w:rsidP="00052D58">
      <w:pPr>
        <w:spacing w:after="0" w:line="240" w:lineRule="auto"/>
        <w:ind w:left="426"/>
        <w:jc w:val="both"/>
        <w:rPr>
          <w:rFonts w:ascii="Times New Roman" w:hAnsi="Times New Roman" w:cs="Times New Roman"/>
        </w:rPr>
      </w:pPr>
      <w:r w:rsidRPr="00052D58">
        <w:rPr>
          <w:rFonts w:ascii="Times New Roman" w:hAnsi="Times New Roman" w:cs="Times New Roman"/>
        </w:rPr>
        <w:t xml:space="preserve">L'expert(e) pourrait également être appelé(e) à contribuer à d'autres activités reprises sous l'ambition zéro pollution annoncée dans le </w:t>
      </w:r>
      <w:r w:rsidRPr="00052D58">
        <w:rPr>
          <w:rFonts w:ascii="Times New Roman" w:hAnsi="Times New Roman" w:cs="Times New Roman"/>
          <w:lang w:eastAsia="en-GB"/>
        </w:rPr>
        <w:t>Green Deal</w:t>
      </w:r>
      <w:r w:rsidRPr="00052D58">
        <w:rPr>
          <w:rFonts w:ascii="Times New Roman" w:hAnsi="Times New Roman" w:cs="Times New Roman"/>
        </w:rPr>
        <w:t xml:space="preserve"> européen. </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  dans le(s) domaine(s) : </w:t>
      </w:r>
      <w:r w:rsidR="00052D58" w:rsidRPr="00052D58">
        <w:rPr>
          <w:rFonts w:ascii="Times New Roman" w:eastAsia="Times New Roman" w:hAnsi="Times New Roman" w:cs="Times New Roman"/>
          <w:lang w:eastAsia="en-GB"/>
        </w:rPr>
        <w:t>eau, matériaux, produits chimiques, un bagage scientifique/technique ou une expérience équivalente dans le domaine.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052D58" w:rsidP="00804B2F">
      <w:pPr>
        <w:tabs>
          <w:tab w:val="left" w:pos="709"/>
        </w:tabs>
        <w:spacing w:after="0" w:line="240" w:lineRule="auto"/>
        <w:ind w:left="709" w:right="60"/>
        <w:jc w:val="both"/>
        <w:rPr>
          <w:rFonts w:ascii="Times New Roman" w:eastAsia="Times New Roman" w:hAnsi="Times New Roman" w:cs="Times New Roman"/>
          <w:u w:val="single"/>
          <w:lang w:eastAsia="en-GB"/>
        </w:rPr>
      </w:pPr>
      <w:r>
        <w:rPr>
          <w:rFonts w:ascii="Times New Roman" w:eastAsia="Times New Roman" w:hAnsi="Times New Roman" w:cs="Times New Roman"/>
          <w:lang w:eastAsia="en-GB"/>
        </w:rPr>
        <w:t>A</w:t>
      </w:r>
      <w:r w:rsidRPr="00052D58">
        <w:rPr>
          <w:rFonts w:ascii="Times New Roman" w:eastAsia="Times New Roman" w:hAnsi="Times New Roman" w:cs="Times New Roman"/>
          <w:lang w:eastAsia="en-GB"/>
        </w:rPr>
        <w:t>voir travaillé au sein d'une autorité nationale, régionale ou locale (importante), d'un organe de certification / autorisation, d'un laboratoire ou tout autre institut responsable de la régulation des substances / matériaux / produits ou dans le domaine des politiques de l'eau</w:t>
      </w:r>
      <w:r>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052D58" w:rsidP="002A3536">
      <w:pPr>
        <w:spacing w:after="0"/>
        <w:ind w:left="709"/>
        <w:rPr>
          <w:rFonts w:ascii="Times New Roman" w:eastAsia="Times New Roman" w:hAnsi="Times New Roman" w:cs="Times New Roman"/>
          <w:lang w:eastAsia="en-GB"/>
        </w:rPr>
      </w:pPr>
      <w:r>
        <w:rPr>
          <w:rFonts w:ascii="Times New Roman" w:eastAsia="Times New Roman" w:hAnsi="Times New Roman" w:cs="Times New Roman"/>
          <w:lang w:eastAsia="en-GB"/>
        </w:rPr>
        <w:t>A</w:t>
      </w:r>
      <w:r w:rsidRPr="00052D58">
        <w:rPr>
          <w:rFonts w:ascii="Times New Roman" w:eastAsia="Times New Roman" w:hAnsi="Times New Roman" w:cs="Times New Roman"/>
          <w:lang w:eastAsia="en-GB"/>
        </w:rPr>
        <w:t>nglais (écrit et parlé). La connaissance d'une autre langue de travail de la Commission (français ou allemand, écrit et parlé) ainsi que d'une autre de langue officielle de l'UE serait un atout</w:t>
      </w:r>
      <w:r w:rsidR="009C158C" w:rsidRPr="009C158C">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85800"/>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30D5B"/>
    <w:multiLevelType w:val="hybridMultilevel"/>
    <w:tmpl w:val="2C88AFC8"/>
    <w:lvl w:ilvl="0" w:tplc="34EEFC9A">
      <w:start w:val="1"/>
      <w:numFmt w:val="bullet"/>
      <w:lvlText w:val="-"/>
      <w:lvlJc w:val="left"/>
      <w:pPr>
        <w:ind w:left="1068" w:hanging="360"/>
      </w:pPr>
      <w:rPr>
        <w:rFonts w:ascii="Times New Roman" w:eastAsiaTheme="minorHAns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3F6265D0"/>
    <w:multiLevelType w:val="hybridMultilevel"/>
    <w:tmpl w:val="92123F22"/>
    <w:lvl w:ilvl="0" w:tplc="CB9CC93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420C0D3B"/>
    <w:multiLevelType w:val="hybridMultilevel"/>
    <w:tmpl w:val="5FE09CB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2"/>
  </w:num>
  <w:num w:numId="3">
    <w:abstractNumId w:val="6"/>
  </w:num>
  <w:num w:numId="4">
    <w:abstractNumId w:val="1"/>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52D58"/>
    <w:rsid w:val="0019598C"/>
    <w:rsid w:val="002A3536"/>
    <w:rsid w:val="003445AE"/>
    <w:rsid w:val="00381739"/>
    <w:rsid w:val="00534042"/>
    <w:rsid w:val="00745B97"/>
    <w:rsid w:val="00785800"/>
    <w:rsid w:val="00804B2F"/>
    <w:rsid w:val="009C158C"/>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A8C4D"/>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el.spona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1759</Words>
  <Characters>9962</Characters>
  <Application>Microsoft Office Word</Application>
  <DocSecurity>0</DocSecurity>
  <Lines>226</Lines>
  <Paragraphs>116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2020-06-05T11:07:00Z</dcterms:created>
  <dcterms:modified xsi:type="dcterms:W3CDTF">2020-06-05T11:09:00Z</dcterms:modified>
</cp:coreProperties>
</file>