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07269D"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TAXUD-C-2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7269D" w:rsidRPr="0007269D" w:rsidRDefault="0007269D" w:rsidP="0007269D">
            <w:pPr>
              <w:rPr>
                <w:rFonts w:ascii="Times New Roman" w:eastAsia="Times New Roman" w:hAnsi="Times New Roman" w:cs="Times New Roman"/>
                <w:b/>
                <w:lang w:eastAsia="en-GB"/>
              </w:rPr>
            </w:pPr>
            <w:r w:rsidRPr="0007269D">
              <w:rPr>
                <w:rFonts w:ascii="Times New Roman" w:eastAsia="Times New Roman" w:hAnsi="Times New Roman" w:cs="Times New Roman"/>
                <w:b/>
                <w:lang w:eastAsia="en-GB"/>
              </w:rPr>
              <w:t>Vicente HURTADO ROA</w:t>
            </w:r>
          </w:p>
          <w:p w:rsidR="0007269D" w:rsidRPr="0007269D" w:rsidRDefault="0007269D" w:rsidP="0007269D">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Vicente.HURTADO-ROA@ec.europa.eu</w:t>
              </w:r>
            </w:hyperlink>
            <w:r>
              <w:rPr>
                <w:rFonts w:ascii="Times New Roman" w:eastAsia="Times New Roman" w:hAnsi="Times New Roman" w:cs="Times New Roman"/>
                <w:b/>
                <w:lang w:eastAsia="en-GB"/>
              </w:rPr>
              <w:t xml:space="preserve"> </w:t>
            </w:r>
          </w:p>
          <w:p w:rsidR="00745B97" w:rsidRPr="00C33775" w:rsidRDefault="0007269D" w:rsidP="0007269D">
            <w:pPr>
              <w:rPr>
                <w:rFonts w:ascii="Times New Roman" w:eastAsia="Times New Roman" w:hAnsi="Times New Roman" w:cs="Times New Roman"/>
                <w:b/>
                <w:lang w:eastAsia="en-GB"/>
              </w:rPr>
            </w:pPr>
            <w:r w:rsidRPr="0007269D">
              <w:rPr>
                <w:rFonts w:ascii="Times New Roman" w:eastAsia="Times New Roman" w:hAnsi="Times New Roman" w:cs="Times New Roman"/>
                <w:b/>
                <w:lang w:eastAsia="en-GB"/>
              </w:rPr>
              <w:t>+32 2 29 85137</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F154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B21475" w:rsidRPr="00B21475">
              <w:rPr>
                <w:rFonts w:ascii="Times New Roman" w:eastAsia="Times New Roman" w:hAnsi="Times New Roman" w:cs="Times New Roman"/>
                <w:b/>
                <w:vertAlign w:val="superscript"/>
                <w:lang w:eastAsia="en-GB"/>
              </w:rPr>
              <w:t>ème</w:t>
            </w:r>
            <w:r w:rsidR="00B214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B21475">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587443"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sidRPr="00587443">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7269D" w:rsidRPr="0007269D" w:rsidRDefault="0007269D" w:rsidP="0007269D">
      <w:pPr>
        <w:pStyle w:val="ListParagraph"/>
        <w:numPr>
          <w:ilvl w:val="0"/>
          <w:numId w:val="13"/>
        </w:numPr>
        <w:spacing w:after="0" w:line="240" w:lineRule="auto"/>
        <w:ind w:left="709" w:hanging="283"/>
        <w:jc w:val="both"/>
        <w:rPr>
          <w:rFonts w:ascii="Times New Roman" w:hAnsi="Times New Roman" w:cs="Times New Roman"/>
          <w:lang w:eastAsia="en-GB"/>
        </w:rPr>
      </w:pPr>
      <w:r w:rsidRPr="0007269D">
        <w:rPr>
          <w:rFonts w:ascii="Times New Roman" w:hAnsi="Times New Roman" w:cs="Times New Roman"/>
          <w:lang w:eastAsia="en-GB"/>
        </w:rPr>
        <w:t>Apporter des conseils et une assistance en ce qui concerne l’analyse des politiques et les propositions législatives dans le domaine de la fiscalité indirecte, notamment en ce qui concerne la taxation du tabac et de l’alcool, et y contribuer. En particulier, contribuer à l’analyse d’impact en vue d’une révision de la directive sur la taxation du tabac. Préparer l’analyse économique à l’appui de l’évaluation des options possibles.</w:t>
      </w:r>
    </w:p>
    <w:p w:rsidR="0007269D" w:rsidRPr="0007269D" w:rsidRDefault="0007269D" w:rsidP="0007269D">
      <w:pPr>
        <w:pStyle w:val="ListParagraph"/>
        <w:numPr>
          <w:ilvl w:val="0"/>
          <w:numId w:val="13"/>
        </w:numPr>
        <w:spacing w:after="0" w:line="240" w:lineRule="auto"/>
        <w:ind w:left="709" w:hanging="283"/>
        <w:jc w:val="both"/>
        <w:rPr>
          <w:rFonts w:ascii="Times New Roman" w:hAnsi="Times New Roman" w:cs="Times New Roman"/>
          <w:lang w:eastAsia="en-GB"/>
        </w:rPr>
      </w:pPr>
      <w:r w:rsidRPr="0007269D">
        <w:rPr>
          <w:rFonts w:ascii="Times New Roman" w:hAnsi="Times New Roman" w:cs="Times New Roman"/>
          <w:lang w:eastAsia="en-GB"/>
        </w:rPr>
        <w:t xml:space="preserve">Apporter une assistance à la gestion de projets, ainsi qu’à la rédaction de documents de travail, de notes d’information, de discours et d’autres documents. </w:t>
      </w:r>
    </w:p>
    <w:p w:rsidR="0007269D" w:rsidRPr="0007269D" w:rsidRDefault="0007269D" w:rsidP="0007269D">
      <w:pPr>
        <w:pStyle w:val="ListParagraph"/>
        <w:numPr>
          <w:ilvl w:val="0"/>
          <w:numId w:val="13"/>
        </w:numPr>
        <w:spacing w:after="0" w:line="240" w:lineRule="auto"/>
        <w:ind w:left="709" w:hanging="283"/>
        <w:jc w:val="both"/>
        <w:rPr>
          <w:rFonts w:ascii="Times New Roman" w:hAnsi="Times New Roman" w:cs="Times New Roman"/>
          <w:lang w:eastAsia="en-GB"/>
        </w:rPr>
      </w:pPr>
      <w:r w:rsidRPr="0007269D">
        <w:rPr>
          <w:rFonts w:ascii="Times New Roman" w:hAnsi="Times New Roman" w:cs="Times New Roman"/>
          <w:lang w:eastAsia="en-GB"/>
        </w:rPr>
        <w:t>Contribuer aux préparatifs des groupes de travail et des comités.</w:t>
      </w:r>
    </w:p>
    <w:p w:rsidR="0007269D" w:rsidRPr="0007269D" w:rsidRDefault="0007269D" w:rsidP="0007269D">
      <w:pPr>
        <w:pStyle w:val="ListParagraph"/>
        <w:numPr>
          <w:ilvl w:val="0"/>
          <w:numId w:val="13"/>
        </w:numPr>
        <w:spacing w:after="0" w:line="240" w:lineRule="auto"/>
        <w:ind w:left="709" w:hanging="283"/>
        <w:jc w:val="both"/>
        <w:rPr>
          <w:rFonts w:ascii="Times New Roman" w:hAnsi="Times New Roman" w:cs="Times New Roman"/>
          <w:lang w:eastAsia="en-GB"/>
        </w:rPr>
      </w:pPr>
      <w:r w:rsidRPr="0007269D">
        <w:rPr>
          <w:rFonts w:ascii="Times New Roman" w:hAnsi="Times New Roman" w:cs="Times New Roman"/>
          <w:lang w:eastAsia="en-GB"/>
        </w:rPr>
        <w:t xml:space="preserve">Assurer le suivi de la mise en œuvre et de l’application de la législation de l’Union dans le domaine de la fiscalité indirecte. Répondre aux questions des opérateurs, des administrations nationales et des services de la Commission concernant l’interprétation de la législation existante de l’Union en matière de fiscalité indirecte. </w:t>
      </w:r>
    </w:p>
    <w:p w:rsidR="00346CE6" w:rsidRDefault="0007269D" w:rsidP="0007269D">
      <w:pPr>
        <w:pStyle w:val="ListParagraph"/>
        <w:spacing w:after="0" w:line="240" w:lineRule="auto"/>
        <w:ind w:left="426"/>
        <w:jc w:val="both"/>
        <w:rPr>
          <w:rFonts w:ascii="Times New Roman" w:hAnsi="Times New Roman" w:cs="Times New Roman"/>
          <w:lang w:eastAsia="en-GB"/>
        </w:rPr>
      </w:pPr>
      <w:r w:rsidRPr="0007269D">
        <w:rPr>
          <w:rFonts w:ascii="Times New Roman" w:hAnsi="Times New Roman" w:cs="Times New Roman"/>
          <w:lang w:eastAsia="en-GB"/>
        </w:rPr>
        <w:t>Le poste implique des contacts permanents avec d’autres services de la Commission, d’autres institutions de l’UE et les États membres, ainsi qu’avec des universitaires et d’autres parties intéressées.</w:t>
      </w:r>
    </w:p>
    <w:p w:rsidR="004F154C" w:rsidRPr="00690880" w:rsidRDefault="004F154C" w:rsidP="0007269D">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07269D">
        <w:rPr>
          <w:rFonts w:ascii="Times New Roman" w:eastAsia="Times New Roman" w:hAnsi="Times New Roman" w:cs="Times New Roman"/>
          <w:lang w:eastAsia="en-GB"/>
        </w:rPr>
        <w:t xml:space="preserve"> </w:t>
      </w:r>
      <w:r w:rsidR="0007269D" w:rsidRPr="0007269D">
        <w:rPr>
          <w:rFonts w:ascii="Times New Roman" w:eastAsia="Times New Roman" w:hAnsi="Times New Roman" w:cs="Times New Roman"/>
          <w:lang w:eastAsia="en-GB"/>
        </w:rPr>
        <w:t>ingénierie, droit ou économie</w:t>
      </w:r>
      <w:r w:rsidR="0007269D">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7269D" w:rsidRPr="0007269D" w:rsidRDefault="0007269D" w:rsidP="0007269D">
      <w:pPr>
        <w:pStyle w:val="ListParagraph"/>
        <w:tabs>
          <w:tab w:val="left" w:pos="709"/>
        </w:tabs>
        <w:spacing w:after="0" w:line="240" w:lineRule="auto"/>
        <w:ind w:left="709" w:right="60"/>
        <w:jc w:val="both"/>
        <w:rPr>
          <w:rFonts w:ascii="Times New Roman" w:hAnsi="Times New Roman" w:cs="Times New Roman"/>
          <w:lang w:eastAsia="en-GB"/>
        </w:rPr>
      </w:pPr>
      <w:r w:rsidRPr="0007269D">
        <w:rPr>
          <w:rFonts w:ascii="Times New Roman" w:hAnsi="Times New Roman" w:cs="Times New Roman"/>
          <w:lang w:eastAsia="en-GB"/>
        </w:rPr>
        <w:t>Au moins 5 ans d’expérience professionnelle, dont 3 ans dans le domaine de la fiscalité indirecte, en particulier des droits d’accise.  Une expérience dans le domaine des politiques sur le tabac ou l’alcool constituerait un atout. La connaissance de la directive horizontale, et notamment de l’EMCS, sera un atout.</w:t>
      </w:r>
    </w:p>
    <w:p w:rsidR="0007269D" w:rsidRPr="0007269D" w:rsidRDefault="0007269D" w:rsidP="0007269D">
      <w:pPr>
        <w:pStyle w:val="ListParagraph"/>
        <w:tabs>
          <w:tab w:val="left" w:pos="709"/>
        </w:tabs>
        <w:spacing w:after="0" w:line="240" w:lineRule="auto"/>
        <w:ind w:left="709" w:right="60"/>
        <w:jc w:val="both"/>
        <w:rPr>
          <w:rFonts w:ascii="Times New Roman" w:hAnsi="Times New Roman" w:cs="Times New Roman"/>
          <w:lang w:eastAsia="en-GB"/>
        </w:rPr>
      </w:pPr>
    </w:p>
    <w:p w:rsidR="0007269D" w:rsidRPr="0007269D" w:rsidRDefault="0007269D" w:rsidP="0007269D">
      <w:pPr>
        <w:pStyle w:val="ListParagraph"/>
        <w:tabs>
          <w:tab w:val="left" w:pos="709"/>
        </w:tabs>
        <w:spacing w:after="0" w:line="240" w:lineRule="auto"/>
        <w:ind w:left="709" w:right="60"/>
        <w:jc w:val="both"/>
        <w:rPr>
          <w:rFonts w:ascii="Times New Roman" w:hAnsi="Times New Roman" w:cs="Times New Roman"/>
          <w:lang w:eastAsia="en-GB"/>
        </w:rPr>
      </w:pPr>
      <w:r w:rsidRPr="0007269D">
        <w:rPr>
          <w:rFonts w:ascii="Times New Roman" w:hAnsi="Times New Roman" w:cs="Times New Roman"/>
          <w:lang w:eastAsia="en-GB"/>
        </w:rPr>
        <w:t>Expérience préalable dans le domaine des douanes, des droits d’accise ou de la TVA, ainsi que dans la rédaction de documents de consultation ou d’orientation. Une connaissance spécifique de l’économie du tabac serait un atout. Une connaissance des taxes indirectes non harmonisées serait également un avantage.</w:t>
      </w:r>
    </w:p>
    <w:p w:rsidR="0007269D" w:rsidRPr="0007269D" w:rsidRDefault="0007269D" w:rsidP="0007269D">
      <w:pPr>
        <w:pStyle w:val="ListParagraph"/>
        <w:tabs>
          <w:tab w:val="left" w:pos="709"/>
        </w:tabs>
        <w:spacing w:after="0" w:line="240" w:lineRule="auto"/>
        <w:ind w:left="709" w:right="60"/>
        <w:jc w:val="both"/>
        <w:rPr>
          <w:rFonts w:ascii="Times New Roman" w:hAnsi="Times New Roman" w:cs="Times New Roman"/>
          <w:lang w:eastAsia="en-GB"/>
        </w:rPr>
      </w:pPr>
    </w:p>
    <w:p w:rsidR="0007269D" w:rsidRPr="0007269D" w:rsidRDefault="0007269D" w:rsidP="0007269D">
      <w:pPr>
        <w:pStyle w:val="ListParagraph"/>
        <w:tabs>
          <w:tab w:val="left" w:pos="709"/>
        </w:tabs>
        <w:spacing w:after="0" w:line="240" w:lineRule="auto"/>
        <w:ind w:left="709" w:right="60"/>
        <w:jc w:val="both"/>
        <w:rPr>
          <w:rFonts w:ascii="Times New Roman" w:hAnsi="Times New Roman" w:cs="Times New Roman"/>
          <w:lang w:eastAsia="en-GB"/>
        </w:rPr>
      </w:pPr>
      <w:r w:rsidRPr="0007269D">
        <w:rPr>
          <w:rFonts w:ascii="Times New Roman" w:hAnsi="Times New Roman" w:cs="Times New Roman"/>
          <w:lang w:eastAsia="en-GB"/>
        </w:rPr>
        <w:t>Expérience dans l’évaluation des politiques, des analyses d’impact, des analyses coûts-avantages et des analyses multicritères. Une expérience de la gestion de contrats externes constituerait un atout.</w:t>
      </w:r>
    </w:p>
    <w:p w:rsidR="0007269D" w:rsidRPr="0007269D" w:rsidRDefault="0007269D" w:rsidP="0007269D">
      <w:pPr>
        <w:pStyle w:val="ListParagraph"/>
        <w:tabs>
          <w:tab w:val="left" w:pos="709"/>
        </w:tabs>
        <w:spacing w:after="0" w:line="240" w:lineRule="auto"/>
        <w:ind w:left="709" w:right="60"/>
        <w:jc w:val="both"/>
        <w:rPr>
          <w:rFonts w:ascii="Times New Roman" w:hAnsi="Times New Roman" w:cs="Times New Roman"/>
          <w:lang w:eastAsia="en-GB"/>
        </w:rPr>
      </w:pPr>
    </w:p>
    <w:p w:rsidR="00587443" w:rsidRPr="007F2DB4" w:rsidRDefault="0007269D" w:rsidP="0007269D">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07269D">
        <w:rPr>
          <w:rFonts w:ascii="Times New Roman" w:hAnsi="Times New Roman" w:cs="Times New Roman"/>
          <w:lang w:eastAsia="en-GB"/>
        </w:rPr>
        <w:t>Bonnes capacités analytiques et rédactionnelles.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07269D" w:rsidP="003B3E84">
      <w:pPr>
        <w:tabs>
          <w:tab w:val="left" w:pos="709"/>
        </w:tabs>
        <w:spacing w:after="0" w:line="240" w:lineRule="auto"/>
        <w:ind w:left="709" w:right="60"/>
        <w:jc w:val="both"/>
        <w:rPr>
          <w:rFonts w:ascii="Times New Roman" w:eastAsia="Times New Roman" w:hAnsi="Times New Roman" w:cs="Times New Roman"/>
          <w:lang w:eastAsia="en-GB"/>
        </w:rPr>
      </w:pPr>
      <w:r w:rsidRPr="0007269D">
        <w:rPr>
          <w:rFonts w:ascii="Times New Roman" w:eastAsia="Times New Roman" w:hAnsi="Times New Roman" w:cs="Times New Roman"/>
          <w:lang w:eastAsia="en-GB"/>
        </w:rPr>
        <w:t>Une connaissance professionnelle de l’anglais</w:t>
      </w:r>
      <w:r w:rsidR="00360A04">
        <w:rPr>
          <w:rFonts w:ascii="Times New Roman" w:eastAsia="Times New Roman" w:hAnsi="Times New Roman" w:cs="Times New Roman"/>
          <w:lang w:eastAsia="en-GB"/>
        </w:rPr>
        <w:t xml:space="preserve">, </w:t>
      </w:r>
      <w:r w:rsidRPr="0007269D">
        <w:rPr>
          <w:rFonts w:ascii="Times New Roman" w:eastAsia="Times New Roman" w:hAnsi="Times New Roman" w:cs="Times New Roman"/>
          <w:lang w:eastAsia="en-GB"/>
        </w:rPr>
        <w:t>une connaissance satisfaisante d’autres langues serait très utile.</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07269D" w:rsidRDefault="0007269D"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60A0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91C59"/>
    <w:multiLevelType w:val="hybridMultilevel"/>
    <w:tmpl w:val="5ED0E92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8" w15:restartNumberingAfterBreak="0">
    <w:nsid w:val="52F01B02"/>
    <w:multiLevelType w:val="hybridMultilevel"/>
    <w:tmpl w:val="7F987B7A"/>
    <w:lvl w:ilvl="0" w:tplc="A3CC5D10">
      <w:start w:val="1"/>
      <w:numFmt w:val="bullet"/>
      <w:lvlText w:val="-"/>
      <w:lvlJc w:val="left"/>
      <w:pPr>
        <w:ind w:left="1429" w:hanging="360"/>
      </w:pPr>
      <w:rPr>
        <w:rFonts w:ascii="Times New Roman" w:hAnsi="Times New Roman" w:hint="default"/>
        <w:sz w:val="22"/>
      </w:rPr>
    </w:lvl>
    <w:lvl w:ilvl="1" w:tplc="A3CC5D10">
      <w:start w:val="1"/>
      <w:numFmt w:val="bullet"/>
      <w:lvlText w:val="-"/>
      <w:lvlJc w:val="left"/>
      <w:pPr>
        <w:ind w:left="2494" w:hanging="705"/>
      </w:pPr>
      <w:rPr>
        <w:rFonts w:ascii="Times New Roman" w:hAnsi="Times New Roman" w:hint="default"/>
        <w:sz w:val="22"/>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6D23202F"/>
    <w:multiLevelType w:val="hybridMultilevel"/>
    <w:tmpl w:val="FC2E23FE"/>
    <w:lvl w:ilvl="0" w:tplc="A3CC5D10">
      <w:start w:val="1"/>
      <w:numFmt w:val="bullet"/>
      <w:lvlText w:val="-"/>
      <w:lvlJc w:val="left"/>
      <w:pPr>
        <w:ind w:left="1429" w:hanging="360"/>
      </w:pPr>
      <w:rPr>
        <w:rFonts w:ascii="Times New Roman" w:hAnsi="Times New Roman" w:hint="default"/>
        <w:sz w:val="22"/>
      </w:rPr>
    </w:lvl>
    <w:lvl w:ilvl="1" w:tplc="139CACF8">
      <w:numFmt w:val="bullet"/>
      <w:lvlText w:val="•"/>
      <w:lvlJc w:val="left"/>
      <w:pPr>
        <w:ind w:left="2494" w:hanging="705"/>
      </w:pPr>
      <w:rPr>
        <w:rFonts w:ascii="Times New Roman" w:eastAsiaTheme="minorHAnsi"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7"/>
  </w:num>
  <w:num w:numId="3">
    <w:abstractNumId w:val="3"/>
  </w:num>
  <w:num w:numId="4">
    <w:abstractNumId w:val="6"/>
  </w:num>
  <w:num w:numId="5">
    <w:abstractNumId w:val="5"/>
  </w:num>
  <w:num w:numId="6">
    <w:abstractNumId w:val="0"/>
  </w:num>
  <w:num w:numId="7">
    <w:abstractNumId w:val="12"/>
  </w:num>
  <w:num w:numId="8">
    <w:abstractNumId w:val="9"/>
  </w:num>
  <w:num w:numId="9">
    <w:abstractNumId w:val="11"/>
  </w:num>
  <w:num w:numId="10">
    <w:abstractNumId w:val="2"/>
  </w:num>
  <w:num w:numId="11">
    <w:abstractNumId w:val="10"/>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7269D"/>
    <w:rsid w:val="000D3417"/>
    <w:rsid w:val="0019598C"/>
    <w:rsid w:val="00196F15"/>
    <w:rsid w:val="001D30F8"/>
    <w:rsid w:val="00241278"/>
    <w:rsid w:val="00346CE6"/>
    <w:rsid w:val="00360A04"/>
    <w:rsid w:val="003B3E84"/>
    <w:rsid w:val="003E1319"/>
    <w:rsid w:val="004C63D6"/>
    <w:rsid w:val="004F154C"/>
    <w:rsid w:val="00534042"/>
    <w:rsid w:val="00545A16"/>
    <w:rsid w:val="00587443"/>
    <w:rsid w:val="00690880"/>
    <w:rsid w:val="00721EDA"/>
    <w:rsid w:val="00745B97"/>
    <w:rsid w:val="0074669A"/>
    <w:rsid w:val="00763903"/>
    <w:rsid w:val="00787BFA"/>
    <w:rsid w:val="007F2DB4"/>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59E17"/>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cente.HURTADO-RO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1437</Words>
  <Characters>8153</Characters>
  <Application>Microsoft Office Word</Application>
  <DocSecurity>0</DocSecurity>
  <Lines>194</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2020-05-13T12:41:00Z</dcterms:created>
  <dcterms:modified xsi:type="dcterms:W3CDTF">2020-05-13T12:45:00Z</dcterms:modified>
</cp:coreProperties>
</file>