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7F2DB4"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MOVE-C-2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F2DB4" w:rsidRPr="007F2DB4" w:rsidRDefault="007F2DB4" w:rsidP="007F2DB4">
            <w:pPr>
              <w:rPr>
                <w:rFonts w:ascii="Times New Roman" w:eastAsia="Times New Roman" w:hAnsi="Times New Roman" w:cs="Times New Roman"/>
                <w:b/>
                <w:lang w:eastAsia="en-GB"/>
              </w:rPr>
            </w:pPr>
            <w:r w:rsidRPr="007F2DB4">
              <w:rPr>
                <w:rFonts w:ascii="Times New Roman" w:eastAsia="Times New Roman" w:hAnsi="Times New Roman" w:cs="Times New Roman"/>
                <w:b/>
                <w:lang w:eastAsia="en-GB"/>
              </w:rPr>
              <w:t>Fotini IOANNIDOU</w:t>
            </w:r>
          </w:p>
          <w:p w:rsidR="007F2DB4" w:rsidRPr="007F2DB4" w:rsidRDefault="007F2DB4" w:rsidP="007F2DB4">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fotini.ioannidou@ec.europa.eu</w:t>
              </w:r>
            </w:hyperlink>
            <w:r>
              <w:rPr>
                <w:rFonts w:ascii="Times New Roman" w:eastAsia="Times New Roman" w:hAnsi="Times New Roman" w:cs="Times New Roman"/>
                <w:b/>
                <w:lang w:eastAsia="en-GB"/>
              </w:rPr>
              <w:t xml:space="preserve"> </w:t>
            </w:r>
          </w:p>
          <w:p w:rsidR="00745B97" w:rsidRPr="00C33775" w:rsidRDefault="007F2DB4" w:rsidP="007F2DB4">
            <w:pPr>
              <w:rPr>
                <w:rFonts w:ascii="Times New Roman" w:eastAsia="Times New Roman" w:hAnsi="Times New Roman" w:cs="Times New Roman"/>
                <w:b/>
                <w:lang w:eastAsia="en-GB"/>
              </w:rPr>
            </w:pPr>
            <w:r w:rsidRPr="007F2DB4">
              <w:rPr>
                <w:rFonts w:ascii="Times New Roman" w:eastAsia="Times New Roman" w:hAnsi="Times New Roman" w:cs="Times New Roman"/>
                <w:b/>
                <w:lang w:val="en-US" w:eastAsia="en-GB"/>
              </w:rPr>
              <w:t>+32 295 5548</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4F154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B21475" w:rsidRPr="00B21475">
              <w:rPr>
                <w:rFonts w:ascii="Times New Roman" w:eastAsia="Times New Roman" w:hAnsi="Times New Roman" w:cs="Times New Roman"/>
                <w:b/>
                <w:vertAlign w:val="superscript"/>
                <w:lang w:eastAsia="en-GB"/>
              </w:rPr>
              <w:t>ème</w:t>
            </w:r>
            <w:r w:rsidR="00B214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B21475">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4F154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F2DB4" w:rsidRPr="007F2DB4" w:rsidRDefault="007F2DB4" w:rsidP="007F2DB4">
      <w:pPr>
        <w:pStyle w:val="ListParagraph"/>
        <w:spacing w:after="0" w:line="240" w:lineRule="auto"/>
        <w:ind w:left="426"/>
        <w:jc w:val="both"/>
        <w:rPr>
          <w:rFonts w:ascii="Times New Roman" w:hAnsi="Times New Roman" w:cs="Times New Roman"/>
          <w:lang w:eastAsia="en-GB"/>
        </w:rPr>
      </w:pPr>
      <w:r w:rsidRPr="007F2DB4">
        <w:rPr>
          <w:rFonts w:ascii="Times New Roman" w:hAnsi="Times New Roman" w:cs="Times New Roman"/>
          <w:lang w:eastAsia="en-GB"/>
        </w:rPr>
        <w:t>L'END participera activement aux tâches de l'unité consistant à concevoir, développer, mettre en œuvre et contrôler les politiques européennes et les activités connexes dans le domaine de la sécurité routière, en coopération avec le Parlement européen, les États membres et les parties prenantes. Il / elle contribuera spécifiquement, sous la supervision d’un administrateur senior, à la gestion du dossier du transport de matières dangereuses par route, rail et voies navigables intérieures et des 3 Directives qui en découlent. En particulier, il / elle devra:</w:t>
      </w:r>
    </w:p>
    <w:p w:rsidR="007F2DB4" w:rsidRPr="007F2DB4" w:rsidRDefault="007F2DB4" w:rsidP="007F2DB4">
      <w:pPr>
        <w:pStyle w:val="ListParagraph"/>
        <w:spacing w:after="0" w:line="240" w:lineRule="auto"/>
        <w:ind w:left="426"/>
        <w:jc w:val="both"/>
        <w:rPr>
          <w:rFonts w:ascii="Times New Roman" w:hAnsi="Times New Roman" w:cs="Times New Roman"/>
          <w:lang w:eastAsia="en-GB"/>
        </w:rPr>
      </w:pPr>
    </w:p>
    <w:p w:rsidR="007F2DB4" w:rsidRPr="007F2DB4" w:rsidRDefault="007F2DB4" w:rsidP="007F2DB4">
      <w:pPr>
        <w:pStyle w:val="ListParagraph"/>
        <w:spacing w:after="0" w:line="240" w:lineRule="auto"/>
        <w:ind w:left="426"/>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Pour la Directive 2008/68/CE relative au transport intérieur des marchandises dangereuses :</w:t>
      </w:r>
    </w:p>
    <w:p w:rsidR="007F2DB4" w:rsidRPr="007F2DB4" w:rsidRDefault="007F2DB4" w:rsidP="007F2DB4">
      <w:pPr>
        <w:pStyle w:val="ListParagraph"/>
        <w:spacing w:after="0" w:line="240" w:lineRule="auto"/>
        <w:ind w:left="993" w:hanging="284"/>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Contribuer à la rédaction et au suivi de la procédure d’adoption des Décisions du Conseil sur la position de l’UE concernant les amendements au Règlement concernant le transport international ferroviaire des marchandises dangereuses (RID) ainsi que les amendements aux Annexes de l’Accord européen relatif au transport international des marchandises dangereuses par route pour le transport routier (ADR) et les règlements annexés à l’Accord européen relatif au transport international des marchandises dangereuses par navigation intérieure (ADN) et la préparation subséquente d’une Directive de la Commission adaptant aux progrès techniques la Directive 2008/68/CE</w:t>
      </w:r>
    </w:p>
    <w:p w:rsidR="007F2DB4" w:rsidRPr="007F2DB4" w:rsidRDefault="007F2DB4" w:rsidP="007F2DB4">
      <w:pPr>
        <w:pStyle w:val="ListParagraph"/>
        <w:spacing w:after="0" w:line="240" w:lineRule="auto"/>
        <w:ind w:left="993" w:hanging="284"/>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Contribuer à la rédaction et au suivi de la Décision de la Commission pour la mise à jour de la liste des dérogations à la Directive 2008/68/CE accordé aux Etats membres</w:t>
      </w:r>
    </w:p>
    <w:p w:rsidR="007F2DB4" w:rsidRPr="007F2DB4" w:rsidRDefault="007F2DB4" w:rsidP="007F2DB4">
      <w:pPr>
        <w:pStyle w:val="ListParagraph"/>
        <w:spacing w:after="0" w:line="240" w:lineRule="auto"/>
        <w:ind w:left="993" w:hanging="284"/>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Organiser la position et participation de l’UE dans les forum internationaux (UN, UN-ECE, OTIF) pour suivre et contribuer aux préparations des prochaines révisions des règles RID / ADR / ADN (la première entrant en vigueur le 01.01.2020)</w:t>
      </w:r>
    </w:p>
    <w:p w:rsidR="007F2DB4" w:rsidRPr="007F2DB4" w:rsidRDefault="007F2DB4" w:rsidP="007F2DB4">
      <w:pPr>
        <w:pStyle w:val="ListParagraph"/>
        <w:spacing w:after="0" w:line="240" w:lineRule="auto"/>
        <w:ind w:left="993" w:hanging="284"/>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Participer activement et organiser les réunions du groupe d’expert et du comité Transports des marchandises dangereuses</w:t>
      </w:r>
    </w:p>
    <w:p w:rsidR="007F2DB4" w:rsidRPr="007F2DB4" w:rsidRDefault="007F2DB4" w:rsidP="007F2DB4">
      <w:pPr>
        <w:pStyle w:val="ListParagraph"/>
        <w:spacing w:after="0" w:line="240" w:lineRule="auto"/>
        <w:ind w:left="426"/>
        <w:jc w:val="both"/>
        <w:rPr>
          <w:rFonts w:ascii="Times New Roman" w:hAnsi="Times New Roman" w:cs="Times New Roman"/>
          <w:lang w:eastAsia="en-GB"/>
        </w:rPr>
      </w:pPr>
    </w:p>
    <w:p w:rsidR="007F2DB4" w:rsidRPr="007F2DB4" w:rsidRDefault="007F2DB4" w:rsidP="007F2DB4">
      <w:pPr>
        <w:pStyle w:val="ListParagraph"/>
        <w:spacing w:after="0" w:line="240" w:lineRule="auto"/>
        <w:ind w:left="426"/>
        <w:jc w:val="both"/>
        <w:rPr>
          <w:rFonts w:ascii="Times New Roman" w:hAnsi="Times New Roman" w:cs="Times New Roman"/>
          <w:lang w:eastAsia="en-GB"/>
        </w:rPr>
      </w:pPr>
      <w:r w:rsidRPr="007F2DB4">
        <w:rPr>
          <w:rFonts w:ascii="Times New Roman" w:hAnsi="Times New Roman" w:cs="Times New Roman"/>
          <w:lang w:eastAsia="en-GB"/>
        </w:rPr>
        <w:lastRenderedPageBreak/>
        <w:t>•</w:t>
      </w:r>
      <w:r w:rsidRPr="007F2DB4">
        <w:rPr>
          <w:rFonts w:ascii="Times New Roman" w:hAnsi="Times New Roman" w:cs="Times New Roman"/>
          <w:lang w:eastAsia="en-GB"/>
        </w:rPr>
        <w:tab/>
        <w:t>Pour la Directive 2010/35/UE relative équipements sous pression transportables :</w:t>
      </w:r>
    </w:p>
    <w:p w:rsidR="007F2DB4" w:rsidRPr="007F2DB4" w:rsidRDefault="007F2DB4" w:rsidP="007F2DB4">
      <w:pPr>
        <w:pStyle w:val="ListParagraph"/>
        <w:spacing w:after="0" w:line="240" w:lineRule="auto"/>
        <w:ind w:left="993" w:hanging="284"/>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Assurer la cohérence entre les différentes règles en cours de développement concernant RID / ADR / ADN avec l’acquis UE.</w:t>
      </w:r>
    </w:p>
    <w:p w:rsidR="007F2DB4" w:rsidRPr="007F2DB4" w:rsidRDefault="007F2DB4" w:rsidP="007F2DB4">
      <w:pPr>
        <w:pStyle w:val="ListParagraph"/>
        <w:spacing w:after="0" w:line="240" w:lineRule="auto"/>
        <w:ind w:left="993" w:hanging="284"/>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Assurer la cohérence et la correcte application de l’acquis UE en prévision du nouveau rôle de l’Agence Ferroviaire Européenne (ERA) comme autorité délivrant les autorisations et certifications du matériel roulant</w:t>
      </w:r>
    </w:p>
    <w:p w:rsidR="007F2DB4" w:rsidRPr="007F2DB4" w:rsidRDefault="007F2DB4" w:rsidP="007F2DB4">
      <w:pPr>
        <w:pStyle w:val="ListParagraph"/>
        <w:spacing w:after="0" w:line="240" w:lineRule="auto"/>
        <w:ind w:left="993" w:hanging="284"/>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Superviser les activités du Secrétariat Technique pour le groupe de coordination des Organismes Notifiés, y inclus la gestion contractuelle</w:t>
      </w:r>
    </w:p>
    <w:p w:rsidR="007F2DB4" w:rsidRPr="007F2DB4" w:rsidRDefault="007F2DB4" w:rsidP="007F2DB4">
      <w:pPr>
        <w:pStyle w:val="ListParagraph"/>
        <w:spacing w:after="0" w:line="240" w:lineRule="auto"/>
        <w:ind w:left="993" w:hanging="284"/>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Assurer la supervision et le suivi des cas signalés dans les systèmes d’alerte RAPEX et ICSMS liés aux 2 directives précitées</w:t>
      </w:r>
    </w:p>
    <w:p w:rsidR="007F2DB4" w:rsidRPr="007F2DB4" w:rsidRDefault="007F2DB4" w:rsidP="007F2DB4">
      <w:pPr>
        <w:pStyle w:val="ListParagraph"/>
        <w:spacing w:after="0" w:line="240" w:lineRule="auto"/>
        <w:ind w:left="426"/>
        <w:jc w:val="both"/>
        <w:rPr>
          <w:rFonts w:ascii="Times New Roman" w:hAnsi="Times New Roman" w:cs="Times New Roman"/>
          <w:lang w:eastAsia="en-GB"/>
        </w:rPr>
      </w:pPr>
    </w:p>
    <w:p w:rsidR="007F2DB4" w:rsidRPr="007F2DB4" w:rsidRDefault="007F2DB4" w:rsidP="007F2DB4">
      <w:pPr>
        <w:pStyle w:val="ListParagraph"/>
        <w:spacing w:after="0" w:line="240" w:lineRule="auto"/>
        <w:ind w:left="709" w:hanging="283"/>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Pour la Directive 95/50/CE concernant des procédures uniformes en matière de contrôle des transports de marchandises dangereuses par route :</w:t>
      </w:r>
    </w:p>
    <w:p w:rsidR="007F2DB4" w:rsidRPr="007F2DB4" w:rsidRDefault="007F2DB4" w:rsidP="007F2DB4">
      <w:pPr>
        <w:pStyle w:val="ListParagraph"/>
        <w:spacing w:after="0" w:line="240" w:lineRule="auto"/>
        <w:ind w:left="993" w:hanging="284"/>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Préparation de rapports triennaux au Parlement et au Conseil</w:t>
      </w:r>
    </w:p>
    <w:p w:rsidR="007F2DB4" w:rsidRPr="007F2DB4" w:rsidRDefault="007F2DB4" w:rsidP="007F2DB4">
      <w:pPr>
        <w:pStyle w:val="ListParagraph"/>
        <w:spacing w:after="0" w:line="240" w:lineRule="auto"/>
        <w:ind w:left="993" w:hanging="284"/>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Préparation de l’adaptation au progrès techniques des annexes à la Directive 95/50/CE, incluant d’assurer la gestion des groupes d’expert correspondants.</w:t>
      </w:r>
    </w:p>
    <w:p w:rsidR="007F2DB4" w:rsidRPr="007F2DB4" w:rsidRDefault="007F2DB4" w:rsidP="007F2DB4">
      <w:pPr>
        <w:pStyle w:val="ListParagraph"/>
        <w:spacing w:after="0" w:line="240" w:lineRule="auto"/>
        <w:ind w:left="426"/>
        <w:jc w:val="both"/>
        <w:rPr>
          <w:rFonts w:ascii="Times New Roman" w:hAnsi="Times New Roman" w:cs="Times New Roman"/>
          <w:lang w:eastAsia="en-GB"/>
        </w:rPr>
      </w:pPr>
    </w:p>
    <w:p w:rsidR="007F2DB4" w:rsidRPr="007F2DB4" w:rsidRDefault="007F2DB4" w:rsidP="007F2DB4">
      <w:pPr>
        <w:pStyle w:val="ListParagraph"/>
        <w:spacing w:after="0" w:line="240" w:lineRule="auto"/>
        <w:ind w:left="709" w:hanging="283"/>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De plus, il/elle sera directement impliqué dans le suivi du dossier prioritaire de la mobilité militaire pour apporter son expertise dans la mise en œuvre du Plan d’Action pour la mobilité militaire (JOIN (2018)05 final) ainsi que pour rédiger et suivre la procédure d’adoption des textes correspondants.</w:t>
      </w:r>
    </w:p>
    <w:p w:rsidR="007F2DB4" w:rsidRPr="007F2DB4" w:rsidRDefault="007F2DB4" w:rsidP="007F2DB4">
      <w:pPr>
        <w:pStyle w:val="ListParagraph"/>
        <w:spacing w:after="0" w:line="240" w:lineRule="auto"/>
        <w:ind w:left="709" w:hanging="283"/>
        <w:jc w:val="both"/>
        <w:rPr>
          <w:rFonts w:ascii="Times New Roman" w:hAnsi="Times New Roman" w:cs="Times New Roman"/>
          <w:lang w:eastAsia="en-GB"/>
        </w:rPr>
      </w:pPr>
    </w:p>
    <w:p w:rsidR="007F2DB4" w:rsidRPr="007F2DB4" w:rsidRDefault="007F2DB4" w:rsidP="007F2DB4">
      <w:pPr>
        <w:pStyle w:val="ListParagraph"/>
        <w:spacing w:after="0" w:line="240" w:lineRule="auto"/>
        <w:ind w:left="709" w:hanging="283"/>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Les tâches de l'END comprennent la rédaction de notes d'orientation politique et de briefings, de documents d'information, de préparation de textes juridiques, de réponses à des correspondances ainsi qu’à des questions parlementaires et également des contributions à des consultations interservices, etc…</w:t>
      </w:r>
    </w:p>
    <w:p w:rsidR="007F2DB4" w:rsidRPr="007F2DB4" w:rsidRDefault="007F2DB4" w:rsidP="007F2DB4">
      <w:pPr>
        <w:pStyle w:val="ListParagraph"/>
        <w:spacing w:after="0" w:line="240" w:lineRule="auto"/>
        <w:ind w:left="709" w:hanging="283"/>
        <w:jc w:val="both"/>
        <w:rPr>
          <w:rFonts w:ascii="Times New Roman" w:hAnsi="Times New Roman" w:cs="Times New Roman"/>
          <w:lang w:eastAsia="en-GB"/>
        </w:rPr>
      </w:pPr>
    </w:p>
    <w:p w:rsidR="00346CE6" w:rsidRDefault="007F2DB4" w:rsidP="007F2DB4">
      <w:pPr>
        <w:pStyle w:val="ListParagraph"/>
        <w:spacing w:after="0" w:line="240" w:lineRule="auto"/>
        <w:ind w:left="709" w:hanging="283"/>
        <w:jc w:val="both"/>
        <w:rPr>
          <w:rFonts w:ascii="Times New Roman" w:hAnsi="Times New Roman" w:cs="Times New Roman"/>
          <w:lang w:eastAsia="en-GB"/>
        </w:rPr>
      </w:pPr>
      <w:r w:rsidRPr="007F2DB4">
        <w:rPr>
          <w:rFonts w:ascii="Times New Roman" w:hAnsi="Times New Roman" w:cs="Times New Roman"/>
          <w:lang w:eastAsia="en-GB"/>
        </w:rPr>
        <w:t>•</w:t>
      </w:r>
      <w:r w:rsidRPr="007F2DB4">
        <w:rPr>
          <w:rFonts w:ascii="Times New Roman" w:hAnsi="Times New Roman" w:cs="Times New Roman"/>
          <w:lang w:eastAsia="en-GB"/>
        </w:rPr>
        <w:tab/>
        <w:t>Le dossier des transports de matière dangereuses est suivi par une équipe de 2 personnes, l’autre membre étant un administrateur.</w:t>
      </w:r>
    </w:p>
    <w:p w:rsidR="004F154C" w:rsidRPr="00690880" w:rsidRDefault="004F154C" w:rsidP="007F2DB4">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7F2DB4">
        <w:rPr>
          <w:rFonts w:ascii="Times New Roman" w:eastAsia="Times New Roman" w:hAnsi="Times New Roman" w:cs="Times New Roman"/>
          <w:lang w:eastAsia="en-GB"/>
        </w:rPr>
        <w:t>é</w:t>
      </w:r>
      <w:r w:rsidR="007F2DB4" w:rsidRPr="007F2DB4">
        <w:rPr>
          <w:rFonts w:ascii="Times New Roman" w:eastAsia="Times New Roman" w:hAnsi="Times New Roman" w:cs="Times New Roman"/>
          <w:lang w:eastAsia="en-GB"/>
        </w:rPr>
        <w:t>conomie, administration publique, droit ou ingénierie</w:t>
      </w:r>
      <w:r w:rsidR="00B21475" w:rsidRPr="00B214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F2DB4" w:rsidRPr="007F2DB4" w:rsidRDefault="007F2DB4" w:rsidP="007F2DB4">
      <w:pPr>
        <w:pStyle w:val="ListParagraph"/>
        <w:numPr>
          <w:ilvl w:val="0"/>
          <w:numId w:val="11"/>
        </w:numPr>
        <w:tabs>
          <w:tab w:val="left" w:pos="709"/>
        </w:tabs>
        <w:spacing w:after="0" w:line="240" w:lineRule="auto"/>
        <w:ind w:left="993" w:right="60" w:hanging="284"/>
        <w:jc w:val="both"/>
        <w:rPr>
          <w:rFonts w:ascii="Times New Roman" w:hAnsi="Times New Roman" w:cs="Times New Roman"/>
          <w:lang w:eastAsia="en-GB"/>
        </w:rPr>
      </w:pPr>
      <w:r w:rsidRPr="007F2DB4">
        <w:rPr>
          <w:rFonts w:ascii="Times New Roman" w:hAnsi="Times New Roman" w:cs="Times New Roman"/>
          <w:lang w:eastAsia="en-GB"/>
        </w:rPr>
        <w:t>Au moins 3 ans d'expérience de travail dans un environnement administratif couvrant un domaine lié à la politique des transports;</w:t>
      </w:r>
    </w:p>
    <w:p w:rsidR="007F2DB4" w:rsidRPr="007F2DB4" w:rsidRDefault="007F2DB4" w:rsidP="007F2DB4">
      <w:pPr>
        <w:pStyle w:val="ListParagraph"/>
        <w:numPr>
          <w:ilvl w:val="1"/>
          <w:numId w:val="12"/>
        </w:numPr>
        <w:tabs>
          <w:tab w:val="left" w:pos="709"/>
        </w:tabs>
        <w:spacing w:after="0" w:line="240" w:lineRule="auto"/>
        <w:ind w:left="993" w:right="60" w:hanging="284"/>
        <w:jc w:val="both"/>
        <w:rPr>
          <w:rFonts w:ascii="Times New Roman" w:hAnsi="Times New Roman" w:cs="Times New Roman"/>
          <w:lang w:eastAsia="en-GB"/>
        </w:rPr>
      </w:pPr>
      <w:r w:rsidRPr="007F2DB4">
        <w:rPr>
          <w:rFonts w:ascii="Times New Roman" w:hAnsi="Times New Roman" w:cs="Times New Roman"/>
          <w:lang w:eastAsia="en-GB"/>
        </w:rPr>
        <w:t>Une expérience dans le domaine des transports de marchandises dangereuses est exigée, une connaissance des problématiques sur la sécurité routière serait un avantage;</w:t>
      </w:r>
    </w:p>
    <w:p w:rsidR="007F2DB4" w:rsidRPr="007F2DB4" w:rsidRDefault="007F2DB4" w:rsidP="007F2DB4">
      <w:pPr>
        <w:pStyle w:val="ListParagraph"/>
        <w:numPr>
          <w:ilvl w:val="1"/>
          <w:numId w:val="12"/>
        </w:numPr>
        <w:tabs>
          <w:tab w:val="left" w:pos="709"/>
        </w:tabs>
        <w:spacing w:after="0" w:line="240" w:lineRule="auto"/>
        <w:ind w:left="993" w:right="60" w:hanging="284"/>
        <w:jc w:val="both"/>
        <w:rPr>
          <w:rFonts w:ascii="Times New Roman" w:hAnsi="Times New Roman" w:cs="Times New Roman"/>
          <w:lang w:eastAsia="en-GB"/>
        </w:rPr>
      </w:pPr>
      <w:r w:rsidRPr="007F2DB4">
        <w:rPr>
          <w:rFonts w:ascii="Times New Roman" w:hAnsi="Times New Roman" w:cs="Times New Roman"/>
          <w:lang w:eastAsia="en-GB"/>
        </w:rPr>
        <w:t>Connaissance des procédures législatives de l'UE;</w:t>
      </w:r>
    </w:p>
    <w:p w:rsidR="00745B97" w:rsidRPr="007F2DB4" w:rsidRDefault="007F2DB4" w:rsidP="007F2DB4">
      <w:pPr>
        <w:pStyle w:val="ListParagraph"/>
        <w:numPr>
          <w:ilvl w:val="1"/>
          <w:numId w:val="12"/>
        </w:numPr>
        <w:tabs>
          <w:tab w:val="left" w:pos="709"/>
        </w:tabs>
        <w:spacing w:after="0" w:line="240" w:lineRule="auto"/>
        <w:ind w:left="993" w:right="60" w:hanging="284"/>
        <w:jc w:val="both"/>
        <w:rPr>
          <w:rFonts w:ascii="Times New Roman" w:eastAsia="Times New Roman" w:hAnsi="Times New Roman" w:cs="Times New Roman"/>
          <w:lang w:eastAsia="en-GB"/>
        </w:rPr>
      </w:pPr>
      <w:r w:rsidRPr="007F2DB4">
        <w:rPr>
          <w:rFonts w:ascii="Times New Roman" w:hAnsi="Times New Roman" w:cs="Times New Roman"/>
          <w:lang w:eastAsia="en-GB"/>
        </w:rPr>
        <w:t>Expérience de gestion de contrats et de projets.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7F2DB4" w:rsidP="003B3E84">
      <w:pPr>
        <w:tabs>
          <w:tab w:val="left" w:pos="709"/>
        </w:tabs>
        <w:spacing w:after="0" w:line="240" w:lineRule="auto"/>
        <w:ind w:left="709" w:right="60"/>
        <w:jc w:val="both"/>
        <w:rPr>
          <w:rFonts w:ascii="Times New Roman" w:eastAsia="Times New Roman" w:hAnsi="Times New Roman" w:cs="Times New Roman"/>
          <w:lang w:eastAsia="en-GB"/>
        </w:rPr>
      </w:pPr>
      <w:r w:rsidRPr="007F2DB4">
        <w:rPr>
          <w:rFonts w:ascii="Times New Roman" w:eastAsia="Times New Roman" w:hAnsi="Times New Roman" w:cs="Times New Roman"/>
          <w:lang w:eastAsia="en-GB"/>
        </w:rPr>
        <w:t xml:space="preserve">Une très bonne connaissance de la langue anglaise y compris sur le plan rédactionnel est une </w:t>
      </w:r>
      <w:proofErr w:type="spellStart"/>
      <w:r w:rsidRPr="007F2DB4">
        <w:rPr>
          <w:rFonts w:ascii="Times New Roman" w:eastAsia="Times New Roman" w:hAnsi="Times New Roman" w:cs="Times New Roman"/>
          <w:lang w:eastAsia="en-GB"/>
        </w:rPr>
        <w:t>pré-condition</w:t>
      </w:r>
      <w:proofErr w:type="spellEnd"/>
      <w:r w:rsidRPr="007F2DB4">
        <w:rPr>
          <w:rFonts w:ascii="Times New Roman" w:eastAsia="Times New Roman" w:hAnsi="Times New Roman" w:cs="Times New Roman"/>
          <w:lang w:eastAsia="en-GB"/>
        </w:rPr>
        <w:t>. La connaissance satisfaisante d'autres langues communautaires est un plus.</w:t>
      </w: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F2DB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52F01B02"/>
    <w:multiLevelType w:val="hybridMultilevel"/>
    <w:tmpl w:val="7F987B7A"/>
    <w:lvl w:ilvl="0" w:tplc="A3CC5D10">
      <w:start w:val="1"/>
      <w:numFmt w:val="bullet"/>
      <w:lvlText w:val="-"/>
      <w:lvlJc w:val="left"/>
      <w:pPr>
        <w:ind w:left="1429" w:hanging="360"/>
      </w:pPr>
      <w:rPr>
        <w:rFonts w:ascii="Times New Roman" w:hAnsi="Times New Roman" w:hint="default"/>
        <w:sz w:val="22"/>
      </w:rPr>
    </w:lvl>
    <w:lvl w:ilvl="1" w:tplc="A3CC5D10">
      <w:start w:val="1"/>
      <w:numFmt w:val="bullet"/>
      <w:lvlText w:val="-"/>
      <w:lvlJc w:val="left"/>
      <w:pPr>
        <w:ind w:left="2494" w:hanging="705"/>
      </w:pPr>
      <w:rPr>
        <w:rFonts w:ascii="Times New Roman" w:hAnsi="Times New Roman" w:hint="default"/>
        <w:sz w:val="22"/>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6D23202F"/>
    <w:multiLevelType w:val="hybridMultilevel"/>
    <w:tmpl w:val="FC2E23FE"/>
    <w:lvl w:ilvl="0" w:tplc="A3CC5D10">
      <w:start w:val="1"/>
      <w:numFmt w:val="bullet"/>
      <w:lvlText w:val="-"/>
      <w:lvlJc w:val="left"/>
      <w:pPr>
        <w:ind w:left="1429" w:hanging="360"/>
      </w:pPr>
      <w:rPr>
        <w:rFonts w:ascii="Times New Roman" w:hAnsi="Times New Roman" w:hint="default"/>
        <w:sz w:val="22"/>
      </w:rPr>
    </w:lvl>
    <w:lvl w:ilvl="1" w:tplc="139CACF8">
      <w:numFmt w:val="bullet"/>
      <w:lvlText w:val="•"/>
      <w:lvlJc w:val="left"/>
      <w:pPr>
        <w:ind w:left="2494" w:hanging="705"/>
      </w:pPr>
      <w:rPr>
        <w:rFonts w:ascii="Times New Roman" w:eastAsiaTheme="minorHAnsi"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4"/>
  </w:num>
  <w:num w:numId="6">
    <w:abstractNumId w:val="0"/>
  </w:num>
  <w:num w:numId="7">
    <w:abstractNumId w:val="11"/>
  </w:num>
  <w:num w:numId="8">
    <w:abstractNumId w:val="8"/>
  </w:num>
  <w:num w:numId="9">
    <w:abstractNumId w:val="10"/>
  </w:num>
  <w:num w:numId="10">
    <w:abstractNumId w:val="2"/>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41278"/>
    <w:rsid w:val="00346CE6"/>
    <w:rsid w:val="003B3E84"/>
    <w:rsid w:val="003E1319"/>
    <w:rsid w:val="004C63D6"/>
    <w:rsid w:val="004F154C"/>
    <w:rsid w:val="00534042"/>
    <w:rsid w:val="00545A16"/>
    <w:rsid w:val="00690880"/>
    <w:rsid w:val="00721EDA"/>
    <w:rsid w:val="00745B97"/>
    <w:rsid w:val="0074669A"/>
    <w:rsid w:val="00763903"/>
    <w:rsid w:val="00787BFA"/>
    <w:rsid w:val="007F2DB4"/>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59E17"/>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tini.ioannid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1721</Words>
  <Characters>9935</Characters>
  <Application>Microsoft Office Word</Application>
  <DocSecurity>0</DocSecurity>
  <Lines>206</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2020-05-13T11:26:00Z</dcterms:created>
  <dcterms:modified xsi:type="dcterms:W3CDTF">2020-05-13T11:26:00Z</dcterms:modified>
</cp:coreProperties>
</file>