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DB178B"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DEVCO-C-5</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B178B" w:rsidRPr="00DB178B" w:rsidRDefault="00DB178B" w:rsidP="00DB178B">
            <w:pPr>
              <w:ind w:right="1317"/>
              <w:jc w:val="both"/>
              <w:rPr>
                <w:rFonts w:ascii="Times New Roman" w:eastAsia="Times New Roman" w:hAnsi="Times New Roman" w:cs="Times New Roman"/>
                <w:b/>
                <w:lang w:val="de-DE" w:eastAsia="en-GB"/>
              </w:rPr>
            </w:pPr>
            <w:r w:rsidRPr="00DB178B">
              <w:rPr>
                <w:rFonts w:ascii="Times New Roman" w:eastAsia="Times New Roman" w:hAnsi="Times New Roman" w:cs="Times New Roman"/>
                <w:b/>
                <w:lang w:val="de-DE" w:eastAsia="en-GB"/>
              </w:rPr>
              <w:t xml:space="preserve">Paolo </w:t>
            </w:r>
            <w:proofErr w:type="spellStart"/>
            <w:r w:rsidRPr="00DB178B">
              <w:rPr>
                <w:rFonts w:ascii="Times New Roman" w:eastAsia="Times New Roman" w:hAnsi="Times New Roman" w:cs="Times New Roman"/>
                <w:b/>
                <w:lang w:val="de-DE" w:eastAsia="en-GB"/>
              </w:rPr>
              <w:t>Ciccarelli</w:t>
            </w:r>
            <w:proofErr w:type="spellEnd"/>
          </w:p>
          <w:p w:rsidR="00DB178B" w:rsidRPr="00DB178B" w:rsidRDefault="00DB178B" w:rsidP="00DB178B">
            <w:pPr>
              <w:ind w:right="1317"/>
              <w:jc w:val="both"/>
              <w:rPr>
                <w:rFonts w:ascii="Times New Roman" w:eastAsia="Times New Roman" w:hAnsi="Times New Roman" w:cs="Times New Roman"/>
                <w:b/>
                <w:lang w:val="de-DE" w:eastAsia="en-GB"/>
              </w:rPr>
            </w:pPr>
            <w:r w:rsidRPr="00DB178B">
              <w:rPr>
                <w:rFonts w:ascii="Times New Roman" w:eastAsia="Times New Roman" w:hAnsi="Times New Roman" w:cs="Times New Roman"/>
                <w:b/>
                <w:lang w:val="de-DE" w:eastAsia="en-GB"/>
              </w:rPr>
              <w:t xml:space="preserve">Paolo.CICCARELLI@ec.europa.eu  </w:t>
            </w:r>
          </w:p>
          <w:p w:rsidR="007D481B" w:rsidRPr="007D481B" w:rsidRDefault="00DB178B" w:rsidP="00DB178B">
            <w:pPr>
              <w:ind w:right="1317"/>
              <w:jc w:val="both"/>
              <w:rPr>
                <w:rFonts w:ascii="Times New Roman" w:eastAsia="Times New Roman" w:hAnsi="Times New Roman" w:cs="Times New Roman"/>
                <w:b/>
                <w:lang w:val="de-DE" w:eastAsia="en-GB"/>
              </w:rPr>
            </w:pPr>
            <w:r w:rsidRPr="00DB178B">
              <w:rPr>
                <w:rFonts w:ascii="Times New Roman" w:eastAsia="Times New Roman" w:hAnsi="Times New Roman" w:cs="Times New Roman"/>
                <w:b/>
                <w:lang w:val="de-DE" w:eastAsia="en-GB"/>
              </w:rPr>
              <w:t>+32 229-60347</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DB178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178B"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B178B" w:rsidRDefault="00DB178B" w:rsidP="00DB178B">
      <w:pPr>
        <w:pStyle w:val="ListParagraph"/>
        <w:tabs>
          <w:tab w:val="left" w:pos="1578"/>
        </w:tabs>
        <w:suppressAutoHyphens/>
        <w:spacing w:after="0" w:line="240" w:lineRule="auto"/>
        <w:ind w:left="426" w:right="11"/>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 xml:space="preserve">Im Jahr 2017 veröffentlichte die Europäische Kommission einen umfassenden Rahmen für ihre Politik der digitalen Entwicklung, in dem der Ansatz Digital4Development (D4D) definiert, und </w:t>
      </w:r>
      <w:proofErr w:type="gramStart"/>
      <w:r w:rsidRPr="00DB178B">
        <w:rPr>
          <w:rStyle w:val="tlid-translation"/>
          <w:rFonts w:ascii="Times New Roman" w:hAnsi="Times New Roman" w:cs="Times New Roman"/>
          <w:lang w:val="de-DE"/>
        </w:rPr>
        <w:t>das</w:t>
      </w:r>
      <w:proofErr w:type="gramEnd"/>
      <w:r w:rsidRPr="00DB178B">
        <w:rPr>
          <w:rStyle w:val="tlid-translation"/>
          <w:rFonts w:ascii="Times New Roman" w:hAnsi="Times New Roman" w:cs="Times New Roman"/>
          <w:lang w:val="de-DE"/>
        </w:rPr>
        <w:t xml:space="preserve"> Potenzial der digitalen Technologien und Dienste als leistungsstarke Faktoren für eine nachhaltige, integrative Entwicklung und Wachstum hervorgehoben wird. Der D4D-Ansatz fördert die Einbeziehung digitaler Lösungen und Technologien in die Entwicklungspolitik der EU. Im Juli 2019 legte die </w:t>
      </w:r>
      <w:proofErr w:type="spellStart"/>
      <w:r w:rsidRPr="00DB178B">
        <w:rPr>
          <w:rStyle w:val="tlid-translation"/>
          <w:rFonts w:ascii="Times New Roman" w:hAnsi="Times New Roman" w:cs="Times New Roman"/>
          <w:lang w:val="de-DE"/>
        </w:rPr>
        <w:t>Taskforce</w:t>
      </w:r>
      <w:proofErr w:type="spellEnd"/>
      <w:r w:rsidRPr="00DB178B">
        <w:rPr>
          <w:rStyle w:val="tlid-translation"/>
          <w:rFonts w:ascii="Times New Roman" w:hAnsi="Times New Roman" w:cs="Times New Roman"/>
          <w:lang w:val="de-DE"/>
        </w:rPr>
        <w:t xml:space="preserve"> für die digitale Wirtschaft der EU-Afrikanische-Union (DETF), die im Rahmen der Allianz Afrika-Europa für nachhaltige Investitionen und Arbeitsplätze eingerichtet wurde, einen Abschlussbericht mit einer Reihe von politischen Empfehlungen vor, wie das Potenzial der digitalen Transformation zur Erreichung der Ziele für nachhaltigen Entwicklung genutzt werden kann. Die DETF orientiert sich damit am D4D-Ansatz und bekräftigt ihr Engagement für einen offenen, freien und sicheren digitalen Wandel. </w:t>
      </w:r>
    </w:p>
    <w:p w:rsidR="00DB178B" w:rsidRPr="00DB178B" w:rsidRDefault="00DB178B" w:rsidP="00DB178B">
      <w:pPr>
        <w:pStyle w:val="ListParagraph"/>
        <w:tabs>
          <w:tab w:val="left" w:pos="1578"/>
        </w:tabs>
        <w:suppressAutoHyphens/>
        <w:spacing w:after="0" w:line="240" w:lineRule="auto"/>
        <w:ind w:left="426" w:right="11"/>
        <w:jc w:val="both"/>
        <w:rPr>
          <w:rStyle w:val="tlid-translation"/>
          <w:rFonts w:ascii="Times New Roman" w:hAnsi="Times New Roman" w:cs="Times New Roman"/>
          <w:lang w:val="de-DE"/>
        </w:rPr>
      </w:pPr>
    </w:p>
    <w:p w:rsidR="00DB178B" w:rsidRPr="00DB178B" w:rsidRDefault="00DB178B" w:rsidP="00DB178B">
      <w:pPr>
        <w:pStyle w:val="ListParagraph"/>
        <w:tabs>
          <w:tab w:val="left" w:pos="1578"/>
        </w:tabs>
        <w:suppressAutoHyphens/>
        <w:spacing w:after="0" w:line="240" w:lineRule="auto"/>
        <w:ind w:left="426" w:right="11"/>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Angesichts der hohen Priorität der Digitalisierung in DEVCO und dem D4D-Zentrum ersucht DEVCO die Einstellung eines/einer unentgeltlichen abgeordneten nationalen Sachverständigen (ANS) auf der Grundlage einer Stellenbeschreibung, die die Erfahrung in der Digitalisierung hervorhebt.</w:t>
      </w:r>
    </w:p>
    <w:p w:rsidR="00DB178B" w:rsidRPr="00DB178B" w:rsidRDefault="00DB178B" w:rsidP="00DB178B">
      <w:pPr>
        <w:pStyle w:val="ListParagraph"/>
        <w:tabs>
          <w:tab w:val="left" w:pos="1578"/>
        </w:tabs>
        <w:suppressAutoHyphens/>
        <w:spacing w:after="0" w:line="240" w:lineRule="auto"/>
        <w:ind w:left="426" w:right="11"/>
        <w:jc w:val="both"/>
        <w:rPr>
          <w:rStyle w:val="tlid-translation"/>
          <w:rFonts w:ascii="Times New Roman" w:hAnsi="Times New Roman" w:cs="Times New Roman"/>
          <w:lang w:val="de-DE"/>
        </w:rPr>
      </w:pPr>
    </w:p>
    <w:p w:rsidR="00DB178B" w:rsidRDefault="00DB178B" w:rsidP="00DB178B">
      <w:pPr>
        <w:pStyle w:val="ListParagraph"/>
        <w:tabs>
          <w:tab w:val="left" w:pos="1578"/>
        </w:tabs>
        <w:suppressAutoHyphens/>
        <w:spacing w:after="0" w:line="240" w:lineRule="auto"/>
        <w:ind w:left="426" w:right="11"/>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Unter der Gesamtaufsicht des Referatsleiters wird der ANS DEVCO bei der Umsetzung der D4D-Agenda unterstützen. Dies wird Folgendes umfassen:</w:t>
      </w:r>
    </w:p>
    <w:p w:rsidR="00DB178B" w:rsidRPr="00DB178B" w:rsidRDefault="00DB178B" w:rsidP="00DB178B">
      <w:pPr>
        <w:pStyle w:val="ListParagraph"/>
        <w:tabs>
          <w:tab w:val="left" w:pos="1578"/>
        </w:tabs>
        <w:suppressAutoHyphens/>
        <w:spacing w:after="0" w:line="240" w:lineRule="auto"/>
        <w:ind w:left="426" w:right="11"/>
        <w:jc w:val="both"/>
        <w:rPr>
          <w:rStyle w:val="tlid-translation"/>
          <w:rFonts w:ascii="Times New Roman" w:hAnsi="Times New Roman" w:cs="Times New Roman"/>
          <w:lang w:val="de-DE"/>
        </w:rPr>
      </w:pPr>
    </w:p>
    <w:p w:rsidR="00DB178B" w:rsidRPr="00DB178B" w:rsidRDefault="00DB178B" w:rsidP="00DB178B">
      <w:pPr>
        <w:pStyle w:val="ListParagraph"/>
        <w:numPr>
          <w:ilvl w:val="0"/>
          <w:numId w:val="14"/>
        </w:numPr>
        <w:tabs>
          <w:tab w:val="left" w:pos="1578"/>
        </w:tabs>
        <w:suppressAutoHyphens/>
        <w:spacing w:after="0" w:line="240" w:lineRule="auto"/>
        <w:ind w:left="709" w:right="11" w:hanging="283"/>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 xml:space="preserve">Beitrag zur Formulierung der </w:t>
      </w:r>
      <w:proofErr w:type="spellStart"/>
      <w:r w:rsidRPr="00DB178B">
        <w:rPr>
          <w:rStyle w:val="tlid-translation"/>
          <w:rFonts w:ascii="Times New Roman" w:hAnsi="Times New Roman" w:cs="Times New Roman"/>
          <w:lang w:val="de-DE"/>
        </w:rPr>
        <w:t>Sektorpolitik</w:t>
      </w:r>
      <w:proofErr w:type="spellEnd"/>
      <w:r w:rsidRPr="00DB178B">
        <w:rPr>
          <w:rStyle w:val="tlid-translation"/>
          <w:rFonts w:ascii="Times New Roman" w:hAnsi="Times New Roman" w:cs="Times New Roman"/>
          <w:lang w:val="de-DE"/>
        </w:rPr>
        <w:t xml:space="preserve"> und der damit verbundenen Analyse (mit Schwerpunkt auf öffentlich-privaten Partnerschaften, unternehmensfreundlichen IKT-Umgebungen, Investitionen insbesondere durch Blending, Schaffung von Arbeitsplätzen, Gleichstellung der Geschlechter, Stärkung der Rolle der Frau etc.). </w:t>
      </w:r>
    </w:p>
    <w:p w:rsidR="00DB178B" w:rsidRPr="00DB178B" w:rsidRDefault="00DB178B" w:rsidP="00DB178B">
      <w:pPr>
        <w:pStyle w:val="ListParagraph"/>
        <w:numPr>
          <w:ilvl w:val="0"/>
          <w:numId w:val="14"/>
        </w:numPr>
        <w:tabs>
          <w:tab w:val="left" w:pos="1578"/>
        </w:tabs>
        <w:suppressAutoHyphens/>
        <w:spacing w:after="0" w:line="240" w:lineRule="auto"/>
        <w:ind w:left="709" w:right="11" w:hanging="283"/>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lastRenderedPageBreak/>
        <w:t xml:space="preserve">Beteiligung an und Förderung von D4D innerhalb der Kommission, der EU-Institutionen, der Mitgliedstaaten und anderer Interessengruppen. </w:t>
      </w:r>
    </w:p>
    <w:p w:rsidR="00DB178B" w:rsidRPr="00DB178B" w:rsidRDefault="00DB178B" w:rsidP="00DB178B">
      <w:pPr>
        <w:pStyle w:val="ListParagraph"/>
        <w:numPr>
          <w:ilvl w:val="0"/>
          <w:numId w:val="14"/>
        </w:numPr>
        <w:tabs>
          <w:tab w:val="left" w:pos="1578"/>
        </w:tabs>
        <w:suppressAutoHyphens/>
        <w:spacing w:after="0" w:line="240" w:lineRule="auto"/>
        <w:ind w:left="709" w:right="11" w:hanging="283"/>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 xml:space="preserve">Beitrag zur Entwicklung von Programmdokumenten und zur Durchführung von Maßnahmen, die von anderen Dienststellen vorbereitet werden, sowie zum damit verbundenen Prozess der Qualitätsunterstützung. </w:t>
      </w:r>
    </w:p>
    <w:p w:rsidR="00DB178B" w:rsidRPr="00DB178B" w:rsidRDefault="00DB178B" w:rsidP="00DB178B">
      <w:pPr>
        <w:pStyle w:val="ListParagraph"/>
        <w:numPr>
          <w:ilvl w:val="0"/>
          <w:numId w:val="14"/>
        </w:numPr>
        <w:tabs>
          <w:tab w:val="left" w:pos="1578"/>
        </w:tabs>
        <w:suppressAutoHyphens/>
        <w:spacing w:after="0" w:line="240" w:lineRule="auto"/>
        <w:ind w:left="709" w:right="11" w:hanging="283"/>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Unterstützung der Delegationen und der Dienststellen des Hauptsitzes bei der Gestaltung der digitalen Programme.</w:t>
      </w:r>
    </w:p>
    <w:p w:rsidR="00DB178B" w:rsidRPr="00DB178B" w:rsidRDefault="00DB178B" w:rsidP="00DB178B">
      <w:pPr>
        <w:pStyle w:val="ListParagraph"/>
        <w:numPr>
          <w:ilvl w:val="0"/>
          <w:numId w:val="14"/>
        </w:numPr>
        <w:tabs>
          <w:tab w:val="left" w:pos="1578"/>
        </w:tabs>
        <w:suppressAutoHyphens/>
        <w:spacing w:after="0" w:line="240" w:lineRule="auto"/>
        <w:ind w:left="709" w:right="11" w:hanging="283"/>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 xml:space="preserve">Beitrag zum Qualitätssicherungsprozess für die Digitalisierung. </w:t>
      </w:r>
    </w:p>
    <w:p w:rsidR="00DB178B" w:rsidRPr="00DB178B" w:rsidRDefault="00DB178B" w:rsidP="00DB178B">
      <w:pPr>
        <w:pStyle w:val="ListParagraph"/>
        <w:numPr>
          <w:ilvl w:val="0"/>
          <w:numId w:val="14"/>
        </w:numPr>
        <w:tabs>
          <w:tab w:val="left" w:pos="1578"/>
        </w:tabs>
        <w:suppressAutoHyphens/>
        <w:spacing w:after="0" w:line="240" w:lineRule="auto"/>
        <w:ind w:left="709" w:right="11" w:hanging="283"/>
        <w:jc w:val="both"/>
        <w:rPr>
          <w:rStyle w:val="tlid-translation"/>
          <w:rFonts w:ascii="Times New Roman" w:hAnsi="Times New Roman" w:cs="Times New Roman"/>
          <w:lang w:val="de-DE"/>
        </w:rPr>
      </w:pPr>
      <w:r w:rsidRPr="00DB178B">
        <w:rPr>
          <w:rStyle w:val="tlid-translation"/>
          <w:rFonts w:ascii="Times New Roman" w:hAnsi="Times New Roman" w:cs="Times New Roman"/>
          <w:lang w:val="de-DE"/>
        </w:rPr>
        <w:t xml:space="preserve">Vorbereitung/Beitrag zu Berichten, Briefings und Veranstaltungen zu </w:t>
      </w:r>
      <w:proofErr w:type="spellStart"/>
      <w:r w:rsidRPr="00DB178B">
        <w:rPr>
          <w:rStyle w:val="tlid-translation"/>
          <w:rFonts w:ascii="Times New Roman" w:hAnsi="Times New Roman" w:cs="Times New Roman"/>
          <w:lang w:val="de-DE"/>
        </w:rPr>
        <w:t>sektorbezogenen</w:t>
      </w:r>
      <w:proofErr w:type="spellEnd"/>
      <w:r w:rsidRPr="00DB178B">
        <w:rPr>
          <w:rStyle w:val="tlid-translation"/>
          <w:rFonts w:ascii="Times New Roman" w:hAnsi="Times New Roman" w:cs="Times New Roman"/>
          <w:lang w:val="de-DE"/>
        </w:rPr>
        <w:t xml:space="preserve"> Themen.</w:t>
      </w:r>
    </w:p>
    <w:p w:rsidR="00707A59" w:rsidRPr="00707A59" w:rsidRDefault="00DB178B" w:rsidP="00DB178B">
      <w:pPr>
        <w:pStyle w:val="ListParagraph"/>
        <w:numPr>
          <w:ilvl w:val="0"/>
          <w:numId w:val="14"/>
        </w:numPr>
        <w:tabs>
          <w:tab w:val="left" w:pos="1578"/>
        </w:tabs>
        <w:suppressAutoHyphens/>
        <w:spacing w:after="0" w:line="240" w:lineRule="auto"/>
        <w:ind w:left="709" w:right="11" w:hanging="283"/>
        <w:jc w:val="both"/>
        <w:rPr>
          <w:rFonts w:ascii="Times New Roman" w:hAnsi="Times New Roman" w:cs="Times New Roman"/>
          <w:lang w:val="de-DE"/>
        </w:rPr>
      </w:pPr>
      <w:r w:rsidRPr="00DB178B">
        <w:rPr>
          <w:rStyle w:val="tlid-translation"/>
          <w:rFonts w:ascii="Times New Roman" w:hAnsi="Times New Roman" w:cs="Times New Roman"/>
          <w:lang w:val="de-DE"/>
        </w:rPr>
        <w:t xml:space="preserve">Beitrag zu einer besseren Kommunikation, zum Informationsaustausch und zur Koordination sowie zur Verbesserung der Sichtbarkeit und des Verständnisses der EU-Entwicklungszusammenarbeit in </w:t>
      </w:r>
      <w:proofErr w:type="spellStart"/>
      <w:r w:rsidRPr="00DB178B">
        <w:rPr>
          <w:rStyle w:val="tlid-translation"/>
          <w:rFonts w:ascii="Times New Roman" w:hAnsi="Times New Roman" w:cs="Times New Roman"/>
          <w:lang w:val="de-DE"/>
        </w:rPr>
        <w:t>sektorbezogenen</w:t>
      </w:r>
      <w:proofErr w:type="spellEnd"/>
      <w:r w:rsidRPr="00DB178B">
        <w:rPr>
          <w:rStyle w:val="tlid-translation"/>
          <w:rFonts w:ascii="Times New Roman" w:hAnsi="Times New Roman" w:cs="Times New Roman"/>
          <w:lang w:val="de-DE"/>
        </w:rPr>
        <w:t xml:space="preserve"> Fragen.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DB178B" w:rsidRPr="00DB178B">
        <w:rPr>
          <w:rFonts w:ascii="Times New Roman" w:eastAsia="Times New Roman" w:hAnsi="Times New Roman" w:cs="Times New Roman"/>
          <w:lang w:val="de-DE" w:eastAsia="en-GB"/>
        </w:rPr>
        <w:t>Recht/Wirtschaft/Ingenieurwesen oder eines anderen relevanten Gebiets; eine Spezialisierung einem für den Posten relevanten Bereich ist von Vorteil (z.B. Telekommunikation, E-</w:t>
      </w:r>
      <w:proofErr w:type="spellStart"/>
      <w:r w:rsidR="00DB178B" w:rsidRPr="00DB178B">
        <w:rPr>
          <w:rFonts w:ascii="Times New Roman" w:eastAsia="Times New Roman" w:hAnsi="Times New Roman" w:cs="Times New Roman"/>
          <w:lang w:val="de-DE" w:eastAsia="en-GB"/>
        </w:rPr>
        <w:t>Governance</w:t>
      </w:r>
      <w:proofErr w:type="spellEnd"/>
      <w:r w:rsidR="00DB178B" w:rsidRPr="00DB178B">
        <w:rPr>
          <w:rFonts w:ascii="Times New Roman" w:eastAsia="Times New Roman" w:hAnsi="Times New Roman" w:cs="Times New Roman"/>
          <w:lang w:val="de-DE" w:eastAsia="en-GB"/>
        </w:rPr>
        <w:t>, digitale Kompetenzen, Cybersicherheit, neue innovative Technologien).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DB178B" w:rsidP="00725EE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DB178B">
        <w:rPr>
          <w:rFonts w:ascii="Times New Roman" w:hAnsi="Times New Roman" w:cs="Times New Roman"/>
          <w:lang w:val="de-DE"/>
        </w:rPr>
        <w:t xml:space="preserve">Einschlägige Berufserfahrung in der Formulierung und/oder Umsetzung und/oder Bewertung von Politiken, Programmen und Projekten der internationalen Zusammenarbeit im Zusammenhang mit der </w:t>
      </w:r>
      <w:proofErr w:type="gramStart"/>
      <w:r w:rsidRPr="00DB178B">
        <w:rPr>
          <w:rFonts w:ascii="Times New Roman" w:hAnsi="Times New Roman" w:cs="Times New Roman"/>
          <w:lang w:val="de-DE"/>
        </w:rPr>
        <w:t>Digitaltechnik;  nachgewiesene</w:t>
      </w:r>
      <w:proofErr w:type="gramEnd"/>
      <w:r w:rsidRPr="00DB178B">
        <w:rPr>
          <w:rFonts w:ascii="Times New Roman" w:hAnsi="Times New Roman" w:cs="Times New Roman"/>
          <w:lang w:val="de-DE"/>
        </w:rPr>
        <w:t xml:space="preserve"> Erfahrung in der Digitalisierung oder in Sektoren, die für die neuen Technologien relevant sind.</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DB178B"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DB178B">
        <w:rPr>
          <w:rFonts w:ascii="Times New Roman" w:eastAsia="Times New Roman" w:hAnsi="Times New Roman" w:cs="Times New Roman"/>
          <w:lang w:val="de-DE" w:eastAsia="en-GB"/>
        </w:rPr>
        <w:t>Englisch (Stufe C1/C2)</w:t>
      </w:r>
      <w:r>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A168F" w:rsidRDefault="00EA168F"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B178B">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2"/>
  </w:num>
  <w:num w:numId="2">
    <w:abstractNumId w:val="10"/>
  </w:num>
  <w:num w:numId="3">
    <w:abstractNumId w:val="4"/>
  </w:num>
  <w:num w:numId="4">
    <w:abstractNumId w:val="2"/>
  </w:num>
  <w:num w:numId="5">
    <w:abstractNumId w:val="0"/>
  </w:num>
  <w:num w:numId="6">
    <w:abstractNumId w:val="13"/>
  </w:num>
  <w:num w:numId="7">
    <w:abstractNumId w:val="1"/>
  </w:num>
  <w:num w:numId="8">
    <w:abstractNumId w:val="5"/>
  </w:num>
  <w:num w:numId="9">
    <w:abstractNumId w:val="6"/>
  </w:num>
  <w:num w:numId="10">
    <w:abstractNumId w:val="14"/>
  </w:num>
  <w:num w:numId="11">
    <w:abstractNumId w:val="8"/>
  </w:num>
  <w:num w:numId="12">
    <w:abstractNumId w:val="3"/>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07A59"/>
    <w:rsid w:val="00725EE5"/>
    <w:rsid w:val="007D481B"/>
    <w:rsid w:val="00950BA5"/>
    <w:rsid w:val="00A62820"/>
    <w:rsid w:val="00A8480C"/>
    <w:rsid w:val="00BB2535"/>
    <w:rsid w:val="00BC14A5"/>
    <w:rsid w:val="00CF677F"/>
    <w:rsid w:val="00DB178B"/>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1303</Words>
  <Characters>9396</Characters>
  <Application>Microsoft Office Word</Application>
  <DocSecurity>0</DocSecurity>
  <Lines>195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2020-03-10T15:21:00Z</dcterms:created>
  <dcterms:modified xsi:type="dcterms:W3CDTF">2020-03-10T15:21:00Z</dcterms:modified>
</cp:coreProperties>
</file>