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BC57BB"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C57BB" w:rsidRPr="00BC57BB" w:rsidRDefault="00BC57BB" w:rsidP="00BC57BB">
            <w:pPr>
              <w:ind w:right="1317"/>
              <w:jc w:val="both"/>
              <w:rPr>
                <w:rFonts w:ascii="Times New Roman" w:eastAsia="Times New Roman" w:hAnsi="Times New Roman" w:cs="Times New Roman"/>
                <w:b/>
                <w:lang w:val="de-DE" w:eastAsia="en-GB"/>
              </w:rPr>
            </w:pPr>
            <w:r w:rsidRPr="00BC57BB">
              <w:rPr>
                <w:rFonts w:ascii="Times New Roman" w:eastAsia="Times New Roman" w:hAnsi="Times New Roman" w:cs="Times New Roman"/>
                <w:b/>
                <w:lang w:val="de-DE" w:eastAsia="en-GB"/>
              </w:rPr>
              <w:t xml:space="preserve">Alison </w:t>
            </w:r>
            <w:proofErr w:type="spellStart"/>
            <w:r w:rsidRPr="00BC57BB">
              <w:rPr>
                <w:rFonts w:ascii="Times New Roman" w:eastAsia="Times New Roman" w:hAnsi="Times New Roman" w:cs="Times New Roman"/>
                <w:b/>
                <w:lang w:val="de-DE" w:eastAsia="en-GB"/>
              </w:rPr>
              <w:t>Crabb</w:t>
            </w:r>
            <w:proofErr w:type="spellEnd"/>
          </w:p>
          <w:p w:rsidR="00BC57BB" w:rsidRPr="00BC57BB" w:rsidRDefault="00BC57BB" w:rsidP="00BC57BB">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alison.crabb@ec.europa.eu</w:t>
              </w:r>
            </w:hyperlink>
            <w:r>
              <w:rPr>
                <w:rFonts w:ascii="Times New Roman" w:eastAsia="Times New Roman" w:hAnsi="Times New Roman" w:cs="Times New Roman"/>
                <w:b/>
                <w:lang w:val="de-DE" w:eastAsia="en-GB"/>
              </w:rPr>
              <w:t xml:space="preserve"> </w:t>
            </w:r>
            <w:r w:rsidRPr="00BC57BB">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 xml:space="preserve"> </w:t>
            </w:r>
          </w:p>
          <w:p w:rsidR="00151501" w:rsidRPr="00151501" w:rsidRDefault="00BC57BB" w:rsidP="00BC57BB">
            <w:pPr>
              <w:ind w:right="1317"/>
              <w:jc w:val="both"/>
              <w:rPr>
                <w:rFonts w:ascii="Times New Roman" w:eastAsia="Times New Roman" w:hAnsi="Times New Roman" w:cs="Times New Roman"/>
                <w:b/>
                <w:lang w:val="de-DE" w:eastAsia="en-GB"/>
              </w:rPr>
            </w:pPr>
            <w:r w:rsidRPr="00BC57BB">
              <w:rPr>
                <w:rFonts w:ascii="Times New Roman" w:eastAsia="Times New Roman" w:hAnsi="Times New Roman" w:cs="Times New Roman"/>
                <w:b/>
                <w:lang w:val="de-DE" w:eastAsia="en-GB"/>
              </w:rPr>
              <w:t>+32 229-59223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L'unité a pour mission de contribuer à l'anticipation des compétences, à leur développement et à leur reconnaissance dans le marché intérieur. Ceci vise à faciliter la mobilité et contribue à combler le décalage entre les systèmes éducatifs/de formation et le marché de l'emploi, optimisant l'offre et la demande de main-d'œuvre. Notre travail contribue directement à la mise en œuvre de plusieurs priorités de la Commission, notamment ‘une économie au service des personnes’ et ‘promouvoir notre mode de vie européen’.</w:t>
      </w: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Pour atteindre ses objectifs, l'unité poursuit les activités principales suivantes:</w:t>
      </w:r>
    </w:p>
    <w:p w:rsidR="00BC57BB" w:rsidRPr="00BC57BB" w:rsidRDefault="00BC57BB" w:rsidP="00BC57BB">
      <w:pPr>
        <w:numPr>
          <w:ilvl w:val="0"/>
          <w:numId w:val="27"/>
        </w:numPr>
        <w:spacing w:after="0" w:line="240" w:lineRule="auto"/>
        <w:contextualSpacing/>
        <w:jc w:val="both"/>
        <w:rPr>
          <w:rFonts w:ascii="Times New Roman" w:eastAsia="Times New Roman" w:hAnsi="Times New Roman" w:cs="Times New Roman"/>
          <w:lang w:eastAsia="en-GB"/>
        </w:rPr>
      </w:pPr>
      <w:proofErr w:type="gramStart"/>
      <w:r w:rsidRPr="00BC57BB">
        <w:rPr>
          <w:rFonts w:ascii="Times New Roman" w:eastAsia="Times New Roman" w:hAnsi="Times New Roman" w:cs="Times New Roman"/>
          <w:lang w:eastAsia="en-GB"/>
        </w:rPr>
        <w:t>garantir</w:t>
      </w:r>
      <w:proofErr w:type="gramEnd"/>
      <w:r w:rsidRPr="00BC57BB">
        <w:rPr>
          <w:rFonts w:ascii="Times New Roman" w:eastAsia="Times New Roman" w:hAnsi="Times New Roman" w:cs="Times New Roman"/>
          <w:lang w:eastAsia="en-GB"/>
        </w:rPr>
        <w:t xml:space="preserve"> une approche stratégique cohérente de l'UE en matière de compétences et de qualifications et coordonner les politiques en matière de compétences dans tous les services de la Commission via la stratégie en matière de compétences.</w:t>
      </w:r>
    </w:p>
    <w:p w:rsidR="00BC57BB" w:rsidRPr="00BC57BB" w:rsidRDefault="00BC57BB" w:rsidP="00BC57BB">
      <w:pPr>
        <w:numPr>
          <w:ilvl w:val="0"/>
          <w:numId w:val="27"/>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Améliorer l'anticipation et la prévision des compétences grâce au développement d'outils et de services utiles aux décideurs politiques, aux parties prenantes et aux citoyens pour faciliter les transitions vers l'emploi. Cela se fait en coopération avec les partenaires concernés et les agences de l'UE, le cas échéant.</w:t>
      </w:r>
    </w:p>
    <w:p w:rsidR="00BC57BB" w:rsidRPr="00BC57BB" w:rsidRDefault="00BC57BB" w:rsidP="00BC57BB">
      <w:pPr>
        <w:numPr>
          <w:ilvl w:val="0"/>
          <w:numId w:val="27"/>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Rendre les compétences et les qualifications comparables, visibles et reconnues. Cela implique notamment:</w:t>
      </w:r>
    </w:p>
    <w:p w:rsidR="00BC57BB" w:rsidRPr="00BC57BB" w:rsidRDefault="00BC57BB" w:rsidP="00BC57BB">
      <w:pPr>
        <w:numPr>
          <w:ilvl w:val="0"/>
          <w:numId w:val="28"/>
        </w:numPr>
        <w:spacing w:after="0" w:line="240" w:lineRule="auto"/>
        <w:contextualSpacing/>
        <w:jc w:val="both"/>
        <w:rPr>
          <w:rFonts w:ascii="Times New Roman" w:eastAsia="Times New Roman" w:hAnsi="Times New Roman" w:cs="Times New Roman"/>
          <w:lang w:eastAsia="en-GB"/>
        </w:rPr>
      </w:pPr>
      <w:proofErr w:type="gramStart"/>
      <w:r w:rsidRPr="00BC57BB">
        <w:rPr>
          <w:rFonts w:ascii="Times New Roman" w:eastAsia="Times New Roman" w:hAnsi="Times New Roman" w:cs="Times New Roman"/>
          <w:lang w:eastAsia="en-GB"/>
        </w:rPr>
        <w:t>gérer</w:t>
      </w:r>
      <w:proofErr w:type="gramEnd"/>
      <w:r w:rsidRPr="00BC57BB">
        <w:rPr>
          <w:rFonts w:ascii="Times New Roman" w:eastAsia="Times New Roman" w:hAnsi="Times New Roman" w:cs="Times New Roman"/>
          <w:lang w:eastAsia="en-GB"/>
        </w:rPr>
        <w:t xml:space="preserve"> le cadre européen des certifications (CEC) ;</w:t>
      </w:r>
    </w:p>
    <w:p w:rsidR="00BC57BB" w:rsidRPr="00BC57BB" w:rsidRDefault="00BC57BB" w:rsidP="00BC57BB">
      <w:pPr>
        <w:numPr>
          <w:ilvl w:val="0"/>
          <w:numId w:val="28"/>
        </w:numPr>
        <w:spacing w:after="0" w:line="240" w:lineRule="auto"/>
        <w:contextualSpacing/>
        <w:jc w:val="both"/>
        <w:rPr>
          <w:rFonts w:ascii="Times New Roman" w:eastAsia="Times New Roman" w:hAnsi="Times New Roman" w:cs="Times New Roman"/>
          <w:lang w:eastAsia="en-GB"/>
        </w:rPr>
      </w:pPr>
      <w:proofErr w:type="gramStart"/>
      <w:r w:rsidRPr="00BC57BB">
        <w:rPr>
          <w:rFonts w:ascii="Times New Roman" w:eastAsia="Times New Roman" w:hAnsi="Times New Roman" w:cs="Times New Roman"/>
          <w:lang w:eastAsia="en-GB"/>
        </w:rPr>
        <w:t>développer</w:t>
      </w:r>
      <w:proofErr w:type="gramEnd"/>
      <w:r w:rsidRPr="00BC57BB">
        <w:rPr>
          <w:rFonts w:ascii="Times New Roman" w:eastAsia="Times New Roman" w:hAnsi="Times New Roman" w:cs="Times New Roman"/>
          <w:lang w:eastAsia="en-GB"/>
        </w:rPr>
        <w:t xml:space="preserve"> des services permettant aux citoyens de communiquer et de gérer leurs compétences, tels qu'Europass ou la Classification européenne des aptitudes/compétences, certifications et professions (ESCO) ;</w:t>
      </w:r>
    </w:p>
    <w:p w:rsidR="00BC57BB" w:rsidRPr="00BC57BB" w:rsidRDefault="00BC57BB" w:rsidP="00BC57BB">
      <w:pPr>
        <w:numPr>
          <w:ilvl w:val="0"/>
          <w:numId w:val="28"/>
        </w:numPr>
        <w:spacing w:after="0" w:line="240" w:lineRule="auto"/>
        <w:contextualSpacing/>
        <w:jc w:val="both"/>
        <w:rPr>
          <w:rFonts w:ascii="Times New Roman" w:eastAsia="Times New Roman" w:hAnsi="Times New Roman" w:cs="Times New Roman"/>
          <w:lang w:eastAsia="en-GB"/>
        </w:rPr>
      </w:pPr>
      <w:proofErr w:type="gramStart"/>
      <w:r w:rsidRPr="00BC57BB">
        <w:rPr>
          <w:rFonts w:ascii="Times New Roman" w:eastAsia="Times New Roman" w:hAnsi="Times New Roman" w:cs="Times New Roman"/>
          <w:lang w:eastAsia="en-GB"/>
        </w:rPr>
        <w:t>développer</w:t>
      </w:r>
      <w:proofErr w:type="gramEnd"/>
      <w:r w:rsidRPr="00BC57BB">
        <w:rPr>
          <w:rFonts w:ascii="Times New Roman" w:eastAsia="Times New Roman" w:hAnsi="Times New Roman" w:cs="Times New Roman"/>
          <w:lang w:eastAsia="en-GB"/>
        </w:rPr>
        <w:t xml:space="preserve"> des cadres de compétences (par exemple pour les compétences numériques et entrepreneuriales) et encourager la validation de l'apprentissage non formel et informel.</w:t>
      </w: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lastRenderedPageBreak/>
        <w:t>Le/la collègue sélectionnée(é) devra apporter un soutien à l'Unité en matière de politiques de compétences et de qualifications et plus précisément sera chargé(e):</w:t>
      </w: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p>
    <w:p w:rsidR="00BC57BB" w:rsidRPr="00BC57BB" w:rsidRDefault="00BC57BB" w:rsidP="00BC57BB">
      <w:pPr>
        <w:numPr>
          <w:ilvl w:val="0"/>
          <w:numId w:val="29"/>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De la mise en œuvre de la décision Europass en étroite collaboration avec le groupe consultatif Europass, les services de la Commission et d'autres parties prenantes ;</w:t>
      </w:r>
    </w:p>
    <w:p w:rsidR="00BC57BB" w:rsidRPr="00BC57BB" w:rsidRDefault="00BC57BB" w:rsidP="00BC57BB">
      <w:pPr>
        <w:numPr>
          <w:ilvl w:val="0"/>
          <w:numId w:val="29"/>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De l’analyse des politiques et des propositions sur la manière dont la mise en œuvre du cadre Europass peut contribuer à la réalisation d'objectifs de politique générale dans les domaines du marché du travail, de l'éducation et de la formation et des compétences ;</w:t>
      </w:r>
    </w:p>
    <w:p w:rsidR="00BC57BB" w:rsidRPr="00BC57BB" w:rsidRDefault="00BC57BB" w:rsidP="00BC57BB">
      <w:pPr>
        <w:numPr>
          <w:ilvl w:val="0"/>
          <w:numId w:val="29"/>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De la poursuite du développement de la plateforme en ligne Europass, notamment grâce à une collaboration avec des experts en analyse commerciale et en développement informatique.</w:t>
      </w: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p>
    <w:p w:rsidR="00BC57BB" w:rsidRPr="00BC57BB" w:rsidRDefault="00BC57BB" w:rsidP="00BC57BB">
      <w:pPr>
        <w:spacing w:after="0" w:line="240" w:lineRule="auto"/>
        <w:ind w:left="426"/>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Relativement à ce domaine de compétence, il / elle devra:</w:t>
      </w:r>
    </w:p>
    <w:p w:rsidR="00BC57BB" w:rsidRPr="00BC57BB" w:rsidRDefault="00BC57BB" w:rsidP="00BC57BB">
      <w:pPr>
        <w:numPr>
          <w:ilvl w:val="0"/>
          <w:numId w:val="30"/>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Contribuer au développement et à la mise en œuvre d'outils en ligne sur les compétences et les qualifications, y compris Europass. Cela comprend la traduction des objectifs de la politique en exigences pour les systèmes informatiques et leur communication aux analystes commerciaux ;</w:t>
      </w:r>
    </w:p>
    <w:p w:rsidR="00BC57BB" w:rsidRPr="00BC57BB" w:rsidRDefault="00BC57BB" w:rsidP="00BC57BB">
      <w:pPr>
        <w:numPr>
          <w:ilvl w:val="0"/>
          <w:numId w:val="30"/>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Rédiger des documents d'orientation, suivre l'élaboration des politiques et fournir de l'information et des analyses des politiques;</w:t>
      </w:r>
    </w:p>
    <w:p w:rsidR="00BC57BB" w:rsidRPr="00BC57BB" w:rsidRDefault="00BC57BB" w:rsidP="00BC57BB">
      <w:pPr>
        <w:numPr>
          <w:ilvl w:val="0"/>
          <w:numId w:val="30"/>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 xml:space="preserve">Préparer des briefings, des discours, des réponses aux questions parlementaires et des consultations </w:t>
      </w:r>
      <w:proofErr w:type="spellStart"/>
      <w:r w:rsidRPr="00BC57BB">
        <w:rPr>
          <w:rFonts w:ascii="Times New Roman" w:eastAsia="Times New Roman" w:hAnsi="Times New Roman" w:cs="Times New Roman"/>
          <w:lang w:eastAsia="en-GB"/>
        </w:rPr>
        <w:t>inter-services</w:t>
      </w:r>
      <w:proofErr w:type="spellEnd"/>
      <w:r w:rsidRPr="00BC57BB">
        <w:rPr>
          <w:rFonts w:ascii="Times New Roman" w:eastAsia="Times New Roman" w:hAnsi="Times New Roman" w:cs="Times New Roman"/>
          <w:lang w:eastAsia="en-GB"/>
        </w:rPr>
        <w:t xml:space="preserve"> sur la politique des compétences et des qualifications ;</w:t>
      </w:r>
    </w:p>
    <w:p w:rsidR="00BC57BB" w:rsidRPr="00BC57BB" w:rsidRDefault="00BC57BB" w:rsidP="00BC57BB">
      <w:pPr>
        <w:numPr>
          <w:ilvl w:val="0"/>
          <w:numId w:val="30"/>
        </w:numPr>
        <w:spacing w:after="0" w:line="240" w:lineRule="auto"/>
        <w:contextualSpacing/>
        <w:jc w:val="both"/>
        <w:rPr>
          <w:rFonts w:ascii="Times New Roman" w:eastAsia="Times New Roman" w:hAnsi="Times New Roman" w:cs="Times New Roman"/>
          <w:lang w:eastAsia="en-GB"/>
        </w:rPr>
      </w:pPr>
      <w:proofErr w:type="gramStart"/>
      <w:r w:rsidRPr="00BC57BB">
        <w:rPr>
          <w:rFonts w:ascii="Times New Roman" w:eastAsia="Times New Roman" w:hAnsi="Times New Roman" w:cs="Times New Roman"/>
          <w:lang w:eastAsia="en-GB"/>
        </w:rPr>
        <w:t>collaborer</w:t>
      </w:r>
      <w:proofErr w:type="gramEnd"/>
      <w:r w:rsidRPr="00BC57BB">
        <w:rPr>
          <w:rFonts w:ascii="Times New Roman" w:eastAsia="Times New Roman" w:hAnsi="Times New Roman" w:cs="Times New Roman"/>
          <w:lang w:eastAsia="en-GB"/>
        </w:rPr>
        <w:t xml:space="preserve"> étroitement avec les autres services de la Commission, notamment la DG EAC, GROW, HOME, CNECT ;</w:t>
      </w:r>
    </w:p>
    <w:p w:rsidR="00BC57BB" w:rsidRDefault="00BC57BB" w:rsidP="00BC57BB">
      <w:pPr>
        <w:numPr>
          <w:ilvl w:val="0"/>
          <w:numId w:val="30"/>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Établir et maintenir des contacts réguliers avec les parties prenantes, d'autres institutions et / ou organisations, faciliter l'échange d'informations entre les États membres dans les domaines politiques assignés, y compris la planification d'événements ;</w:t>
      </w:r>
    </w:p>
    <w:p w:rsidR="00BB4B2C" w:rsidRPr="00BC57BB" w:rsidRDefault="00BC57BB" w:rsidP="00BC57BB">
      <w:pPr>
        <w:numPr>
          <w:ilvl w:val="0"/>
          <w:numId w:val="30"/>
        </w:numPr>
        <w:spacing w:after="0" w:line="240" w:lineRule="auto"/>
        <w:contextualSpacing/>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Contribuer à la rédaction des dossiers d’appels à propositions ou d’appels d'offres, et à la préparation et / ou la gestion d'études.</w:t>
      </w:r>
    </w:p>
    <w:p w:rsidR="00396AB0" w:rsidRPr="00BC57BB" w:rsidRDefault="00396AB0" w:rsidP="005C6D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396AB0" w:rsidRPr="00396AB0">
        <w:rPr>
          <w:rFonts w:ascii="Times New Roman" w:eastAsia="Times New Roman" w:hAnsi="Times New Roman" w:cs="Times New Roman"/>
          <w:lang w:eastAsia="en-GB"/>
        </w:rPr>
        <w:t xml:space="preserve">économie, </w:t>
      </w:r>
      <w:r w:rsidR="00BC57BB">
        <w:rPr>
          <w:rFonts w:ascii="Times New Roman" w:eastAsia="Times New Roman" w:hAnsi="Times New Roman" w:cs="Times New Roman"/>
          <w:lang w:eastAsia="en-GB"/>
        </w:rPr>
        <w:t>informatique, sciences politiques</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BC57BB" w:rsidRPr="00BC57BB" w:rsidRDefault="00BC57BB" w:rsidP="00BC57BB">
      <w:pPr>
        <w:tabs>
          <w:tab w:val="left" w:pos="709"/>
        </w:tabs>
        <w:spacing w:after="0" w:line="240" w:lineRule="auto"/>
        <w:ind w:left="709" w:right="62"/>
        <w:jc w:val="both"/>
        <w:rPr>
          <w:rFonts w:ascii="Times New Roman" w:hAnsi="Times New Roman" w:cs="Times New Roman"/>
        </w:rPr>
      </w:pPr>
      <w:r w:rsidRPr="00BC57BB">
        <w:rPr>
          <w:rFonts w:ascii="Times New Roman" w:hAnsi="Times New Roman" w:cs="Times New Roman"/>
        </w:rPr>
        <w:t>Les candidats doivent avoir une bonne expérience des politiques de compétences et de qualifications. Une expérience de la coopération entre le marché du travail et l'éducation et la formation est un atout.</w:t>
      </w:r>
    </w:p>
    <w:p w:rsidR="00BC57BB" w:rsidRPr="00BC57BB" w:rsidRDefault="00BC57BB" w:rsidP="00BC57BB">
      <w:pPr>
        <w:tabs>
          <w:tab w:val="left" w:pos="709"/>
        </w:tabs>
        <w:spacing w:after="0" w:line="240" w:lineRule="auto"/>
        <w:ind w:left="709" w:right="62"/>
        <w:jc w:val="both"/>
        <w:rPr>
          <w:rFonts w:ascii="Times New Roman" w:hAnsi="Times New Roman" w:cs="Times New Roman"/>
        </w:rPr>
      </w:pPr>
    </w:p>
    <w:p w:rsidR="00BC57BB" w:rsidRPr="00BC57BB" w:rsidRDefault="00BC57BB" w:rsidP="00BC57BB">
      <w:pPr>
        <w:tabs>
          <w:tab w:val="left" w:pos="709"/>
        </w:tabs>
        <w:spacing w:after="0" w:line="240" w:lineRule="auto"/>
        <w:ind w:left="709" w:right="62"/>
        <w:jc w:val="both"/>
        <w:rPr>
          <w:rFonts w:ascii="Times New Roman" w:hAnsi="Times New Roman" w:cs="Times New Roman"/>
        </w:rPr>
      </w:pPr>
      <w:r w:rsidRPr="00BC57BB">
        <w:rPr>
          <w:rFonts w:ascii="Times New Roman" w:hAnsi="Times New Roman" w:cs="Times New Roman"/>
        </w:rPr>
        <w:t>De plus, les candidats doivent prouver:</w:t>
      </w:r>
    </w:p>
    <w:p w:rsidR="00BC57BB" w:rsidRPr="00BC57BB" w:rsidRDefault="00BC57BB" w:rsidP="00BC57BB">
      <w:pPr>
        <w:tabs>
          <w:tab w:val="left" w:pos="709"/>
        </w:tabs>
        <w:spacing w:after="0" w:line="240" w:lineRule="auto"/>
        <w:ind w:left="709" w:right="62"/>
        <w:jc w:val="both"/>
        <w:rPr>
          <w:rFonts w:ascii="Times New Roman" w:hAnsi="Times New Roman" w:cs="Times New Roman"/>
        </w:rPr>
      </w:pPr>
    </w:p>
    <w:p w:rsidR="00BC57BB"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hAnsi="Times New Roman" w:cs="Times New Roman"/>
        </w:rPr>
      </w:pPr>
      <w:r w:rsidRPr="00BC57BB">
        <w:rPr>
          <w:rFonts w:ascii="Times New Roman" w:hAnsi="Times New Roman" w:cs="Times New Roman"/>
        </w:rPr>
        <w:t>Excellentes compétences en analyse de politiques ;</w:t>
      </w:r>
    </w:p>
    <w:p w:rsidR="00BC57BB"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hAnsi="Times New Roman" w:cs="Times New Roman"/>
        </w:rPr>
      </w:pPr>
      <w:r w:rsidRPr="00BC57BB">
        <w:rPr>
          <w:rFonts w:ascii="Times New Roman" w:hAnsi="Times New Roman" w:cs="Times New Roman"/>
        </w:rPr>
        <w:t>Excellentes compétences rédactionnelles ;</w:t>
      </w:r>
    </w:p>
    <w:p w:rsidR="00BC57BB"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hAnsi="Times New Roman" w:cs="Times New Roman"/>
        </w:rPr>
      </w:pPr>
      <w:r w:rsidRPr="00BC57BB">
        <w:rPr>
          <w:rFonts w:ascii="Times New Roman" w:hAnsi="Times New Roman" w:cs="Times New Roman"/>
        </w:rPr>
        <w:t>Excellentes compétences en communication, tant à l'oral qu'à l'écrit ;</w:t>
      </w:r>
    </w:p>
    <w:p w:rsidR="00BC57BB"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hAnsi="Times New Roman" w:cs="Times New Roman"/>
        </w:rPr>
      </w:pPr>
      <w:r w:rsidRPr="00BC57BB">
        <w:rPr>
          <w:rFonts w:ascii="Times New Roman" w:hAnsi="Times New Roman" w:cs="Times New Roman"/>
        </w:rPr>
        <w:t>Capacité à travailler de manière autonome et un fort sens de l'initiative ;</w:t>
      </w:r>
    </w:p>
    <w:p w:rsidR="00BC57BB"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hAnsi="Times New Roman" w:cs="Times New Roman"/>
        </w:rPr>
      </w:pPr>
      <w:r w:rsidRPr="00BC57BB">
        <w:rPr>
          <w:rFonts w:ascii="Times New Roman" w:hAnsi="Times New Roman" w:cs="Times New Roman"/>
        </w:rPr>
        <w:t>Solides compétences organisationnelles et de coordination ainsi que capacité à fournir des résultats de haute qualité même dans des courts délais ;</w:t>
      </w:r>
    </w:p>
    <w:p w:rsidR="00BC57BB"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hAnsi="Times New Roman" w:cs="Times New Roman"/>
        </w:rPr>
      </w:pPr>
      <w:r w:rsidRPr="00BC57BB">
        <w:rPr>
          <w:rFonts w:ascii="Times New Roman" w:hAnsi="Times New Roman" w:cs="Times New Roman"/>
        </w:rPr>
        <w:t>Aptitude à convertir les choix stratégiques en services au bénéfice des citoyens.;</w:t>
      </w:r>
    </w:p>
    <w:p w:rsidR="00572675" w:rsidRPr="00BC57BB" w:rsidRDefault="00BC57BB" w:rsidP="00BC57BB">
      <w:pPr>
        <w:pStyle w:val="ListParagraph"/>
        <w:numPr>
          <w:ilvl w:val="1"/>
          <w:numId w:val="32"/>
        </w:numPr>
        <w:tabs>
          <w:tab w:val="left" w:pos="709"/>
        </w:tabs>
        <w:spacing w:after="0" w:line="240" w:lineRule="auto"/>
        <w:ind w:left="993" w:right="62" w:hanging="284"/>
        <w:jc w:val="both"/>
        <w:rPr>
          <w:rFonts w:ascii="Times New Roman" w:eastAsia="Times New Roman" w:hAnsi="Times New Roman" w:cs="Times New Roman"/>
          <w:lang w:eastAsia="en-GB"/>
        </w:rPr>
      </w:pPr>
      <w:r w:rsidRPr="00BC57BB">
        <w:rPr>
          <w:rFonts w:ascii="Times New Roman" w:hAnsi="Times New Roman" w:cs="Times New Roman"/>
        </w:rPr>
        <w:t>De bonnes compétences informatiques seraient un atout.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BC57BB" w:rsidP="00AF75CA">
      <w:pPr>
        <w:tabs>
          <w:tab w:val="left" w:pos="709"/>
        </w:tabs>
        <w:spacing w:after="0" w:line="240" w:lineRule="auto"/>
        <w:ind w:left="709" w:right="60"/>
        <w:jc w:val="both"/>
        <w:rPr>
          <w:rFonts w:ascii="Times New Roman" w:eastAsia="Times New Roman" w:hAnsi="Times New Roman" w:cs="Times New Roman"/>
          <w:lang w:eastAsia="en-GB"/>
        </w:rPr>
      </w:pPr>
      <w:r w:rsidRPr="00BC57BB">
        <w:rPr>
          <w:rFonts w:ascii="Times New Roman" w:eastAsia="Times New Roman" w:hAnsi="Times New Roman" w:cs="Times New Roman"/>
          <w:lang w:eastAsia="en-GB"/>
        </w:rPr>
        <w:t>La langue de travail de l'unité est l'anglais principalement (en particulier pour la rédaction). Par conséquent, une bonne connaissance de la langue anglaise est requise (au moins niveau B2), de même qu’une connaissance de l'une des autres langues de l'Union européenne. La connaissance de la langue française serait un atout.</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C57B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1"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2"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2"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28"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8"/>
  </w:num>
  <w:num w:numId="4">
    <w:abstractNumId w:val="9"/>
  </w:num>
  <w:num w:numId="5">
    <w:abstractNumId w:val="27"/>
  </w:num>
  <w:num w:numId="6">
    <w:abstractNumId w:val="26"/>
  </w:num>
  <w:num w:numId="7">
    <w:abstractNumId w:val="23"/>
  </w:num>
  <w:num w:numId="8">
    <w:abstractNumId w:val="5"/>
  </w:num>
  <w:num w:numId="9">
    <w:abstractNumId w:val="29"/>
  </w:num>
  <w:num w:numId="10">
    <w:abstractNumId w:val="13"/>
  </w:num>
  <w:num w:numId="11">
    <w:abstractNumId w:val="17"/>
  </w:num>
  <w:num w:numId="12">
    <w:abstractNumId w:val="14"/>
  </w:num>
  <w:num w:numId="13">
    <w:abstractNumId w:val="0"/>
  </w:num>
  <w:num w:numId="14">
    <w:abstractNumId w:val="19"/>
  </w:num>
  <w:num w:numId="15">
    <w:abstractNumId w:val="28"/>
  </w:num>
  <w:num w:numId="16">
    <w:abstractNumId w:val="15"/>
  </w:num>
  <w:num w:numId="17">
    <w:abstractNumId w:val="30"/>
  </w:num>
  <w:num w:numId="18">
    <w:abstractNumId w:val="31"/>
  </w:num>
  <w:num w:numId="19">
    <w:abstractNumId w:val="7"/>
  </w:num>
  <w:num w:numId="20">
    <w:abstractNumId w:val="2"/>
  </w:num>
  <w:num w:numId="21">
    <w:abstractNumId w:val="22"/>
  </w:num>
  <w:num w:numId="22">
    <w:abstractNumId w:val="18"/>
  </w:num>
  <w:num w:numId="23">
    <w:abstractNumId w:val="25"/>
  </w:num>
  <w:num w:numId="24">
    <w:abstractNumId w:val="4"/>
  </w:num>
  <w:num w:numId="25">
    <w:abstractNumId w:val="16"/>
  </w:num>
  <w:num w:numId="26">
    <w:abstractNumId w:val="12"/>
  </w:num>
  <w:num w:numId="27">
    <w:abstractNumId w:val="24"/>
  </w:num>
  <w:num w:numId="28">
    <w:abstractNumId w:val="1"/>
  </w:num>
  <w:num w:numId="29">
    <w:abstractNumId w:val="3"/>
  </w:num>
  <w:num w:numId="30">
    <w:abstractNumId w:val="10"/>
  </w:num>
  <w:num w:numId="31">
    <w:abstractNumId w:val="6"/>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396AB0"/>
    <w:rsid w:val="004845C3"/>
    <w:rsid w:val="00534042"/>
    <w:rsid w:val="00550A67"/>
    <w:rsid w:val="00572675"/>
    <w:rsid w:val="005C6DFC"/>
    <w:rsid w:val="005F03BC"/>
    <w:rsid w:val="00745B97"/>
    <w:rsid w:val="008E4F22"/>
    <w:rsid w:val="00967BD2"/>
    <w:rsid w:val="00AF75CA"/>
    <w:rsid w:val="00B36D07"/>
    <w:rsid w:val="00BB4B2C"/>
    <w:rsid w:val="00BC14A5"/>
    <w:rsid w:val="00BC57BB"/>
    <w:rsid w:val="00CF677F"/>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son.crabb@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1798</Words>
  <Characters>10325</Characters>
  <Application>Microsoft Office Word</Application>
  <DocSecurity>0</DocSecurity>
  <Lines>234</Lines>
  <Paragraphs>124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2020-03-10T16:16:00Z</dcterms:created>
  <dcterms:modified xsi:type="dcterms:W3CDTF">2020-03-10T16:16:00Z</dcterms:modified>
</cp:coreProperties>
</file>