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6848D8" w:rsidP="004F6B6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OIB-RE-1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848D8" w:rsidRPr="006848D8" w:rsidRDefault="006848D8" w:rsidP="006848D8">
            <w:pPr>
              <w:ind w:right="1317"/>
              <w:jc w:val="both"/>
              <w:rPr>
                <w:rFonts w:ascii="Times New Roman" w:eastAsia="Times New Roman" w:hAnsi="Times New Roman" w:cs="Times New Roman"/>
                <w:b/>
                <w:lang w:val="de-DE" w:eastAsia="en-GB"/>
              </w:rPr>
            </w:pPr>
            <w:r w:rsidRPr="006848D8">
              <w:rPr>
                <w:rFonts w:ascii="Times New Roman" w:eastAsia="Times New Roman" w:hAnsi="Times New Roman" w:cs="Times New Roman"/>
                <w:b/>
                <w:lang w:val="de-DE" w:eastAsia="en-GB"/>
              </w:rPr>
              <w:t xml:space="preserve">Guy </w:t>
            </w:r>
            <w:proofErr w:type="spellStart"/>
            <w:r w:rsidRPr="006848D8">
              <w:rPr>
                <w:rFonts w:ascii="Times New Roman" w:eastAsia="Times New Roman" w:hAnsi="Times New Roman" w:cs="Times New Roman"/>
                <w:b/>
                <w:lang w:val="de-DE" w:eastAsia="en-GB"/>
              </w:rPr>
              <w:t>Drowart</w:t>
            </w:r>
            <w:proofErr w:type="spellEnd"/>
          </w:p>
          <w:p w:rsidR="006848D8" w:rsidRPr="006848D8" w:rsidRDefault="006848D8" w:rsidP="006848D8">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Guy.Drowart@ec.europa.eu</w:t>
              </w:r>
            </w:hyperlink>
            <w:r>
              <w:rPr>
                <w:rFonts w:ascii="Times New Roman" w:eastAsia="Times New Roman" w:hAnsi="Times New Roman" w:cs="Times New Roman"/>
                <w:b/>
                <w:lang w:val="de-DE" w:eastAsia="en-GB"/>
              </w:rPr>
              <w:t xml:space="preserve"> </w:t>
            </w:r>
          </w:p>
          <w:p w:rsidR="00151501" w:rsidRPr="00151501" w:rsidRDefault="006848D8" w:rsidP="006848D8">
            <w:pPr>
              <w:ind w:right="1317"/>
              <w:jc w:val="both"/>
              <w:rPr>
                <w:rFonts w:ascii="Times New Roman" w:eastAsia="Times New Roman" w:hAnsi="Times New Roman" w:cs="Times New Roman"/>
                <w:b/>
                <w:lang w:val="de-DE" w:eastAsia="en-GB"/>
              </w:rPr>
            </w:pPr>
            <w:r w:rsidRPr="006848D8">
              <w:rPr>
                <w:rFonts w:ascii="Times New Roman" w:eastAsia="Times New Roman" w:hAnsi="Times New Roman" w:cs="Times New Roman"/>
                <w:b/>
                <w:lang w:val="de-DE" w:eastAsia="en-GB"/>
              </w:rPr>
              <w:t>+32 2 29 99273</w:t>
            </w:r>
          </w:p>
          <w:p w:rsidR="00151501" w:rsidRDefault="006848D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p>
          <w:p w:rsidR="00745B97" w:rsidRPr="00967BD2" w:rsidRDefault="006848D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4F6B63" w:rsidP="00076DE3">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Pr="00745B97">
              <w:rPr>
                <w:rFonts w:ascii="Times New Roman" w:eastAsia="MS Minngs" w:hAnsi="Times New Roman" w:cs="Times New Roman"/>
                <w:bCs/>
                <w:lang w:val="fr-FR" w:eastAsia="en-GB"/>
              </w:rPr>
              <w:t xml:space="preserve">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076DE3"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076DE3">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13DF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F6B63"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F6B63" w:rsidRPr="00745B97">
              <w:rPr>
                <w:rFonts w:ascii="Times New Roman" w:eastAsia="MS Minngs" w:hAnsi="Times New Roman" w:cs="Times New Roman"/>
                <w:bCs/>
                <w:lang w:val="fr-FR" w:eastAsia="en-GB"/>
              </w:rPr>
              <w:sym w:font="Wingdings 2" w:char="F0A3"/>
            </w:r>
            <w:r w:rsidR="004F6B63"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 Islande </w:t>
            </w:r>
            <w:r w:rsidR="004F6B63" w:rsidRPr="00745B97">
              <w:rPr>
                <w:rFonts w:ascii="Times New Roman" w:eastAsia="MS Minngs" w:hAnsi="Times New Roman" w:cs="Times New Roman"/>
                <w:bCs/>
                <w:lang w:val="fr-FR" w:eastAsia="en-GB"/>
              </w:rPr>
              <w:sym w:font="Wingdings 2" w:char="F0A3"/>
            </w:r>
            <w:r w:rsidR="004F6B63"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 Liechtenstein </w:t>
            </w:r>
            <w:r w:rsidR="004F6B63" w:rsidRPr="00745B97">
              <w:rPr>
                <w:rFonts w:ascii="Times New Roman" w:eastAsia="MS Minngs" w:hAnsi="Times New Roman" w:cs="Times New Roman"/>
                <w:bCs/>
                <w:lang w:val="fr-FR" w:eastAsia="en-GB"/>
              </w:rPr>
              <w:sym w:font="Wingdings 2" w:char="F0A3"/>
            </w:r>
            <w:r w:rsidR="004F6B63" w:rsidRPr="00745B97">
              <w:rPr>
                <w:rFonts w:ascii="Times New Roman" w:eastAsia="MS Minngs" w:hAnsi="Times New Roman" w:cs="Times New Roman"/>
                <w:bCs/>
                <w:lang w:val="fr-FR" w:eastAsia="en-GB"/>
              </w:rPr>
              <w:t xml:space="preserve"> </w:t>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00A13DF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5E29" w:rsidP="00675E29">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L’Office pour les Infrastructures et la Logistique à Bruxelles (OIB) est responsable de l'exécution de toutes les activités liées à l'hébergement du personnel, à la gestion des infrastructures sociales et à la logistique de la Commission à Bruxelles ainsi que la gestion des infrastructures sociales sur le site d'</w:t>
      </w:r>
      <w:proofErr w:type="spellStart"/>
      <w:r w:rsidRPr="006848D8">
        <w:rPr>
          <w:rFonts w:ascii="Times New Roman" w:hAnsi="Times New Roman" w:cs="Times New Roman"/>
          <w:lang w:eastAsia="en-GB"/>
        </w:rPr>
        <w:t>Ispra</w:t>
      </w:r>
      <w:proofErr w:type="spellEnd"/>
      <w:r w:rsidRPr="006848D8">
        <w:rPr>
          <w:rFonts w:ascii="Times New Roman" w:hAnsi="Times New Roman" w:cs="Times New Roman"/>
          <w:lang w:eastAsia="en-GB"/>
        </w:rPr>
        <w:t xml:space="preserve"> de la Commission en Italie.</w:t>
      </w:r>
    </w:p>
    <w:p w:rsidR="006848D8" w:rsidRPr="006848D8" w:rsidRDefault="006848D8" w:rsidP="006848D8">
      <w:pPr>
        <w:spacing w:after="0" w:line="240" w:lineRule="auto"/>
        <w:ind w:left="426"/>
        <w:jc w:val="both"/>
        <w:rPr>
          <w:rFonts w:ascii="Times New Roman" w:hAnsi="Times New Roman" w:cs="Times New Roman"/>
          <w:lang w:eastAsia="en-GB"/>
        </w:rPr>
      </w:pP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Le rôle de l'OIB est d'offrir à tous les membres du personnel de la Commission un environnement de travail fonctionnel, sûr et confortable, et de fournir un soutien et des services de qualité en matière de bien-être, reposant sur une démarche axée sur l'utilisateur, économique et respectueuse de l'environnement. Pour plus d’informations sur l’organisation de l’OIB, voir lien ci-dessous : https://ec.europa.eu/oib/about_fr.cfm</w:t>
      </w:r>
    </w:p>
    <w:p w:rsid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Au sein du Département immobilier OIB.RE, l’unité OIB.RE.1 est en charge de la mise en œuvre de la politique immobilière et de la gestion du parc et des biens immobiliers, composé de plus de 60 bâtiments.</w:t>
      </w:r>
    </w:p>
    <w:p w:rsidR="006848D8" w:rsidRPr="006848D8" w:rsidRDefault="006848D8" w:rsidP="006848D8">
      <w:pPr>
        <w:spacing w:after="0" w:line="240" w:lineRule="auto"/>
        <w:ind w:left="426"/>
        <w:jc w:val="both"/>
        <w:rPr>
          <w:rFonts w:ascii="Times New Roman" w:hAnsi="Times New Roman" w:cs="Times New Roman"/>
          <w:lang w:eastAsia="en-GB"/>
        </w:rPr>
      </w:pPr>
    </w:p>
    <w:p w:rsid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Sa mission comprend la définition des besoins immobilières pluriannuels, la négociation des baux, la planification, construction et l’acquisition de nouveaux bâtiments, l’allocation des surfaces aux services de la Commission ainsi que la gestion de projets immobiliers de bureaux, centres de conférences et infrastructures sociales.</w:t>
      </w:r>
    </w:p>
    <w:p w:rsidR="006848D8" w:rsidRPr="006848D8" w:rsidRDefault="006848D8" w:rsidP="006848D8">
      <w:pPr>
        <w:spacing w:after="0" w:line="240" w:lineRule="auto"/>
        <w:ind w:left="426"/>
        <w:jc w:val="both"/>
        <w:rPr>
          <w:rFonts w:ascii="Times New Roman" w:hAnsi="Times New Roman" w:cs="Times New Roman"/>
          <w:lang w:eastAsia="en-GB"/>
        </w:rPr>
      </w:pP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Un des projets majeurs, le projet « Loi 130 », concerne le redéveloppement d’un îlot entier avec 8 immeubles en un complexe urbain innovant et durable, au cœur du quartier européen:</w:t>
      </w:r>
    </w:p>
    <w:p w:rsidR="006848D8" w:rsidRPr="006848D8" w:rsidRDefault="006848D8" w:rsidP="006848D8">
      <w:pPr>
        <w:spacing w:after="0" w:line="240" w:lineRule="auto"/>
        <w:ind w:left="426"/>
        <w:jc w:val="both"/>
        <w:rPr>
          <w:rFonts w:ascii="Times New Roman" w:hAnsi="Times New Roman" w:cs="Times New Roman"/>
          <w:lang w:eastAsia="en-GB"/>
        </w:rPr>
      </w:pPr>
      <w:hyperlink r:id="rId9" w:history="1">
        <w:r w:rsidRPr="001A44E4">
          <w:rPr>
            <w:rStyle w:val="Hyperlink"/>
            <w:rFonts w:ascii="Times New Roman" w:hAnsi="Times New Roman" w:cs="Times New Roman"/>
            <w:lang w:eastAsia="en-GB"/>
          </w:rPr>
          <w:t>https://ec.europa.eu/oib/loi130-competition/index_fr.htm</w:t>
        </w:r>
      </w:hyperlink>
      <w:r>
        <w:rPr>
          <w:rFonts w:ascii="Times New Roman" w:hAnsi="Times New Roman" w:cs="Times New Roman"/>
          <w:lang w:eastAsia="en-GB"/>
        </w:rPr>
        <w:t xml:space="preserve"> </w:t>
      </w:r>
    </w:p>
    <w:p w:rsidR="006848D8" w:rsidRDefault="006848D8" w:rsidP="006848D8">
      <w:pPr>
        <w:spacing w:after="0" w:line="240" w:lineRule="auto"/>
        <w:ind w:left="426"/>
        <w:jc w:val="both"/>
        <w:rPr>
          <w:rFonts w:ascii="Times New Roman" w:hAnsi="Times New Roman" w:cs="Times New Roman"/>
          <w:lang w:eastAsia="en-GB"/>
        </w:rPr>
      </w:pP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Pour renforcer cette unité, l’OIB cherche le soutien d’experts nationaux détachés, qualifiés et intéressés à travailler dans un environnement dynamique et multiculturel.</w:t>
      </w: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lastRenderedPageBreak/>
        <w:t>Grâce à son expérience dans la gestion des projets immobiliers le/la candidat(e) contribue à la gestion des projets à partir de la conception jusqu’au suivi de l’exécution. Il/elle sera impliqué(e) dans les tâches suivantes :</w:t>
      </w: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 Le suivi de l’exécution des contrats;</w:t>
      </w:r>
    </w:p>
    <w:p w:rsidR="006848D8" w:rsidRP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 La participation au développement, à la conception et au suivi de l’exécution des projets;</w:t>
      </w:r>
    </w:p>
    <w:p w:rsidR="006848D8"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 La coordination et communication aux parties prenantes du projet.</w:t>
      </w:r>
    </w:p>
    <w:p w:rsidR="006848D8" w:rsidRPr="006848D8" w:rsidRDefault="006848D8" w:rsidP="006848D8">
      <w:pPr>
        <w:spacing w:after="0" w:line="240" w:lineRule="auto"/>
        <w:ind w:left="426"/>
        <w:jc w:val="both"/>
        <w:rPr>
          <w:rFonts w:ascii="Times New Roman" w:hAnsi="Times New Roman" w:cs="Times New Roman"/>
          <w:lang w:eastAsia="en-GB"/>
        </w:rPr>
      </w:pPr>
    </w:p>
    <w:p w:rsidR="004F6B63" w:rsidRPr="004F6B63" w:rsidRDefault="006848D8" w:rsidP="006848D8">
      <w:pPr>
        <w:spacing w:after="0" w:line="240" w:lineRule="auto"/>
        <w:ind w:left="426"/>
        <w:jc w:val="both"/>
        <w:rPr>
          <w:rFonts w:ascii="Times New Roman" w:hAnsi="Times New Roman" w:cs="Times New Roman"/>
          <w:lang w:eastAsia="en-GB"/>
        </w:rPr>
      </w:pPr>
      <w:r w:rsidRPr="006848D8">
        <w:rPr>
          <w:rFonts w:ascii="Times New Roman" w:hAnsi="Times New Roman" w:cs="Times New Roman"/>
          <w:lang w:eastAsia="en-GB"/>
        </w:rPr>
        <w:t>D’autres tâches et responsabilités peuvent être attribuées, en fonction de l’expérience et des compétences spécifiques du candidat.</w:t>
      </w:r>
    </w:p>
    <w:p w:rsidR="008D5618" w:rsidRPr="00BC57BB" w:rsidRDefault="008D5618" w:rsidP="008D5618">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6848D8">
        <w:rPr>
          <w:rFonts w:ascii="Times New Roman" w:eastAsia="Times New Roman" w:hAnsi="Times New Roman" w:cs="Times New Roman"/>
          <w:lang w:eastAsia="en-GB"/>
        </w:rPr>
        <w:t>architecte ou ingénieur</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6848D8" w:rsidRPr="006848D8" w:rsidRDefault="006848D8" w:rsidP="006848D8">
      <w:pPr>
        <w:tabs>
          <w:tab w:val="left" w:pos="2268"/>
        </w:tabs>
        <w:spacing w:after="0" w:line="240" w:lineRule="auto"/>
        <w:ind w:left="709" w:right="60"/>
        <w:contextualSpacing/>
        <w:jc w:val="both"/>
        <w:rPr>
          <w:rFonts w:ascii="Times New Roman" w:hAnsi="Times New Roman" w:cs="Times New Roman"/>
        </w:rPr>
      </w:pPr>
      <w:r w:rsidRPr="006848D8">
        <w:rPr>
          <w:rFonts w:ascii="Times New Roman" w:hAnsi="Times New Roman" w:cs="Times New Roman"/>
        </w:rPr>
        <w:t>Minimum 5 ans d'expérience professionnelle dans la gestion des projets immobiliers tertiaires;</w:t>
      </w:r>
    </w:p>
    <w:p w:rsidR="006848D8" w:rsidRPr="006848D8" w:rsidRDefault="006848D8" w:rsidP="006848D8">
      <w:pPr>
        <w:tabs>
          <w:tab w:val="left" w:pos="2268"/>
        </w:tabs>
        <w:spacing w:after="0" w:line="240" w:lineRule="auto"/>
        <w:ind w:left="709" w:right="60"/>
        <w:contextualSpacing/>
        <w:jc w:val="both"/>
        <w:rPr>
          <w:rFonts w:ascii="Times New Roman" w:hAnsi="Times New Roman" w:cs="Times New Roman"/>
        </w:rPr>
      </w:pPr>
    </w:p>
    <w:p w:rsidR="006848D8" w:rsidRPr="006848D8" w:rsidRDefault="006848D8" w:rsidP="006848D8">
      <w:pPr>
        <w:tabs>
          <w:tab w:val="left" w:pos="2268"/>
        </w:tabs>
        <w:spacing w:after="0" w:line="240" w:lineRule="auto"/>
        <w:ind w:left="709" w:right="60"/>
        <w:contextualSpacing/>
        <w:jc w:val="both"/>
        <w:rPr>
          <w:rFonts w:ascii="Times New Roman" w:hAnsi="Times New Roman" w:cs="Times New Roman"/>
        </w:rPr>
      </w:pPr>
      <w:r w:rsidRPr="006848D8">
        <w:rPr>
          <w:rFonts w:ascii="Times New Roman" w:hAnsi="Times New Roman" w:cs="Times New Roman"/>
        </w:rPr>
        <w:t>Connaissance des installations techniques des immeubles, les performances environnementales et/ou la structure des immeubles ;</w:t>
      </w:r>
    </w:p>
    <w:p w:rsidR="006848D8" w:rsidRPr="006848D8" w:rsidRDefault="006848D8" w:rsidP="006848D8">
      <w:pPr>
        <w:tabs>
          <w:tab w:val="left" w:pos="2268"/>
        </w:tabs>
        <w:spacing w:after="0" w:line="240" w:lineRule="auto"/>
        <w:ind w:left="709" w:right="60"/>
        <w:contextualSpacing/>
        <w:jc w:val="both"/>
        <w:rPr>
          <w:rFonts w:ascii="Times New Roman" w:hAnsi="Times New Roman" w:cs="Times New Roman"/>
        </w:rPr>
      </w:pPr>
    </w:p>
    <w:p w:rsidR="00675E29" w:rsidRDefault="006848D8" w:rsidP="006848D8">
      <w:pPr>
        <w:tabs>
          <w:tab w:val="left" w:pos="2268"/>
        </w:tabs>
        <w:spacing w:after="0" w:line="240" w:lineRule="auto"/>
        <w:ind w:left="709" w:right="60"/>
        <w:contextualSpacing/>
        <w:jc w:val="both"/>
        <w:rPr>
          <w:rFonts w:ascii="Times New Roman" w:hAnsi="Times New Roman" w:cs="Times New Roman"/>
        </w:rPr>
      </w:pPr>
      <w:r w:rsidRPr="006848D8">
        <w:rPr>
          <w:rFonts w:ascii="Times New Roman" w:hAnsi="Times New Roman" w:cs="Times New Roman"/>
        </w:rPr>
        <w:t>Bonnes capacités d'analyse, de rédaction et de communication. Le poste implique de nombreux contacts avec des entités externes et d'autres services de la Commission.</w:t>
      </w:r>
    </w:p>
    <w:p w:rsidR="00675E29" w:rsidRPr="00967BD2" w:rsidRDefault="00675E29" w:rsidP="00675E29">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6848D8" w:rsidP="004F6B63">
      <w:pPr>
        <w:tabs>
          <w:tab w:val="left" w:pos="709"/>
        </w:tabs>
        <w:spacing w:after="0" w:line="240" w:lineRule="auto"/>
        <w:ind w:left="709" w:right="60"/>
        <w:jc w:val="both"/>
        <w:rPr>
          <w:rFonts w:ascii="Times New Roman" w:eastAsia="Times New Roman" w:hAnsi="Times New Roman" w:cs="Times New Roman"/>
          <w:lang w:eastAsia="en-GB"/>
        </w:rPr>
      </w:pPr>
      <w:r w:rsidRPr="006848D8">
        <w:rPr>
          <w:rFonts w:ascii="Times New Roman" w:eastAsia="Times New Roman" w:hAnsi="Times New Roman" w:cs="Times New Roman"/>
          <w:lang w:eastAsia="en-GB"/>
        </w:rPr>
        <w:t>Il/elle sera amené(e) à rédiger, en français et en anglais, des notes de fonds, des briefings et des rapports de synthèse, une très bonne connaissance de ces deux langues est indispensable ainsi que la capacité pour communiquer des informations techniques ou spécialisées destinés à un public varié.</w:t>
      </w:r>
    </w:p>
    <w:p w:rsidR="00967BD2"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6848D8" w:rsidRPr="00745B97" w:rsidRDefault="006848D8"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0"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2"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3"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848D8"/>
    <w:sectPr w:rsidR="00AC55BD"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B75"/>
    <w:multiLevelType w:val="hybridMultilevel"/>
    <w:tmpl w:val="3D9CD2C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48350BF"/>
    <w:multiLevelType w:val="hybridMultilevel"/>
    <w:tmpl w:val="778A437E"/>
    <w:lvl w:ilvl="0" w:tplc="C8E6AA2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08E607EF"/>
    <w:multiLevelType w:val="hybridMultilevel"/>
    <w:tmpl w:val="372AA1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EAC27C0"/>
    <w:multiLevelType w:val="hybridMultilevel"/>
    <w:tmpl w:val="5D947A2E"/>
    <w:lvl w:ilvl="0" w:tplc="4F6EA422">
      <w:start w:val="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6"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8"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9"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3E45F4"/>
    <w:multiLevelType w:val="hybridMultilevel"/>
    <w:tmpl w:val="DA3484E0"/>
    <w:lvl w:ilvl="0" w:tplc="412C93E2">
      <w:start w:val="1"/>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3" w15:restartNumberingAfterBreak="0">
    <w:nsid w:val="634D4B17"/>
    <w:multiLevelType w:val="hybridMultilevel"/>
    <w:tmpl w:val="F7089EC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6"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8B7D15"/>
    <w:multiLevelType w:val="hybridMultilevel"/>
    <w:tmpl w:val="54222F7C"/>
    <w:lvl w:ilvl="0" w:tplc="21CA9AC8">
      <w:start w:val="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683E5FF1"/>
    <w:multiLevelType w:val="hybridMultilevel"/>
    <w:tmpl w:val="F4286DB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0"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41"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2"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3"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num>
  <w:num w:numId="3">
    <w:abstractNumId w:val="14"/>
  </w:num>
  <w:num w:numId="4">
    <w:abstractNumId w:val="16"/>
  </w:num>
  <w:num w:numId="5">
    <w:abstractNumId w:val="40"/>
  </w:num>
  <w:num w:numId="6">
    <w:abstractNumId w:val="39"/>
  </w:num>
  <w:num w:numId="7">
    <w:abstractNumId w:val="34"/>
  </w:num>
  <w:num w:numId="8">
    <w:abstractNumId w:val="9"/>
  </w:num>
  <w:num w:numId="9">
    <w:abstractNumId w:val="42"/>
  </w:num>
  <w:num w:numId="10">
    <w:abstractNumId w:val="21"/>
  </w:num>
  <w:num w:numId="11">
    <w:abstractNumId w:val="25"/>
  </w:num>
  <w:num w:numId="12">
    <w:abstractNumId w:val="22"/>
  </w:num>
  <w:num w:numId="13">
    <w:abstractNumId w:val="1"/>
  </w:num>
  <w:num w:numId="14">
    <w:abstractNumId w:val="29"/>
  </w:num>
  <w:num w:numId="15">
    <w:abstractNumId w:val="41"/>
  </w:num>
  <w:num w:numId="16">
    <w:abstractNumId w:val="23"/>
  </w:num>
  <w:num w:numId="17">
    <w:abstractNumId w:val="43"/>
  </w:num>
  <w:num w:numId="18">
    <w:abstractNumId w:val="45"/>
  </w:num>
  <w:num w:numId="19">
    <w:abstractNumId w:val="12"/>
  </w:num>
  <w:num w:numId="20">
    <w:abstractNumId w:val="6"/>
  </w:num>
  <w:num w:numId="21">
    <w:abstractNumId w:val="32"/>
  </w:num>
  <w:num w:numId="22">
    <w:abstractNumId w:val="27"/>
  </w:num>
  <w:num w:numId="23">
    <w:abstractNumId w:val="36"/>
  </w:num>
  <w:num w:numId="24">
    <w:abstractNumId w:val="8"/>
  </w:num>
  <w:num w:numId="25">
    <w:abstractNumId w:val="24"/>
  </w:num>
  <w:num w:numId="26">
    <w:abstractNumId w:val="19"/>
  </w:num>
  <w:num w:numId="27">
    <w:abstractNumId w:val="35"/>
  </w:num>
  <w:num w:numId="28">
    <w:abstractNumId w:val="2"/>
  </w:num>
  <w:num w:numId="29">
    <w:abstractNumId w:val="7"/>
  </w:num>
  <w:num w:numId="30">
    <w:abstractNumId w:val="17"/>
  </w:num>
  <w:num w:numId="31">
    <w:abstractNumId w:val="10"/>
  </w:num>
  <w:num w:numId="32">
    <w:abstractNumId w:val="30"/>
  </w:num>
  <w:num w:numId="33">
    <w:abstractNumId w:val="15"/>
  </w:num>
  <w:num w:numId="34">
    <w:abstractNumId w:val="11"/>
  </w:num>
  <w:num w:numId="35">
    <w:abstractNumId w:val="4"/>
  </w:num>
  <w:num w:numId="36">
    <w:abstractNumId w:val="26"/>
  </w:num>
  <w:num w:numId="37">
    <w:abstractNumId w:val="20"/>
  </w:num>
  <w:num w:numId="38">
    <w:abstractNumId w:val="44"/>
  </w:num>
  <w:num w:numId="39">
    <w:abstractNumId w:val="28"/>
  </w:num>
  <w:num w:numId="40">
    <w:abstractNumId w:val="3"/>
  </w:num>
  <w:num w:numId="41">
    <w:abstractNumId w:val="5"/>
  </w:num>
  <w:num w:numId="42">
    <w:abstractNumId w:val="0"/>
  </w:num>
  <w:num w:numId="43">
    <w:abstractNumId w:val="33"/>
  </w:num>
  <w:num w:numId="44">
    <w:abstractNumId w:val="37"/>
  </w:num>
  <w:num w:numId="45">
    <w:abstractNumId w:val="38"/>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497594"/>
    <w:rsid w:val="004F6B63"/>
    <w:rsid w:val="00534042"/>
    <w:rsid w:val="00550A67"/>
    <w:rsid w:val="00572675"/>
    <w:rsid w:val="005C6DFC"/>
    <w:rsid w:val="005F03BC"/>
    <w:rsid w:val="00666DB6"/>
    <w:rsid w:val="00675E29"/>
    <w:rsid w:val="006848D8"/>
    <w:rsid w:val="00745B97"/>
    <w:rsid w:val="00770821"/>
    <w:rsid w:val="008D5618"/>
    <w:rsid w:val="008E4F22"/>
    <w:rsid w:val="00967BD2"/>
    <w:rsid w:val="00A13DF7"/>
    <w:rsid w:val="00AF75CA"/>
    <w:rsid w:val="00B342D0"/>
    <w:rsid w:val="00B36D07"/>
    <w:rsid w:val="00BB4B2C"/>
    <w:rsid w:val="00BC14A5"/>
    <w:rsid w:val="00BC57BB"/>
    <w:rsid w:val="00CF677F"/>
    <w:rsid w:val="00D81B62"/>
    <w:rsid w:val="00E177D9"/>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y.Drowart@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hyperlink" Target="https://ec.europa.eu/oib/loi130-competition/index_fr.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1549</Words>
  <Characters>8878</Characters>
  <Application>Microsoft Office Word</Application>
  <DocSecurity>0</DocSecurity>
  <Lines>184</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2020-03-11T16:30:00Z</dcterms:created>
  <dcterms:modified xsi:type="dcterms:W3CDTF">2020-03-11T16:30:00Z</dcterms:modified>
</cp:coreProperties>
</file>