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675E29"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CNECT-B-2</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675E29" w:rsidRPr="00675E29" w:rsidRDefault="00675E29" w:rsidP="00675E29">
            <w:pPr>
              <w:ind w:right="1317"/>
              <w:jc w:val="both"/>
              <w:rPr>
                <w:rFonts w:ascii="Times New Roman" w:eastAsia="Times New Roman" w:hAnsi="Times New Roman" w:cs="Times New Roman"/>
                <w:b/>
                <w:lang w:val="de-DE" w:eastAsia="en-GB"/>
              </w:rPr>
            </w:pPr>
            <w:proofErr w:type="spellStart"/>
            <w:r w:rsidRPr="00675E29">
              <w:rPr>
                <w:rFonts w:ascii="Times New Roman" w:eastAsia="Times New Roman" w:hAnsi="Times New Roman" w:cs="Times New Roman"/>
                <w:b/>
                <w:lang w:val="de-DE" w:eastAsia="en-GB"/>
              </w:rPr>
              <w:t>Vesa</w:t>
            </w:r>
            <w:proofErr w:type="spellEnd"/>
            <w:r w:rsidRPr="00675E29">
              <w:rPr>
                <w:rFonts w:ascii="Times New Roman" w:eastAsia="Times New Roman" w:hAnsi="Times New Roman" w:cs="Times New Roman"/>
                <w:b/>
                <w:lang w:val="de-DE" w:eastAsia="en-GB"/>
              </w:rPr>
              <w:t xml:space="preserve"> TERAVA</w:t>
            </w:r>
          </w:p>
          <w:p w:rsidR="00675E29" w:rsidRPr="00675E29" w:rsidRDefault="00675E29" w:rsidP="00675E29">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Vesa.Terava@ec.europa.eu</w:t>
              </w:r>
            </w:hyperlink>
            <w:r>
              <w:rPr>
                <w:rFonts w:ascii="Times New Roman" w:eastAsia="Times New Roman" w:hAnsi="Times New Roman" w:cs="Times New Roman"/>
                <w:b/>
                <w:lang w:val="de-DE" w:eastAsia="en-GB"/>
              </w:rPr>
              <w:t xml:space="preserve"> </w:t>
            </w:r>
          </w:p>
          <w:p w:rsidR="00151501" w:rsidRPr="00151501" w:rsidRDefault="00675E29" w:rsidP="00675E29">
            <w:pPr>
              <w:ind w:right="1317"/>
              <w:jc w:val="both"/>
              <w:rPr>
                <w:rFonts w:ascii="Times New Roman" w:eastAsia="Times New Roman" w:hAnsi="Times New Roman" w:cs="Times New Roman"/>
                <w:b/>
                <w:lang w:val="de-DE" w:eastAsia="en-GB"/>
              </w:rPr>
            </w:pPr>
            <w:r w:rsidRPr="00675E29">
              <w:rPr>
                <w:rFonts w:ascii="Times New Roman" w:eastAsia="Times New Roman" w:hAnsi="Times New Roman" w:cs="Times New Roman"/>
                <w:b/>
                <w:lang w:val="de-DE" w:eastAsia="en-GB"/>
              </w:rPr>
              <w:t>+32 2 29 92381</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C57BB"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C57BB"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076DE3" w:rsidP="00076DE3">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D81B62"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r>
              <w:rPr>
                <w:rFonts w:ascii="Times New Roman" w:eastAsia="Times New Roman" w:hAnsi="Times New Roman" w:cs="Times New Roman"/>
                <w:b/>
                <w:lang w:eastAsia="en-GB"/>
              </w:rPr>
              <w:t xml:space="preserve">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076DE3"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675E29" w:rsidP="00675E29">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L’unité B.2 ‘Mise en œuvre du cadre réglementaire’ est l’une des cinq unités de la direction B ‘Réseaux de communications électroniques &amp; Services’ de la DG CNECT. Elle est à la pointe de la future révolution de la connectivité qui amènera les technologies de nouvelles génération partout en Europe. </w:t>
      </w:r>
    </w:p>
    <w:p w:rsidR="00675E29" w:rsidRPr="00675E29" w:rsidRDefault="00675E29" w:rsidP="00675E29">
      <w:pPr>
        <w:spacing w:after="0" w:line="240" w:lineRule="auto"/>
        <w:ind w:left="426"/>
        <w:jc w:val="both"/>
        <w:rPr>
          <w:rFonts w:ascii="Times New Roman" w:hAnsi="Times New Roman" w:cs="Times New Roman"/>
        </w:rPr>
      </w:pPr>
    </w:p>
    <w:p w:rsidR="00675E29" w:rsidRP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 xml:space="preserve">Globalement, nous sommes une équipe jeune, enthousiaste et très motivée, d’environ 20 collègues aux compétences variées. Plus généralement, nous suivons l’évolution du marché de la réglementation sur les marchés nationaux des communications électroniques et nous publions annuellement nos résultats par le biais du Digital </w:t>
      </w:r>
      <w:proofErr w:type="spellStart"/>
      <w:r w:rsidRPr="00675E29">
        <w:rPr>
          <w:rFonts w:ascii="Times New Roman" w:hAnsi="Times New Roman" w:cs="Times New Roman"/>
        </w:rPr>
        <w:t>Economy</w:t>
      </w:r>
      <w:proofErr w:type="spellEnd"/>
      <w:r w:rsidRPr="00675E29">
        <w:rPr>
          <w:rFonts w:ascii="Times New Roman" w:hAnsi="Times New Roman" w:cs="Times New Roman"/>
        </w:rPr>
        <w:t xml:space="preserve"> and Society Index (DESI). Nous sommes également responsables du Règlement ‘Itinérance’ et nous nous assurons que l’utilisateur final européen bénéficie sans surcoût, de l’itinérance au sein du marché intérieur. Nous sommes en contact permanent avec les autorités nationales et nous encourageons les meilleures pratiques en leur sein par le biais du BEREC et du COCOM (Communications </w:t>
      </w:r>
      <w:proofErr w:type="spellStart"/>
      <w:r w:rsidRPr="00675E29">
        <w:rPr>
          <w:rFonts w:ascii="Times New Roman" w:hAnsi="Times New Roman" w:cs="Times New Roman"/>
        </w:rPr>
        <w:t>Committee</w:t>
      </w:r>
      <w:proofErr w:type="spellEnd"/>
      <w:r w:rsidRPr="00675E29">
        <w:rPr>
          <w:rFonts w:ascii="Times New Roman" w:hAnsi="Times New Roman" w:cs="Times New Roman"/>
        </w:rPr>
        <w:t>), deux instances dont nous sommes également responsables. L’unité B.2 est responsable de la mise en œuvre des règles du marché unique dans le secteur des communications électroniques, ce qui constitue une priorité importante parmi les objectifs de la nouvelle Commission.</w:t>
      </w:r>
    </w:p>
    <w:p w:rsidR="00675E29" w:rsidRDefault="00675E29" w:rsidP="00675E29">
      <w:pPr>
        <w:spacing w:after="0" w:line="240" w:lineRule="auto"/>
        <w:ind w:left="426"/>
        <w:jc w:val="both"/>
        <w:rPr>
          <w:rFonts w:ascii="Times New Roman" w:hAnsi="Times New Roman" w:cs="Times New Roman"/>
        </w:rPr>
      </w:pPr>
    </w:p>
    <w:p w:rsid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Nous proposons une position très intéressante en tant que responsable politique/responsable géographique dans le domaine des communications électroniques, pour un collègue qui contribuera de manière proactive à la mise en œuvre du récent code des communications électroniques européen, contribuant ainsi à la mise en œuvre d’un nouveau volet important du marché unique numérique en Europe, ainsi qu’au réexamen en cours du règlement sur l’itinérance.</w:t>
      </w:r>
    </w:p>
    <w:p w:rsidR="00675E29" w:rsidRPr="00675E29" w:rsidRDefault="00675E29" w:rsidP="00675E29">
      <w:pPr>
        <w:spacing w:after="0" w:line="240" w:lineRule="auto"/>
        <w:ind w:left="426"/>
        <w:jc w:val="both"/>
        <w:rPr>
          <w:rFonts w:ascii="Times New Roman" w:hAnsi="Times New Roman" w:cs="Times New Roman"/>
        </w:rPr>
      </w:pPr>
    </w:p>
    <w:p w:rsid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En tant que membre de l’équipe ‘itinérance’, vous contribuerez à la préparation d’une proposition législative à la suite de la récente évaluation du marché de l’itinérance (</w:t>
      </w:r>
      <w:proofErr w:type="spellStart"/>
      <w:r w:rsidRPr="00675E29">
        <w:rPr>
          <w:rFonts w:ascii="Times New Roman" w:hAnsi="Times New Roman" w:cs="Times New Roman"/>
        </w:rPr>
        <w:t>Roaming</w:t>
      </w:r>
      <w:proofErr w:type="spellEnd"/>
      <w:r w:rsidRPr="00675E29">
        <w:rPr>
          <w:rFonts w:ascii="Times New Roman" w:hAnsi="Times New Roman" w:cs="Times New Roman"/>
        </w:rPr>
        <w:t xml:space="preserve"> </w:t>
      </w:r>
      <w:proofErr w:type="spellStart"/>
      <w:r w:rsidRPr="00675E29">
        <w:rPr>
          <w:rFonts w:ascii="Times New Roman" w:hAnsi="Times New Roman" w:cs="Times New Roman"/>
        </w:rPr>
        <w:t>Review</w:t>
      </w:r>
      <w:proofErr w:type="spellEnd"/>
      <w:r w:rsidRPr="00675E29">
        <w:rPr>
          <w:rFonts w:ascii="Times New Roman" w:hAnsi="Times New Roman" w:cs="Times New Roman"/>
        </w:rPr>
        <w:t xml:space="preserve">) comprenant l'analyse des </w:t>
      </w:r>
      <w:r w:rsidRPr="00675E29">
        <w:rPr>
          <w:rFonts w:ascii="Times New Roman" w:hAnsi="Times New Roman" w:cs="Times New Roman"/>
        </w:rPr>
        <w:lastRenderedPageBreak/>
        <w:t>données, l'analyse d'impact et le suivi / la revue du fonctionnement du marché de l'itinérance sous la supervision du Chef de secteur et du Chef d'unité.</w:t>
      </w:r>
    </w:p>
    <w:p w:rsidR="00675E29" w:rsidRPr="00675E29" w:rsidRDefault="00675E29" w:rsidP="00675E29">
      <w:pPr>
        <w:spacing w:after="0" w:line="240" w:lineRule="auto"/>
        <w:ind w:left="426"/>
        <w:jc w:val="both"/>
        <w:rPr>
          <w:rFonts w:ascii="Times New Roman" w:hAnsi="Times New Roman" w:cs="Times New Roman"/>
        </w:rPr>
      </w:pPr>
    </w:p>
    <w:p w:rsid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En tant que responsable géographique d’un ou de plusieurs États membres, vous interagirez avec l’ensemble des principales parties prenantes et comme interface de la DG sur le volet connectivité du rapport annuel DESI de la Commission. Les travaux impliquent des contacts réguliers avec les États membres, les autorités de réglementation, les acteurs du marché, les utilisateurs et les associations professionnelles, et offrent la possibilité de voyager et de représenter la Commission dans les missions d’information annuelle et dans diverses autres enceintes.</w:t>
      </w:r>
    </w:p>
    <w:p w:rsidR="00675E29" w:rsidRPr="00675E29" w:rsidRDefault="00675E29" w:rsidP="00675E29">
      <w:pPr>
        <w:spacing w:after="0" w:line="240" w:lineRule="auto"/>
        <w:ind w:left="426"/>
        <w:jc w:val="both"/>
        <w:rPr>
          <w:rFonts w:ascii="Times New Roman" w:hAnsi="Times New Roman" w:cs="Times New Roman"/>
        </w:rPr>
      </w:pPr>
    </w:p>
    <w:p w:rsid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Vous suivrez l’évolution de la réglementation et du marché dans ces pays, l’élaboration de chapitres par pays dans le cadre du rapport DESI, l’analyse et l’établissement de rapports sur la mise en œuvre du cadre de l’UE, la préparation de procédures d’infraction ou l’aide à l’interprétation des règles de l’UE par des questions préjudicielles adressées par les juridictions nationales à la Cour de justice de l’Union européenne, le cas échéant. Parmi les sujets abordés figurent entre autres, la mise en œuvre des règles de neutralité de l’internet, de l’itinérance, du numéro d’appel d’urgence unique européen 112.</w:t>
      </w:r>
    </w:p>
    <w:p w:rsidR="00675E29" w:rsidRPr="00675E29" w:rsidRDefault="00675E29" w:rsidP="00675E29">
      <w:pPr>
        <w:spacing w:after="0" w:line="240" w:lineRule="auto"/>
        <w:ind w:left="426"/>
        <w:jc w:val="both"/>
        <w:rPr>
          <w:rFonts w:ascii="Times New Roman" w:hAnsi="Times New Roman" w:cs="Times New Roman"/>
        </w:rPr>
      </w:pPr>
    </w:p>
    <w:p w:rsid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 xml:space="preserve">Le travail quotidien est très dynamique et loin d’être routinier, étant donné que les tâches de l’unité sont très vastes: suivre l’évolution des marchés des télécommunications dans certains États membres et dans toute l’UE, fournir une gestion des informations sur les questions nouvelles et en suspens, évaluer l’impact de la législation de l’UE sur les marchés des communications électroniques, rendre compte de la mise en œuvre de la législation de l’UE dans les États membres, mettre en œuvre des procédures d’infraction, contribuer aux travaux du comité des communications et de l’ORECE. </w:t>
      </w:r>
    </w:p>
    <w:p w:rsidR="00675E29" w:rsidRPr="00675E29" w:rsidRDefault="00675E29" w:rsidP="00675E29">
      <w:pPr>
        <w:spacing w:after="0" w:line="240" w:lineRule="auto"/>
        <w:ind w:left="426"/>
        <w:jc w:val="both"/>
        <w:rPr>
          <w:rFonts w:ascii="Times New Roman" w:hAnsi="Times New Roman" w:cs="Times New Roman"/>
        </w:rPr>
      </w:pPr>
    </w:p>
    <w:p w:rsidR="00675E29" w:rsidRP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Il est important de maintenir des contacts avec les opérateurs, les autorités gouvernementales et les autres parties intéressées.</w:t>
      </w:r>
    </w:p>
    <w:p w:rsidR="00675E29" w:rsidRP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Bien que nous nous efforcions de répartir la charge de travail, vous devrez être en mesure de travailler sous la pression et dans des délais parfois serrés.</w:t>
      </w:r>
    </w:p>
    <w:p w:rsidR="00675E29" w:rsidRP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Le candidat doit avoir la capacité d’acquérir rapidement de nouvelles compétences, si nécessaire.</w:t>
      </w:r>
    </w:p>
    <w:p w:rsidR="00675E29" w:rsidRP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Le poste requiert d’excellentes compétences en matière d’organisation et de communication, ainsi qu’un degré élevé de flexibilité.</w:t>
      </w:r>
    </w:p>
    <w:p w:rsidR="00675E29" w:rsidRDefault="00675E29" w:rsidP="00675E29">
      <w:pPr>
        <w:spacing w:after="0" w:line="240" w:lineRule="auto"/>
        <w:ind w:left="426"/>
        <w:jc w:val="both"/>
        <w:rPr>
          <w:rFonts w:ascii="Times New Roman" w:hAnsi="Times New Roman" w:cs="Times New Roman"/>
        </w:rPr>
      </w:pPr>
      <w:r w:rsidRPr="00675E29">
        <w:rPr>
          <w:rFonts w:ascii="Times New Roman" w:hAnsi="Times New Roman" w:cs="Times New Roman"/>
        </w:rPr>
        <w:t>Nous nous attendons à ce que le candidat possède un bon d’esprit d’équipe, soit apte à prendre des initiatives et à être en mesure de travailler de manière indépendante.</w:t>
      </w:r>
    </w:p>
    <w:p w:rsidR="00675E29" w:rsidRPr="00675E29" w:rsidRDefault="00675E29" w:rsidP="00675E29">
      <w:pPr>
        <w:spacing w:after="0" w:line="240" w:lineRule="auto"/>
        <w:ind w:left="426"/>
        <w:jc w:val="both"/>
        <w:rPr>
          <w:rFonts w:ascii="Times New Roman" w:hAnsi="Times New Roman" w:cs="Times New Roman"/>
        </w:rPr>
      </w:pPr>
    </w:p>
    <w:p w:rsidR="00675E29" w:rsidRPr="00675E29" w:rsidRDefault="00675E29" w:rsidP="00675E29">
      <w:pPr>
        <w:spacing w:after="0" w:line="240" w:lineRule="auto"/>
        <w:ind w:left="426"/>
        <w:jc w:val="both"/>
        <w:rPr>
          <w:rFonts w:ascii="Times New Roman" w:eastAsia="Times New Roman" w:hAnsi="Times New Roman" w:cs="Times New Roman"/>
          <w:lang w:eastAsia="en-GB"/>
        </w:rPr>
      </w:pPr>
      <w:r w:rsidRPr="00675E29">
        <w:rPr>
          <w:rFonts w:ascii="Times New Roman" w:hAnsi="Times New Roman" w:cs="Times New Roman"/>
        </w:rPr>
        <w:t>La DG CNECT pratique une politique d'égalité des chances et de la diversité. Au sein de la Commission, la DG CNECT est à la pointe du bien-être en favorisant notamment certaines activités bénéfiques à la santé, à la gestion du stress et aux relations interpersonnelles. En outre, notre DG attache une importance particulière à la flexibilité des conditions de travail et à la recherche d’un bon équilibre entre vie professionnelle et vie privée. De plus, nous avons développé un ensemble d’actions diverses pour soutenir les nouveaux arrivants et assurer leur intégration en douceur.</w:t>
      </w:r>
    </w:p>
    <w:p w:rsidR="00396AB0" w:rsidRPr="00BC57BB" w:rsidRDefault="00396AB0" w:rsidP="00770821">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BC57BB">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675E29">
        <w:rPr>
          <w:rFonts w:ascii="Times New Roman" w:eastAsia="Times New Roman" w:hAnsi="Times New Roman" w:cs="Times New Roman"/>
          <w:lang w:eastAsia="en-GB"/>
        </w:rPr>
        <w:t xml:space="preserve">communications </w:t>
      </w:r>
      <w:proofErr w:type="spellStart"/>
      <w:r w:rsidR="00675E29">
        <w:rPr>
          <w:rFonts w:ascii="Times New Roman" w:eastAsia="Times New Roman" w:hAnsi="Times New Roman" w:cs="Times New Roman"/>
          <w:lang w:eastAsia="en-GB"/>
        </w:rPr>
        <w:t>électroninques</w:t>
      </w:r>
      <w:proofErr w:type="spellEnd"/>
      <w:r w:rsidR="00271D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675E29" w:rsidRPr="00675E29" w:rsidRDefault="00675E29" w:rsidP="00675E29">
      <w:pPr>
        <w:tabs>
          <w:tab w:val="left" w:pos="2268"/>
        </w:tabs>
        <w:spacing w:after="0" w:line="240" w:lineRule="auto"/>
        <w:ind w:left="709" w:right="60"/>
        <w:contextualSpacing/>
        <w:jc w:val="both"/>
        <w:rPr>
          <w:rFonts w:ascii="Times New Roman" w:hAnsi="Times New Roman" w:cs="Times New Roman"/>
        </w:rPr>
      </w:pPr>
      <w:r>
        <w:rPr>
          <w:rFonts w:ascii="Times New Roman" w:hAnsi="Times New Roman" w:cs="Times New Roman"/>
        </w:rPr>
        <w:t xml:space="preserve">Trois à quatre années d’expérience professionnelle, </w:t>
      </w:r>
      <w:r w:rsidRPr="00675E29">
        <w:rPr>
          <w:rFonts w:ascii="Times New Roman" w:hAnsi="Times New Roman" w:cs="Times New Roman"/>
        </w:rPr>
        <w:t xml:space="preserve">préférentiellement </w:t>
      </w:r>
      <w:r>
        <w:rPr>
          <w:rFonts w:ascii="Times New Roman" w:hAnsi="Times New Roman" w:cs="Times New Roman"/>
        </w:rPr>
        <w:t>dans le domaine</w:t>
      </w:r>
      <w:r w:rsidRPr="00675E29">
        <w:rPr>
          <w:rFonts w:ascii="Times New Roman" w:hAnsi="Times New Roman" w:cs="Times New Roman"/>
        </w:rPr>
        <w:t xml:space="preserve"> juridique et/ou économique et </w:t>
      </w:r>
      <w:bookmarkStart w:id="0" w:name="_GoBack"/>
      <w:bookmarkEnd w:id="0"/>
      <w:r w:rsidRPr="00675E29">
        <w:rPr>
          <w:rFonts w:ascii="Times New Roman" w:hAnsi="Times New Roman" w:cs="Times New Roman"/>
        </w:rPr>
        <w:t xml:space="preserve">bonnes capacités d’analyse et de rédaction, connaissance </w:t>
      </w:r>
      <w:r>
        <w:rPr>
          <w:rFonts w:ascii="Times New Roman" w:hAnsi="Times New Roman" w:cs="Times New Roman"/>
        </w:rPr>
        <w:t>approfondie du droit de l’Union.</w:t>
      </w:r>
    </w:p>
    <w:p w:rsidR="00271D80" w:rsidRDefault="00675E29" w:rsidP="00675E29">
      <w:pPr>
        <w:tabs>
          <w:tab w:val="left" w:pos="2268"/>
        </w:tabs>
        <w:spacing w:after="0" w:line="240" w:lineRule="auto"/>
        <w:ind w:left="709" w:right="60"/>
        <w:contextualSpacing/>
        <w:jc w:val="both"/>
        <w:rPr>
          <w:rFonts w:ascii="Times New Roman" w:hAnsi="Times New Roman" w:cs="Times New Roman"/>
        </w:rPr>
      </w:pPr>
      <w:r w:rsidRPr="00675E29">
        <w:rPr>
          <w:rFonts w:ascii="Times New Roman" w:hAnsi="Times New Roman" w:cs="Times New Roman"/>
        </w:rPr>
        <w:t>La connaissance du cadre réglementaire des communications électroniques sera un atout.</w:t>
      </w:r>
    </w:p>
    <w:p w:rsidR="00675E29" w:rsidRDefault="00675E29" w:rsidP="00675E29">
      <w:pPr>
        <w:tabs>
          <w:tab w:val="left" w:pos="2268"/>
        </w:tabs>
        <w:spacing w:after="0" w:line="240" w:lineRule="auto"/>
        <w:ind w:left="709" w:right="60"/>
        <w:contextualSpacing/>
        <w:jc w:val="both"/>
        <w:rPr>
          <w:rFonts w:ascii="Times New Roman" w:hAnsi="Times New Roman" w:cs="Times New Roman"/>
        </w:rPr>
      </w:pPr>
      <w:r>
        <w:rPr>
          <w:rFonts w:ascii="Times New Roman" w:hAnsi="Times New Roman" w:cs="Times New Roman"/>
        </w:rPr>
        <w:t>B</w:t>
      </w:r>
      <w:r w:rsidRPr="00675E29">
        <w:rPr>
          <w:rFonts w:ascii="Times New Roman" w:hAnsi="Times New Roman" w:cs="Times New Roman"/>
        </w:rPr>
        <w:t>onnes connaissances informatiques.</w:t>
      </w:r>
    </w:p>
    <w:p w:rsidR="00675E29" w:rsidRPr="00967BD2" w:rsidRDefault="00675E29" w:rsidP="00675E29">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675E29" w:rsidP="00AF75CA">
      <w:pPr>
        <w:tabs>
          <w:tab w:val="left" w:pos="709"/>
        </w:tabs>
        <w:spacing w:after="0" w:line="240" w:lineRule="auto"/>
        <w:ind w:left="709" w:right="60"/>
        <w:jc w:val="both"/>
        <w:rPr>
          <w:rFonts w:ascii="Times New Roman" w:eastAsia="Times New Roman" w:hAnsi="Times New Roman" w:cs="Times New Roman"/>
          <w:lang w:eastAsia="en-GB"/>
        </w:rPr>
      </w:pPr>
      <w:r w:rsidRPr="00675E29">
        <w:rPr>
          <w:rFonts w:ascii="Times New Roman" w:eastAsia="Times New Roman" w:hAnsi="Times New Roman" w:cs="Times New Roman"/>
          <w:lang w:eastAsia="en-GB"/>
        </w:rPr>
        <w:t xml:space="preserve">Le poste requiert une très bonne maîtrise de l’anglais, à la fois oralement et par écrit, et la capacité de travailler en français; toute autre langue serait un atout. </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35275B" w:rsidRDefault="0035275B"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675E29"/>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030B5A9D"/>
    <w:multiLevelType w:val="hybridMultilevel"/>
    <w:tmpl w:val="01709562"/>
    <w:lvl w:ilvl="0" w:tplc="660AE6EE">
      <w:start w:val="7"/>
      <w:numFmt w:val="bullet"/>
      <w:lvlText w:val="-"/>
      <w:lvlJc w:val="left"/>
      <w:pPr>
        <w:ind w:left="1146" w:hanging="360"/>
      </w:pPr>
      <w:rPr>
        <w:rFonts w:ascii="Verdana" w:eastAsia="Cambria" w:hAnsi="Verdana"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62B61A4"/>
    <w:multiLevelType w:val="hybridMultilevel"/>
    <w:tmpl w:val="140EDD4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C72238B"/>
    <w:multiLevelType w:val="hybridMultilevel"/>
    <w:tmpl w:val="6DF6E1A2"/>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F235E"/>
    <w:multiLevelType w:val="hybridMultilevel"/>
    <w:tmpl w:val="26B2E030"/>
    <w:lvl w:ilvl="0" w:tplc="123C0F6E">
      <w:start w:val="1"/>
      <w:numFmt w:val="decimal"/>
      <w:lvlText w:val="%1."/>
      <w:lvlJc w:val="left"/>
      <w:pPr>
        <w:ind w:left="786" w:hanging="360"/>
      </w:pPr>
      <w:rPr>
        <w:rFonts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13056853"/>
    <w:multiLevelType w:val="hybridMultilevel"/>
    <w:tmpl w:val="2458BBBA"/>
    <w:lvl w:ilvl="0" w:tplc="CE146B1A">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F1B0F97"/>
    <w:multiLevelType w:val="hybridMultilevel"/>
    <w:tmpl w:val="80A24EB6"/>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4D664EC"/>
    <w:multiLevelType w:val="hybridMultilevel"/>
    <w:tmpl w:val="EA848168"/>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29BB1606"/>
    <w:multiLevelType w:val="hybridMultilevel"/>
    <w:tmpl w:val="45C60BBA"/>
    <w:lvl w:ilvl="0" w:tplc="660AE6EE">
      <w:start w:val="7"/>
      <w:numFmt w:val="bullet"/>
      <w:lvlText w:val="-"/>
      <w:lvlJc w:val="left"/>
      <w:pPr>
        <w:ind w:left="1068" w:hanging="360"/>
      </w:pPr>
      <w:rPr>
        <w:rFonts w:ascii="Verdana" w:eastAsia="Cambria" w:hAnsi="Verdana"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350966C0"/>
    <w:multiLevelType w:val="hybridMultilevel"/>
    <w:tmpl w:val="20F22B84"/>
    <w:lvl w:ilvl="0" w:tplc="660AE6EE">
      <w:start w:val="7"/>
      <w:numFmt w:val="bullet"/>
      <w:lvlText w:val="-"/>
      <w:lvlJc w:val="left"/>
      <w:pPr>
        <w:ind w:left="786" w:hanging="360"/>
      </w:pPr>
      <w:rPr>
        <w:rFonts w:ascii="Verdana" w:eastAsia="Cambria" w:hAnsi="Verdana" w:cs="Times New Roman"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39E11B69"/>
    <w:multiLevelType w:val="hybridMultilevel"/>
    <w:tmpl w:val="7C265C8C"/>
    <w:lvl w:ilvl="0" w:tplc="040C0001">
      <w:start w:val="1"/>
      <w:numFmt w:val="bullet"/>
      <w:lvlText w:val=""/>
      <w:lvlJc w:val="left"/>
      <w:pPr>
        <w:ind w:left="786" w:hanging="360"/>
      </w:pPr>
      <w:rPr>
        <w:rFonts w:ascii="Symbol" w:hAnsi="Symbol" w:hint="default"/>
      </w:rPr>
    </w:lvl>
    <w:lvl w:ilvl="1" w:tplc="14D8053C">
      <w:start w:val="3"/>
      <w:numFmt w:val="bullet"/>
      <w:lvlText w:val="•"/>
      <w:lvlJc w:val="left"/>
      <w:pPr>
        <w:ind w:left="1506" w:hanging="360"/>
      </w:pPr>
      <w:rPr>
        <w:rFonts w:ascii="Times New Roman" w:eastAsia="Times New Roman" w:hAnsi="Times New Roman" w:cs="Times New Roman" w:hint="default"/>
      </w:r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15" w15:restartNumberingAfterBreak="0">
    <w:nsid w:val="40385E61"/>
    <w:multiLevelType w:val="hybridMultilevel"/>
    <w:tmpl w:val="F61C5BC8"/>
    <w:lvl w:ilvl="0" w:tplc="412C93E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B6EDE"/>
    <w:multiLevelType w:val="hybridMultilevel"/>
    <w:tmpl w:val="EDDA7BCE"/>
    <w:lvl w:ilvl="0" w:tplc="412C93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8F14B7"/>
    <w:multiLevelType w:val="hybridMultilevel"/>
    <w:tmpl w:val="D8E0B304"/>
    <w:lvl w:ilvl="0" w:tplc="CE146B1A">
      <w:start w:val="1"/>
      <w:numFmt w:val="bullet"/>
      <w:lvlText w:val=""/>
      <w:lvlJc w:val="left"/>
      <w:pPr>
        <w:ind w:left="1440" w:hanging="360"/>
      </w:pPr>
      <w:rPr>
        <w:rFonts w:ascii="Symbol" w:hAnsi="Symbol" w:hint="default"/>
      </w:rPr>
    </w:lvl>
    <w:lvl w:ilvl="1" w:tplc="412C93E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54B974E1"/>
    <w:multiLevelType w:val="hybridMultilevel"/>
    <w:tmpl w:val="3A9493A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58297333"/>
    <w:multiLevelType w:val="hybridMultilevel"/>
    <w:tmpl w:val="7FF20900"/>
    <w:lvl w:ilvl="0" w:tplc="660AE6EE">
      <w:start w:val="7"/>
      <w:numFmt w:val="bullet"/>
      <w:lvlText w:val="-"/>
      <w:lvlJc w:val="left"/>
      <w:pPr>
        <w:ind w:left="720" w:hanging="360"/>
      </w:pPr>
      <w:rPr>
        <w:rFonts w:ascii="Verdana" w:eastAsia="Cambria"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5B592A06"/>
    <w:multiLevelType w:val="hybridMultilevel"/>
    <w:tmpl w:val="B8AAE7A0"/>
    <w:lvl w:ilvl="0" w:tplc="412C93E2">
      <w:start w:val="1"/>
      <w:numFmt w:val="bullet"/>
      <w:lvlText w:val="-"/>
      <w:lvlJc w:val="left"/>
      <w:pPr>
        <w:ind w:left="1429" w:hanging="360"/>
      </w:pPr>
      <w:rPr>
        <w:rFonts w:ascii="Times New Roman" w:eastAsia="Times New Roman" w:hAnsi="Times New Roman" w:cs="Times New Roman" w:hint="default"/>
      </w:rPr>
    </w:lvl>
    <w:lvl w:ilvl="1" w:tplc="412C93E2">
      <w:start w:val="1"/>
      <w:numFmt w:val="bullet"/>
      <w:lvlText w:val="-"/>
      <w:lvlJc w:val="left"/>
      <w:pPr>
        <w:ind w:left="2149" w:hanging="360"/>
      </w:pPr>
      <w:rPr>
        <w:rFonts w:ascii="Times New Roman" w:eastAsia="Times New Roman"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27" w15:restartNumberingAfterBreak="0">
    <w:nsid w:val="613C7820"/>
    <w:multiLevelType w:val="hybridMultilevel"/>
    <w:tmpl w:val="131C6E6C"/>
    <w:lvl w:ilvl="0" w:tplc="90046EE0">
      <w:start w:val="1"/>
      <w:numFmt w:val="decimal"/>
      <w:lvlText w:val="%1."/>
      <w:lvlJc w:val="left"/>
      <w:pPr>
        <w:ind w:left="424" w:hanging="705"/>
      </w:pPr>
      <w:rPr>
        <w:rFonts w:hint="default"/>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28"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4431D5F"/>
    <w:multiLevelType w:val="hybridMultilevel"/>
    <w:tmpl w:val="AB02DFA8"/>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15:restartNumberingAfterBreak="0">
    <w:nsid w:val="65430631"/>
    <w:multiLevelType w:val="hybridMultilevel"/>
    <w:tmpl w:val="6BB207D8"/>
    <w:lvl w:ilvl="0" w:tplc="412C93E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3"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4"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5"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7C7A62"/>
    <w:multiLevelType w:val="hybridMultilevel"/>
    <w:tmpl w:val="57084F84"/>
    <w:lvl w:ilvl="0" w:tplc="12A80872">
      <w:start w:val="3"/>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6237E1"/>
    <w:multiLevelType w:val="hybridMultilevel"/>
    <w:tmpl w:val="6764D2B0"/>
    <w:lvl w:ilvl="0" w:tplc="040C0001">
      <w:start w:val="1"/>
      <w:numFmt w:val="bullet"/>
      <w:lvlText w:val=""/>
      <w:lvlJc w:val="left"/>
      <w:pPr>
        <w:ind w:left="720" w:hanging="360"/>
      </w:pPr>
      <w:rPr>
        <w:rFonts w:ascii="Symbol" w:hAnsi="Symbol" w:hint="default"/>
      </w:rPr>
    </w:lvl>
    <w:lvl w:ilvl="1" w:tplc="29061CF8">
      <w:start w:val="3"/>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0"/>
  </w:num>
  <w:num w:numId="4">
    <w:abstractNumId w:val="12"/>
  </w:num>
  <w:num w:numId="5">
    <w:abstractNumId w:val="32"/>
  </w:num>
  <w:num w:numId="6">
    <w:abstractNumId w:val="31"/>
  </w:num>
  <w:num w:numId="7">
    <w:abstractNumId w:val="28"/>
  </w:num>
  <w:num w:numId="8">
    <w:abstractNumId w:val="6"/>
  </w:num>
  <w:num w:numId="9">
    <w:abstractNumId w:val="34"/>
  </w:num>
  <w:num w:numId="10">
    <w:abstractNumId w:val="17"/>
  </w:num>
  <w:num w:numId="11">
    <w:abstractNumId w:val="21"/>
  </w:num>
  <w:num w:numId="12">
    <w:abstractNumId w:val="18"/>
  </w:num>
  <w:num w:numId="13">
    <w:abstractNumId w:val="0"/>
  </w:num>
  <w:num w:numId="14">
    <w:abstractNumId w:val="24"/>
  </w:num>
  <w:num w:numId="15">
    <w:abstractNumId w:val="33"/>
  </w:num>
  <w:num w:numId="16">
    <w:abstractNumId w:val="19"/>
  </w:num>
  <w:num w:numId="17">
    <w:abstractNumId w:val="35"/>
  </w:num>
  <w:num w:numId="18">
    <w:abstractNumId w:val="37"/>
  </w:num>
  <w:num w:numId="19">
    <w:abstractNumId w:val="9"/>
  </w:num>
  <w:num w:numId="20">
    <w:abstractNumId w:val="3"/>
  </w:num>
  <w:num w:numId="21">
    <w:abstractNumId w:val="27"/>
  </w:num>
  <w:num w:numId="22">
    <w:abstractNumId w:val="23"/>
  </w:num>
  <w:num w:numId="23">
    <w:abstractNumId w:val="30"/>
  </w:num>
  <w:num w:numId="24">
    <w:abstractNumId w:val="5"/>
  </w:num>
  <w:num w:numId="25">
    <w:abstractNumId w:val="20"/>
  </w:num>
  <w:num w:numId="26">
    <w:abstractNumId w:val="15"/>
  </w:num>
  <w:num w:numId="27">
    <w:abstractNumId w:val="29"/>
  </w:num>
  <w:num w:numId="28">
    <w:abstractNumId w:val="1"/>
  </w:num>
  <w:num w:numId="29">
    <w:abstractNumId w:val="4"/>
  </w:num>
  <w:num w:numId="30">
    <w:abstractNumId w:val="13"/>
  </w:num>
  <w:num w:numId="31">
    <w:abstractNumId w:val="7"/>
  </w:num>
  <w:num w:numId="32">
    <w:abstractNumId w:val="25"/>
  </w:num>
  <w:num w:numId="33">
    <w:abstractNumId w:val="11"/>
  </w:num>
  <w:num w:numId="34">
    <w:abstractNumId w:val="8"/>
  </w:num>
  <w:num w:numId="35">
    <w:abstractNumId w:val="2"/>
  </w:num>
  <w:num w:numId="36">
    <w:abstractNumId w:val="22"/>
  </w:num>
  <w:num w:numId="37">
    <w:abstractNumId w:val="16"/>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076DE3"/>
    <w:rsid w:val="00151501"/>
    <w:rsid w:val="0019598C"/>
    <w:rsid w:val="00220C9B"/>
    <w:rsid w:val="00271D80"/>
    <w:rsid w:val="0035275B"/>
    <w:rsid w:val="00396AB0"/>
    <w:rsid w:val="004845C3"/>
    <w:rsid w:val="00534042"/>
    <w:rsid w:val="00550A67"/>
    <w:rsid w:val="00572675"/>
    <w:rsid w:val="005C6DFC"/>
    <w:rsid w:val="005F03BC"/>
    <w:rsid w:val="00675E29"/>
    <w:rsid w:val="00745B97"/>
    <w:rsid w:val="00770821"/>
    <w:rsid w:val="008E4F22"/>
    <w:rsid w:val="00967BD2"/>
    <w:rsid w:val="00AF75CA"/>
    <w:rsid w:val="00B36D07"/>
    <w:rsid w:val="00BB4B2C"/>
    <w:rsid w:val="00BC14A5"/>
    <w:rsid w:val="00BC57BB"/>
    <w:rsid w:val="00CF677F"/>
    <w:rsid w:val="00D81B62"/>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sa.Tera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1949</Words>
  <Characters>11093</Characters>
  <Application>Microsoft Office Word</Application>
  <DocSecurity>0</DocSecurity>
  <Lines>209</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2020-03-11T13:55:00Z</dcterms:created>
  <dcterms:modified xsi:type="dcterms:W3CDTF">2020-03-11T13:55:00Z</dcterms:modified>
</cp:coreProperties>
</file>