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4C" w:rsidRDefault="00BB274C">
      <w:pPr>
        <w:spacing w:after="0" w:line="240" w:lineRule="auto"/>
        <w:jc w:val="center"/>
        <w:rPr>
          <w:rFonts w:ascii="Calibri" w:eastAsia="Calibri" w:hAnsi="Calibri" w:cs="Calibri"/>
          <w:sz w:val="24"/>
          <w:shd w:val="clear" w:color="auto" w:fill="FFFFFF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4550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3847" w:dyaOrig="2672">
                <v:rect id="rectole0000000000" o:spid="_x0000_i1025" style="width:192pt;height:133.5pt" o:ole="" o:preferrelative="t" stroked="f">
                  <v:imagedata r:id="rId5" o:title=""/>
                </v:rect>
                <o:OLEObject Type="Embed" ProgID="StaticMetafile" ShapeID="rectole0000000000" DrawAspect="Content" ObjectID="_1649245057" r:id="rId6"/>
              </w:object>
            </w:r>
          </w:p>
        </w:tc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274C" w:rsidRDefault="00770B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ОБЯВА</w:t>
            </w:r>
          </w:p>
          <w:p w:rsidR="00BB274C" w:rsidRDefault="00770B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за приемане на проектни предложения за предоставяне на</w:t>
            </w:r>
          </w:p>
          <w:p w:rsidR="00BB274C" w:rsidRDefault="00770B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безвъзмездна финансова помощ от страна на Република България</w:t>
            </w:r>
          </w:p>
          <w:p w:rsidR="00BB274C" w:rsidRDefault="00BB27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Министерство на външните работи на Република България чрез Посолството на Република България в Белград, Република Сърбия обявява процедура по приемане и подбор на предложения за проекти, които ще бъдат изпълнявани с безвъзмездна финансова помощ в рамките н</w:t>
      </w:r>
      <w:r>
        <w:rPr>
          <w:rFonts w:ascii="Calibri" w:eastAsia="Calibri" w:hAnsi="Calibri" w:cs="Calibri"/>
          <w:sz w:val="24"/>
          <w:shd w:val="clear" w:color="auto" w:fill="FFFFFF"/>
        </w:rPr>
        <w:t>а официалната помощ за развитие на Република България с начален срок на изпълнение през 2021 година.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Приоритетните области и направления за изпълнение на проекти на територията на Република Сърбия са: 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Гарантиране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 малцинства;</w:t>
            </w:r>
          </w:p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Подкрепа за свободата на словото и медиите ч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рез насърчаван на качествена, независима и гражданска журналистика;</w:t>
            </w:r>
          </w:p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Засилване на административния капацитет за демократични реформи и укрепване на върховенството на закона, насърчаване на доброто управление;</w:t>
            </w:r>
          </w:p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Насърчаване на гражданската активност на младите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 хора и тяхното овластяване при управление на публичните политики;</w:t>
            </w:r>
          </w:p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Подкрепа за малкия и среден бизнес и предприемачеството, със специално внимание към създаването на нови възможности за младите хора;</w:t>
            </w:r>
          </w:p>
          <w:p w:rsidR="00BB274C" w:rsidRDefault="00770B30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Осигуряване на качествена и здравословна околна среда и 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устойчиво управление на природните ресурси.</w:t>
            </w:r>
          </w:p>
        </w:tc>
      </w:tr>
    </w:tbl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numPr>
          <w:ilvl w:val="0"/>
          <w:numId w:val="2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Цели и обхват на проектите: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6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Оказване на съдействие за процесите на демократични реформи, защита на правата на човека и правата на малцинствата, укрепване на върховенството на закона, на гражданското общество, на пазарната икономика и др., включително в контекста на подкрепата за евро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пейската интеграция;</w:t>
            </w:r>
          </w:p>
          <w:p w:rsidR="00BB274C" w:rsidRDefault="00770B30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lastRenderedPageBreak/>
              <w:t>Стимулиране и подпомагане на изграждането на административния капацитет на Сърбия за постигане на процесите на демократичните реформи и спазването на правата на човека и правата на малцинствата, особено по отношение на институции, които към момента нямат д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остатъчно опит и кадрови капацитет за съответните функции и дейности;</w:t>
            </w:r>
          </w:p>
          <w:p w:rsidR="00BB274C" w:rsidRDefault="00770B30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Подкрепа за свободата на словото и медиите чрез насърчаван на качествена, независима и гражданска журналистика;</w:t>
            </w:r>
          </w:p>
        </w:tc>
      </w:tr>
    </w:tbl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2.   Целеви групи: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неправителствени организации;</w:t>
            </w:r>
          </w:p>
          <w:p w:rsidR="00BB274C" w:rsidRDefault="00770B30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организации на местно самоуправление;</w:t>
            </w:r>
          </w:p>
          <w:p w:rsidR="00BB274C" w:rsidRDefault="00770B30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образователни институции;</w:t>
            </w:r>
          </w:p>
          <w:p w:rsidR="00BB274C" w:rsidRDefault="00770B30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младите хора в Република Сърбия;</w:t>
            </w:r>
          </w:p>
          <w:p w:rsidR="00BB274C" w:rsidRDefault="00770B30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</w:pPr>
            <w:r>
              <w:rPr>
                <w:rFonts w:ascii="Calibri" w:eastAsia="Calibri" w:hAnsi="Calibri" w:cs="Calibri"/>
              </w:rPr>
              <w:t>малцинствените групи.</w:t>
            </w:r>
          </w:p>
        </w:tc>
      </w:tr>
    </w:tbl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3.  Очаквани резултати: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утвърждаване на доброто име и международния авторитет на България /следва да бъде включено, как проектът ще допринесе/;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 подобряване на социално-икономическото развитие и доброто управление; 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задълбочаване на взаимодействието между институциите на централн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о, регионално и местно ниво и пр.;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видим напредък в гарантирането на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 малцинства;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подкрепа за свободата на словото и медиите чрез насърчаван на качествена, независима и гражданска журналистика;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засилване на административния капацитет за демократични реформи и укрепване на върховенството на закона, насърчаване на доброто упр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авление;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повишаване на гражданската активност на младите хора и тяхното овластяване при управление на публичните политики;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подкрепа за малкия и среден бизнес и предприемачеството, със специално внимание към създаването на нови възможности за младите хора;</w:t>
            </w:r>
          </w:p>
          <w:p w:rsidR="00BB274C" w:rsidRDefault="00770B30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lastRenderedPageBreak/>
              <w:t>по-качествена качествена и здравословна околна среда и устойчиво управление на природните ресурси.</w:t>
            </w:r>
          </w:p>
        </w:tc>
      </w:tr>
    </w:tbl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4. Допустими стойности на проектите: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4.1. Минималната допустима стойност на проект е  5 000 лв. /около 2 500 евро/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4.2. </w:t>
      </w:r>
      <w:r>
        <w:rPr>
          <w:rFonts w:ascii="Calibri" w:eastAsia="Calibri" w:hAnsi="Calibri" w:cs="Calibri"/>
          <w:sz w:val="24"/>
          <w:shd w:val="clear" w:color="auto" w:fill="FFFFFF"/>
        </w:rPr>
        <w:t>Препоръчителната максимална стойност на проект е:</w:t>
      </w:r>
    </w:p>
    <w:p w:rsidR="00BB274C" w:rsidRDefault="00770B30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 проекти, чиято основна цел е доставка на стоки и/или предоставяне на услуги - до 70 000 лв. /около 35 000 евро/;</w:t>
      </w:r>
    </w:p>
    <w:p w:rsidR="00BB274C" w:rsidRDefault="00770B30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 проекти, чиято основна цел е извършване на ремонтни и/или строителни дейности – от 70 0</w:t>
      </w:r>
      <w:r>
        <w:rPr>
          <w:rFonts w:ascii="Calibri" w:eastAsia="Calibri" w:hAnsi="Calibri" w:cs="Calibri"/>
          <w:sz w:val="24"/>
          <w:shd w:val="clear" w:color="auto" w:fill="FFFFFF"/>
        </w:rPr>
        <w:t>00 до 270 000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лв.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/около 135 000 евро/.</w:t>
      </w:r>
    </w:p>
    <w:p w:rsidR="00BB274C" w:rsidRDefault="00770B30">
      <w:pPr>
        <w:spacing w:after="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BB274C" w:rsidRDefault="00BB274C">
      <w:pPr>
        <w:spacing w:after="0"/>
        <w:ind w:left="420"/>
        <w:jc w:val="both"/>
        <w:rPr>
          <w:rFonts w:ascii="Calibri" w:eastAsia="Calibri" w:hAnsi="Calibri" w:cs="Calibri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5. Срокове за изпълнение и продължителност на проектите: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5.1. </w:t>
      </w:r>
      <w:r>
        <w:rPr>
          <w:rFonts w:ascii="Calibri" w:eastAsia="Calibri" w:hAnsi="Calibri" w:cs="Calibri"/>
          <w:sz w:val="24"/>
          <w:shd w:val="clear" w:color="auto" w:fill="FFFFFF"/>
        </w:rPr>
        <w:t>Проектните предложения трябва да съдържат индикативен начален срок за изпълнение на проекта след 1 март 2021 г. и не по-късен от 30 ноември 2021 г.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5.2. Изпълнението на проекта трябва да приключи не по-късно от 31 декември 2023 г. 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6.  Допустими кандидат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и: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Първостепенни и второстепенни разпоредители с бюджет – юридически лица на Република Сърбия;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Международни и местни неправителствени организации; 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Общини и техни обединения;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Образователни, здравни и социални институции; 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Международни хуманитарни организац</w:t>
      </w:r>
      <w:r>
        <w:rPr>
          <w:rFonts w:ascii="Calibri" w:eastAsia="Calibri" w:hAnsi="Calibri" w:cs="Calibri"/>
          <w:sz w:val="24"/>
          <w:shd w:val="clear" w:color="auto" w:fill="FFFFFF"/>
        </w:rPr>
        <w:t>ии;</w:t>
      </w:r>
    </w:p>
    <w:p w:rsidR="00BB274C" w:rsidRDefault="00770B30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Други организации и сдружения, които нямат политически цели и участие.</w:t>
      </w:r>
    </w:p>
    <w:p w:rsidR="00BB274C" w:rsidRDefault="00770B3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Постановление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Calibri" w:eastAsia="Calibri" w:hAnsi="Calibri" w:cs="Calibri"/>
          <w:sz w:val="24"/>
        </w:rPr>
        <w:t xml:space="preserve"> 234 </w:t>
      </w:r>
      <w:r>
        <w:rPr>
          <w:rFonts w:ascii="Calibri" w:eastAsia="Calibri" w:hAnsi="Calibri" w:cs="Calibri"/>
          <w:sz w:val="24"/>
        </w:rPr>
        <w:t xml:space="preserve">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7.   Допустими дейности и разходи по проектите: 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7.1.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Разходите за изпълнение на проекта трябва да отговарят едновременно на следните условия: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 да са законосъобразни</w:t>
      </w:r>
      <w:r>
        <w:rPr>
          <w:rFonts w:ascii="Calibri" w:eastAsia="Calibri" w:hAnsi="Calibri" w:cs="Calibri"/>
          <w:shd w:val="clear" w:color="auto" w:fill="FFFFFF"/>
        </w:rPr>
        <w:t xml:space="preserve"> и да отговарят на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принципите на отговорност, икономичност, ефикасност, ефективност и прозрачност; 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- да са извършени срещу необходимите разхо</w:t>
      </w:r>
      <w:r>
        <w:rPr>
          <w:rFonts w:ascii="Calibri" w:eastAsia="Calibri" w:hAnsi="Calibri" w:cs="Calibri"/>
          <w:sz w:val="24"/>
          <w:shd w:val="clear" w:color="auto" w:fill="FFFFFF"/>
        </w:rPr>
        <w:t>дооправдателни документи - фактури или други документи с еквивалентна доказателствена стойност;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 да са в рамките на стойността на проекта;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да не са финансирани със средства по друг проект, програма или каквато и да е друга финансова схема, произлизаща о</w:t>
      </w:r>
      <w:r>
        <w:rPr>
          <w:rFonts w:ascii="Calibri" w:eastAsia="Calibri" w:hAnsi="Calibri" w:cs="Calibri"/>
          <w:sz w:val="24"/>
          <w:shd w:val="clear" w:color="auto" w:fill="FFFFFF"/>
        </w:rPr>
        <w:t>т националния бюджет, бюджета на ЕС или на друг донор.</w:t>
      </w:r>
    </w:p>
    <w:p w:rsidR="00BB274C" w:rsidRDefault="00770B30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7.2.</w:t>
      </w:r>
      <w:r>
        <w:rPr>
          <w:rFonts w:ascii="Calibri" w:eastAsia="Calibri" w:hAnsi="Calibri" w:cs="Calibri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 Задължителни дейности, които трябва да бъдат предвидени в проекта: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изготвяне на одитен доклад от независим финансов одитор;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 </w:t>
      </w:r>
      <w:r>
        <w:rPr>
          <w:rFonts w:ascii="Calibri" w:eastAsia="Calibri" w:hAnsi="Calibri" w:cs="Calibri"/>
          <w:sz w:val="24"/>
          <w:shd w:val="clear" w:color="auto" w:fill="FFFFFF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от 3 до 5 % от общата стойност на проекта, но не повече от 5 хиляди лева;</w:t>
      </w:r>
    </w:p>
    <w:p w:rsidR="00BB274C" w:rsidRDefault="00770B30">
      <w:pPr>
        <w:spacing w:after="15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при реа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лизирането на всички проекти, финансирани с българската помощ за развиетие, следва да се прилагат Насоките за публичност и видимост на българската помощ за развитие /виж Приложение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2/.</w:t>
      </w:r>
    </w:p>
    <w:p w:rsidR="00BB274C" w:rsidRDefault="00770B30">
      <w:pPr>
        <w:spacing w:after="150" w:line="240" w:lineRule="auto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7.3.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Примерни дейности, които могат да бъдат финансирани: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4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Разработв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ане на нови/осъвременяване на съществуващи обучителни модули;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Организиране и провеждане на обучения за служителите от администрацията на страната-партньор;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Провеждане на обучения по конкретни теми в български институции за обмен на добри практики и пов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ишаване на квалификацията на служителите от администрацията на страната-партньор;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Организиране и провеждане на семинари, форуми, конференции;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Разработване на изследвания и стратегии;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Дейности за повишаване на информираността за правата на гражданите;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Дейности за подобряване на диалога между неправителствените организации и местните, регионалн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ите и националните власти;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-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рки за запазване и подобряване на прилежащите сгради и инфраструктура, обществените сгради и други допълващи обекти, например: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br/>
              <w:t>• Доставка на оборудване и материали, предназначени за  обекти  държавна или общинска собственост – училища, болници, детски град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ини, домове за стари хора и т.н. 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br/>
              <w:t>• Строителни работи за подобряване на обекти  държавна или общинска собственост – училища, болници, детски градини, домове за стари хора и т.н.</w:t>
            </w:r>
          </w:p>
        </w:tc>
      </w:tr>
    </w:tbl>
    <w:p w:rsidR="00BB274C" w:rsidRDefault="00BB274C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8. Необходими документи за кандидатстване: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Формуляр за кандидатстване е наличен на следната интернет страница на български и английски език: </w:t>
      </w:r>
      <w:hyperlink r:id="rId7">
        <w:r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"https://www.mfa.bg/bg/ministerstvo/dokumenti/</w:t>
        </w:r>
        <w:r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satrudnichestvo-za-razvitie-humanitarna-pomosht"</w:t>
        </w:r>
      </w:hyperlink>
      <w:r>
        <w:rPr>
          <w:rFonts w:ascii="Calibri" w:eastAsia="Calibri" w:hAnsi="Calibri" w:cs="Calibri"/>
          <w:shd w:val="clear" w:color="auto" w:fill="FFFFFF"/>
        </w:rPr>
        <w:t>. Избира се „Формуляр за кандидатстване 2021”.</w:t>
      </w:r>
    </w:p>
    <w:p w:rsidR="00BB274C" w:rsidRDefault="00BB274C">
      <w:pPr>
        <w:spacing w:after="0" w:line="240" w:lineRule="auto"/>
        <w:jc w:val="both"/>
        <w:rPr>
          <w:rFonts w:ascii="Cambria" w:eastAsia="Cambria" w:hAnsi="Cambria" w:cs="Cambria"/>
          <w:sz w:val="24"/>
          <w:shd w:val="clear" w:color="auto" w:fill="FFFF00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ата на проектното предложение, Посолството на Република България в </w:t>
      </w:r>
      <w:r>
        <w:rPr>
          <w:rFonts w:ascii="Calibri" w:eastAsia="Calibri" w:hAnsi="Calibri" w:cs="Calibri"/>
          <w:shd w:val="clear" w:color="auto" w:fill="FFFFFF"/>
        </w:rPr>
        <w:t xml:space="preserve">Белград </w:t>
      </w:r>
      <w:r>
        <w:rPr>
          <w:rFonts w:ascii="Calibri" w:eastAsia="Calibri" w:hAnsi="Calibri" w:cs="Calibri"/>
          <w:sz w:val="24"/>
          <w:shd w:val="clear" w:color="auto" w:fill="FFFFFF"/>
        </w:rPr>
        <w:t>може да изисква в кратки срокове допълнителна информация. Неполучаването на такава информация в определения срок се счита за основание за отхвърляне на предложението.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9. Начин и ср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окове за приемане на проектите: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4"/>
      </w:tblGrid>
      <w:tr w:rsidR="00BB27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Проектните предложения ще се приемат по електронната поща на адрес 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Bulgarian-ODA-Belgrade@mfa.bg</w:t>
            </w:r>
          </w:p>
          <w:p w:rsidR="00BB274C" w:rsidRDefault="00BB274C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Е-мейлът трябва задължително да съдържа проекта /1/ в word-формат /да не е сканиран/ и /2/ в pdf-формат - сканиран с подпис 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и печат.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 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Проектите следва да бъдат на български или на английски език. 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 </w:t>
            </w:r>
          </w:p>
          <w:p w:rsidR="00BB274C" w:rsidRDefault="00770B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Проектите се приемат в срок до 10 юли 2020 г. включително.</w:t>
            </w:r>
          </w:p>
          <w:p w:rsidR="00BB274C" w:rsidRDefault="00BB27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10. Допълнителна информация: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Посолството на Република България в Белград няма задължение да инф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ормира кандидатите за основанията за одобрение или отхвърляне на постъпилите проектни предложения. </w:t>
      </w:r>
    </w:p>
    <w:p w:rsidR="00BB274C" w:rsidRDefault="00770B3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BB274C" w:rsidRDefault="00BB274C">
      <w:pPr>
        <w:rPr>
          <w:rFonts w:ascii="Calibri" w:eastAsia="Calibri" w:hAnsi="Calibri" w:cs="Calibri"/>
          <w:sz w:val="24"/>
        </w:rPr>
      </w:pPr>
    </w:p>
    <w:p w:rsidR="00BB274C" w:rsidRDefault="00770B3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Приложение 1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Постановление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Calibri" w:eastAsia="Calibri" w:hAnsi="Calibri" w:cs="Calibri"/>
          <w:b/>
          <w:sz w:val="24"/>
        </w:rPr>
        <w:t xml:space="preserve"> 234 </w:t>
      </w:r>
      <w:r>
        <w:rPr>
          <w:rFonts w:ascii="Calibri" w:eastAsia="Calibri" w:hAnsi="Calibri" w:cs="Calibri"/>
          <w:b/>
          <w:sz w:val="24"/>
        </w:rPr>
        <w:t>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B274C" w:rsidRDefault="00770B3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Чл.23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) </w:t>
      </w:r>
      <w:r>
        <w:rPr>
          <w:rFonts w:ascii="Calibri" w:eastAsia="Calibri" w:hAnsi="Calibri" w:cs="Calibri"/>
          <w:b/>
          <w:sz w:val="24"/>
        </w:rPr>
        <w:t>Не може да кандидатства за участие в предоставяне на помощ за развитие юридическо лице, което</w:t>
      </w:r>
      <w:r>
        <w:rPr>
          <w:rFonts w:ascii="Calibri" w:eastAsia="Calibri" w:hAnsi="Calibri" w:cs="Calibri"/>
          <w:sz w:val="24"/>
        </w:rPr>
        <w:t xml:space="preserve">: </w:t>
      </w:r>
    </w:p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B274C" w:rsidRDefault="00BB274C">
      <w:pPr>
        <w:spacing w:after="0" w:line="240" w:lineRule="auto"/>
        <w:ind w:left="224"/>
        <w:jc w:val="both"/>
        <w:rPr>
          <w:rFonts w:ascii="Calibri" w:eastAsia="Calibri" w:hAnsi="Calibri" w:cs="Calibri"/>
          <w:sz w:val="24"/>
        </w:rPr>
      </w:pP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обявено в несъстоятелност; </w:t>
      </w: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 в открито производство по несъстоятелност или е сключило извънсъдебно споразумение с кредиторите си по смис</w:t>
      </w:r>
      <w:r>
        <w:rPr>
          <w:rFonts w:ascii="Calibri" w:eastAsia="Calibri" w:hAnsi="Calibri" w:cs="Calibri"/>
          <w:sz w:val="24"/>
        </w:rPr>
        <w:t xml:space="preserve">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</w:t>
      </w:r>
      <w:r>
        <w:rPr>
          <w:rFonts w:ascii="Calibri" w:eastAsia="Calibri" w:hAnsi="Calibri" w:cs="Calibri"/>
          <w:sz w:val="24"/>
        </w:rPr>
        <w:t xml:space="preserve">си; </w:t>
      </w: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има парични задължения към държавата или към община по смисъла на чл. 162, ал. 2 от Данъчно-осигурителния проце</w:t>
      </w:r>
      <w:r>
        <w:rPr>
          <w:rFonts w:ascii="Calibri" w:eastAsia="Calibri" w:hAnsi="Calibri" w:cs="Calibri"/>
          <w:sz w:val="24"/>
        </w:rPr>
        <w:t>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</w:t>
      </w:r>
      <w:r>
        <w:rPr>
          <w:rFonts w:ascii="Calibri" w:eastAsia="Calibri" w:hAnsi="Calibri" w:cs="Calibri"/>
          <w:sz w:val="24"/>
        </w:rPr>
        <w:t xml:space="preserve">вата, в която е установено; </w:t>
      </w:r>
    </w:p>
    <w:p w:rsidR="00BB274C" w:rsidRDefault="00770B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B274C" w:rsidRDefault="00BB274C">
      <w:pPr>
        <w:spacing w:after="0" w:line="240" w:lineRule="auto"/>
        <w:ind w:left="4"/>
        <w:jc w:val="both"/>
        <w:rPr>
          <w:rFonts w:ascii="Calibri" w:eastAsia="Calibri" w:hAnsi="Calibri" w:cs="Calibri"/>
          <w:sz w:val="24"/>
        </w:rPr>
      </w:pPr>
    </w:p>
    <w:p w:rsidR="00BB274C" w:rsidRDefault="00770B30">
      <w:pPr>
        <w:spacing w:after="0" w:line="240" w:lineRule="auto"/>
        <w:ind w:left="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(4) Не може да кандидатства за участие в предоставянето на помощ за развитие юридическо лице,</w:t>
      </w:r>
      <w:r>
        <w:rPr>
          <w:rFonts w:ascii="Calibri" w:eastAsia="Calibri" w:hAnsi="Calibri" w:cs="Calibri"/>
          <w:b/>
          <w:sz w:val="24"/>
        </w:rPr>
        <w:t xml:space="preserve"> член на чийто управителен орган</w:t>
      </w:r>
      <w:r>
        <w:rPr>
          <w:rFonts w:ascii="Calibri" w:eastAsia="Calibri" w:hAnsi="Calibri" w:cs="Calibri"/>
          <w:sz w:val="24"/>
        </w:rPr>
        <w:t xml:space="preserve">: </w:t>
      </w:r>
    </w:p>
    <w:p w:rsidR="00BB274C" w:rsidRDefault="00BB274C">
      <w:pPr>
        <w:spacing w:after="0" w:line="240" w:lineRule="auto"/>
        <w:ind w:left="4"/>
        <w:jc w:val="both"/>
        <w:rPr>
          <w:rFonts w:ascii="Calibri" w:eastAsia="Calibri" w:hAnsi="Calibri" w:cs="Calibri"/>
          <w:sz w:val="24"/>
        </w:rPr>
      </w:pPr>
    </w:p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осъждан с влязла в сила присъда за престъпление от общ характер; </w:t>
      </w: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 е изпълнил задълженията си, свързани с плащане на вноски за социално осигуряване или плащане на данъци в съответствие с приложимото към лицето закон</w:t>
      </w:r>
      <w:r>
        <w:rPr>
          <w:rFonts w:ascii="Calibri" w:eastAsia="Calibri" w:hAnsi="Calibri" w:cs="Calibri"/>
          <w:sz w:val="24"/>
        </w:rPr>
        <w:t xml:space="preserve">одателство; </w:t>
      </w: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 лишен от правото да упражнява опр</w:t>
      </w:r>
      <w:r>
        <w:rPr>
          <w:rFonts w:ascii="Calibri" w:eastAsia="Calibri" w:hAnsi="Calibri" w:cs="Calibri"/>
          <w:sz w:val="24"/>
        </w:rPr>
        <w:t xml:space="preserve">еделена професия или дейност съгласно законодателството на държавата, в която е извършено нарушението; </w:t>
      </w: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е юридическо лице, за което е налице обстоятелство по ал. 3; </w:t>
      </w:r>
    </w:p>
    <w:p w:rsidR="00BB274C" w:rsidRDefault="00770B3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има наличие на непогасени частни задължения към държавата, изброени в чл. 3, ал. 7 от Зако</w:t>
      </w:r>
      <w:r>
        <w:rPr>
          <w:rFonts w:ascii="Calibri" w:eastAsia="Calibri" w:hAnsi="Calibri" w:cs="Calibri"/>
          <w:sz w:val="24"/>
        </w:rPr>
        <w:t>на за Националната агенция за приходите.</w:t>
      </w:r>
    </w:p>
    <w:p w:rsidR="00BB274C" w:rsidRDefault="00770B30">
      <w:pPr>
        <w:spacing w:after="0" w:line="240" w:lineRule="auto"/>
        <w:ind w:left="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B274C" w:rsidRDefault="00BB274C">
      <w:pPr>
        <w:spacing w:after="0" w:line="240" w:lineRule="auto"/>
        <w:ind w:left="4"/>
        <w:jc w:val="both"/>
        <w:rPr>
          <w:rFonts w:ascii="Calibri" w:eastAsia="Calibri" w:hAnsi="Calibri" w:cs="Calibri"/>
          <w:sz w:val="24"/>
        </w:rPr>
      </w:pPr>
    </w:p>
    <w:p w:rsidR="00BB274C" w:rsidRDefault="00770B30">
      <w:pPr>
        <w:spacing w:after="0" w:line="240" w:lineRule="auto"/>
        <w:ind w:left="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(7) Не могат да кандидатстват за участие в предоставянето </w:t>
      </w:r>
      <w:r>
        <w:rPr>
          <w:rFonts w:ascii="Calibri" w:eastAsia="Calibri" w:hAnsi="Calibri" w:cs="Calibri"/>
          <w:b/>
          <w:sz w:val="24"/>
        </w:rPr>
        <w:t>на помощ за развитие лица</w:t>
      </w:r>
      <w:r>
        <w:rPr>
          <w:rFonts w:ascii="Calibri" w:eastAsia="Calibri" w:hAnsi="Calibri" w:cs="Calibri"/>
          <w:sz w:val="24"/>
        </w:rPr>
        <w:t xml:space="preserve">: </w:t>
      </w:r>
    </w:p>
    <w:p w:rsidR="00BB274C" w:rsidRDefault="00BB274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B274C" w:rsidRDefault="00770B30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</w:t>
      </w:r>
      <w:r>
        <w:rPr>
          <w:rFonts w:ascii="Cambria" w:eastAsia="Cambria" w:hAnsi="Cambria" w:cs="Cambria"/>
          <w:sz w:val="24"/>
        </w:rPr>
        <w:t xml:space="preserve">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B274C" w:rsidRDefault="00770B30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BB274C">
      <w:pPr>
        <w:spacing w:after="0"/>
        <w:jc w:val="both"/>
        <w:rPr>
          <w:rFonts w:ascii="Cambria" w:eastAsia="Cambria" w:hAnsi="Cambria" w:cs="Cambria"/>
        </w:rPr>
      </w:pPr>
    </w:p>
    <w:p w:rsidR="00BB274C" w:rsidRDefault="00770B30">
      <w:pPr>
        <w:rPr>
          <w:rFonts w:ascii="Calibri Light" w:eastAsia="Calibri Light" w:hAnsi="Calibri Light" w:cs="Calibri Light"/>
          <w:b/>
          <w:sz w:val="27"/>
        </w:rPr>
      </w:pPr>
      <w:r>
        <w:rPr>
          <w:rFonts w:ascii="Calibri Light" w:eastAsia="Calibri Light" w:hAnsi="Calibri Light" w:cs="Calibri Light"/>
          <w:b/>
          <w:sz w:val="27"/>
        </w:rPr>
        <w:t xml:space="preserve">Приложение </w:t>
      </w:r>
      <w:r>
        <w:rPr>
          <w:rFonts w:ascii="Segoe UI Symbol" w:eastAsia="Segoe UI Symbol" w:hAnsi="Segoe UI Symbol" w:cs="Segoe UI Symbol"/>
          <w:b/>
          <w:sz w:val="27"/>
        </w:rPr>
        <w:t>№</w:t>
      </w:r>
      <w:r>
        <w:rPr>
          <w:rFonts w:ascii="Calibri Light" w:eastAsia="Calibri Light" w:hAnsi="Calibri Light" w:cs="Calibri Light"/>
          <w:b/>
          <w:sz w:val="27"/>
        </w:rPr>
        <w:t xml:space="preserve"> 2</w:t>
      </w:r>
    </w:p>
    <w:p w:rsidR="00BB274C" w:rsidRDefault="00BB274C">
      <w:pPr>
        <w:rPr>
          <w:rFonts w:ascii="Calibri Light" w:eastAsia="Calibri Light" w:hAnsi="Calibri Light" w:cs="Calibri Light"/>
          <w:b/>
          <w:sz w:val="27"/>
        </w:rPr>
      </w:pPr>
    </w:p>
    <w:p w:rsidR="00BB274C" w:rsidRDefault="00770B30">
      <w:pPr>
        <w:jc w:val="center"/>
        <w:rPr>
          <w:rFonts w:ascii="Cambria" w:eastAsia="Cambria" w:hAnsi="Cambria" w:cs="Cambria"/>
          <w:b/>
          <w:sz w:val="27"/>
          <w:u w:val="single"/>
        </w:rPr>
      </w:pPr>
      <w:r>
        <w:rPr>
          <w:rFonts w:ascii="Cambria" w:eastAsia="Cambria" w:hAnsi="Cambria" w:cs="Cambria"/>
          <w:b/>
          <w:sz w:val="27"/>
          <w:u w:val="single"/>
        </w:rPr>
        <w:t>НАСОКИ ЗА ПУБЛИЧНОСТ И ВИДИМОСТ НА БЪЛГАРСКАТА ПОМОЩ ЗА РАЗВИТИЕ</w:t>
      </w:r>
    </w:p>
    <w:p w:rsidR="00BB274C" w:rsidRDefault="00BB274C">
      <w:pPr>
        <w:jc w:val="center"/>
        <w:rPr>
          <w:rFonts w:ascii="Cambria" w:eastAsia="Cambria" w:hAnsi="Cambria" w:cs="Cambria"/>
          <w:sz w:val="27"/>
        </w:rPr>
      </w:pPr>
    </w:p>
    <w:p w:rsidR="00BB274C" w:rsidRDefault="00770B30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Информационните материали </w:t>
      </w:r>
      <w:r>
        <w:rPr>
          <w:rFonts w:ascii="Cambria" w:eastAsia="Cambria" w:hAnsi="Cambria" w:cs="Cambria"/>
          <w:color w:val="000000"/>
          <w:sz w:val="27"/>
        </w:rPr>
        <w:t xml:space="preserve">използвани при изпълнение на комуникационния план по проекти за развитие, финансирани със средства по </w:t>
      </w:r>
      <w:r>
        <w:rPr>
          <w:rFonts w:ascii="Cambria" w:eastAsia="Cambria" w:hAnsi="Cambria" w:cs="Cambria"/>
          <w:b/>
          <w:color w:val="000000"/>
          <w:sz w:val="27"/>
        </w:rPr>
        <w:t>Българската помощ за развитие</w:t>
      </w:r>
      <w:r>
        <w:rPr>
          <w:rFonts w:ascii="Cambria" w:eastAsia="Cambria" w:hAnsi="Cambria" w:cs="Cambria"/>
          <w:color w:val="000000"/>
          <w:sz w:val="27"/>
        </w:rPr>
        <w:t xml:space="preserve">, следва да съдържат </w:t>
      </w:r>
      <w:r>
        <w:rPr>
          <w:rFonts w:ascii="Cambria" w:eastAsia="Cambria" w:hAnsi="Cambria" w:cs="Cambria"/>
          <w:b/>
          <w:i/>
          <w:color w:val="000000"/>
          <w:sz w:val="27"/>
        </w:rPr>
        <w:t>следните задължителни елементи на визуализация</w:t>
      </w:r>
      <w:r>
        <w:rPr>
          <w:rFonts w:ascii="Cambria" w:eastAsia="Cambria" w:hAnsi="Cambria" w:cs="Cambria"/>
          <w:color w:val="000000"/>
          <w:sz w:val="27"/>
        </w:rPr>
        <w:t>:</w:t>
      </w:r>
    </w:p>
    <w:p w:rsidR="00BB274C" w:rsidRDefault="00BB274C">
      <w:pPr>
        <w:jc w:val="both"/>
        <w:rPr>
          <w:rFonts w:ascii="Cambria" w:eastAsia="Cambria" w:hAnsi="Cambria" w:cs="Cambria"/>
          <w:color w:val="000000"/>
          <w:sz w:val="27"/>
        </w:rPr>
      </w:pPr>
    </w:p>
    <w:p w:rsidR="00BB274C" w:rsidRDefault="00770B30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792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 xml:space="preserve"> </w:t>
      </w:r>
      <w:r>
        <w:rPr>
          <w:rFonts w:ascii="Cambria" w:eastAsia="Cambria" w:hAnsi="Cambria" w:cs="Cambria"/>
          <w:color w:val="000000"/>
          <w:sz w:val="27"/>
        </w:rPr>
        <w:t xml:space="preserve">Логото на Българска помощ за развитие; знамето на страната партньор, или логото на бенефициента, който изпълнява проекта; текст на официалния език на страната партньор, запазващ смисъла на следния текст на български и английски език </w:t>
      </w:r>
      <w:r>
        <w:rPr>
          <w:rFonts w:ascii="Cambria" w:eastAsia="Cambria" w:hAnsi="Cambria" w:cs="Cambria"/>
          <w:b/>
          <w:i/>
          <w:color w:val="000000"/>
          <w:sz w:val="27"/>
        </w:rPr>
        <w:t>Проект /име на проекта/</w:t>
      </w:r>
      <w:r>
        <w:rPr>
          <w:rFonts w:ascii="Cambria" w:eastAsia="Cambria" w:hAnsi="Cambria" w:cs="Cambria"/>
          <w:b/>
          <w:i/>
          <w:color w:val="000000"/>
          <w:sz w:val="27"/>
        </w:rPr>
        <w:t xml:space="preserve"> се финансира със средства по Българската помощ за развитие /The project /Project Title/ is funded with the Bulgarian Development Aid </w:t>
      </w:r>
      <w:r>
        <w:rPr>
          <w:rFonts w:ascii="Cambria" w:eastAsia="Cambria" w:hAnsi="Cambria" w:cs="Cambria"/>
          <w:color w:val="000000"/>
          <w:sz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>
        <w:rPr>
          <w:rFonts w:ascii="Cambria" w:eastAsia="Cambria" w:hAnsi="Cambria" w:cs="Cambria"/>
          <w:b/>
          <w:i/>
          <w:color w:val="000000"/>
          <w:sz w:val="27"/>
        </w:rPr>
        <w:t>Този про</w:t>
      </w:r>
      <w:r>
        <w:rPr>
          <w:rFonts w:ascii="Cambria" w:eastAsia="Cambria" w:hAnsi="Cambria" w:cs="Cambria"/>
          <w:b/>
          <w:i/>
          <w:color w:val="000000"/>
          <w:sz w:val="27"/>
        </w:rPr>
        <w:t>ект е финансиран със средства по Българската помощ за развитие /This project is funded with the Bulgarian Development Aid/</w:t>
      </w:r>
      <w:r>
        <w:rPr>
          <w:rFonts w:ascii="Cambria" w:eastAsia="Cambria" w:hAnsi="Cambria" w:cs="Cambria"/>
          <w:color w:val="000000"/>
          <w:sz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</w:t>
      </w:r>
      <w:r>
        <w:rPr>
          <w:rFonts w:ascii="Cambria" w:eastAsia="Cambria" w:hAnsi="Cambria" w:cs="Cambria"/>
          <w:color w:val="000000"/>
          <w:sz w:val="27"/>
        </w:rPr>
        <w:t xml:space="preserve">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:rsidR="00BB274C" w:rsidRDefault="00770B30">
      <w:pPr>
        <w:tabs>
          <w:tab w:val="left" w:pos="180"/>
        </w:tabs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ab/>
      </w:r>
      <w:r>
        <w:rPr>
          <w:rFonts w:ascii="Cambria" w:eastAsia="Cambria" w:hAnsi="Cambria" w:cs="Cambria"/>
          <w:color w:val="000000"/>
          <w:sz w:val="27"/>
        </w:rPr>
        <w:tab/>
      </w:r>
    </w:p>
    <w:p w:rsidR="00BB274C" w:rsidRDefault="00770B30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792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>При проект, който се съфинансира и/или изпълнява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 на съфинансиращата организация, без да бъдат</w:t>
      </w:r>
      <w:r>
        <w:rPr>
          <w:rFonts w:ascii="Cambria" w:eastAsia="Cambria" w:hAnsi="Cambria" w:cs="Cambria"/>
          <w:color w:val="000000"/>
          <w:sz w:val="27"/>
        </w:rPr>
        <w:t xml:space="preserve"> изпускани задължителните елементи изброени в т. 1.1. </w:t>
      </w:r>
    </w:p>
    <w:p w:rsidR="00BB274C" w:rsidRDefault="00770B30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792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>При публикации, научни издания, наръчници, информационни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</w:t>
      </w:r>
      <w:r>
        <w:rPr>
          <w:rFonts w:ascii="Cambria" w:eastAsia="Cambria" w:hAnsi="Cambria" w:cs="Cambria"/>
          <w:color w:val="000000"/>
          <w:sz w:val="27"/>
        </w:rPr>
        <w:t xml:space="preserve">нка и/или могат да повлияят върху аудиторията по друг начин освен да информират, представяйки факти, да бъде използван следния текст като забележка: </w:t>
      </w:r>
    </w:p>
    <w:p w:rsidR="00BB274C" w:rsidRDefault="00770B30">
      <w:pPr>
        <w:numPr>
          <w:ilvl w:val="0"/>
          <w:numId w:val="13"/>
        </w:numPr>
        <w:spacing w:after="0" w:line="240" w:lineRule="auto"/>
        <w:ind w:left="1152" w:hanging="360"/>
        <w:jc w:val="both"/>
        <w:rPr>
          <w:rFonts w:ascii="Cambria" w:eastAsia="Cambria" w:hAnsi="Cambria" w:cs="Cambria"/>
          <w:i/>
          <w:sz w:val="27"/>
        </w:rPr>
      </w:pPr>
      <w:r>
        <w:rPr>
          <w:rFonts w:ascii="Cambria" w:eastAsia="Cambria" w:hAnsi="Cambria" w:cs="Cambria"/>
          <w:i/>
          <w:sz w:val="27"/>
        </w:rPr>
        <w:t>Настоящата публикация (или друг вид материал) е изготвена с финансовата подкрепа на Българската помощ за р</w:t>
      </w:r>
      <w:r>
        <w:rPr>
          <w:rFonts w:ascii="Cambria" w:eastAsia="Cambria" w:hAnsi="Cambria" w:cs="Cambria"/>
          <w:i/>
          <w:sz w:val="27"/>
        </w:rPr>
        <w:t>азвитие. Отговорност за съдържанието носят единствено изпълнителите на проекта /име на организацията изпълнител/ . При никакви обстоятелства материалите (в съответната публикация/материал) не могат да се разглеждат като отразяващи позицията на Република Бъ</w:t>
      </w:r>
      <w:r>
        <w:rPr>
          <w:rFonts w:ascii="Cambria" w:eastAsia="Cambria" w:hAnsi="Cambria" w:cs="Cambria"/>
          <w:i/>
          <w:sz w:val="27"/>
        </w:rPr>
        <w:t>лгария и Българската помощ за развитие. / This publication has been produced with the assistance of the Bulgarian Development Aid. The contents of this publication are the sole responsibility of &lt;name of the author/contractor/implementing partner/internati</w:t>
      </w:r>
      <w:r>
        <w:rPr>
          <w:rFonts w:ascii="Cambria" w:eastAsia="Cambria" w:hAnsi="Cambria" w:cs="Cambria"/>
          <w:i/>
          <w:sz w:val="27"/>
        </w:rPr>
        <w:t>onal organisation&gt; and can in no way be taken to reflect the views of the Republic of Bulgaria and the Bulgarian Development Aid.</w:t>
      </w:r>
    </w:p>
    <w:p w:rsidR="00BB274C" w:rsidRDefault="00BB274C">
      <w:pPr>
        <w:jc w:val="both"/>
        <w:rPr>
          <w:rFonts w:ascii="Cambria" w:eastAsia="Cambria" w:hAnsi="Cambria" w:cs="Cambria"/>
          <w:b/>
          <w:color w:val="000000"/>
          <w:sz w:val="27"/>
        </w:rPr>
      </w:pPr>
    </w:p>
    <w:p w:rsidR="00BB274C" w:rsidRDefault="00770B30">
      <w:pPr>
        <w:numPr>
          <w:ilvl w:val="0"/>
          <w:numId w:val="14"/>
        </w:numPr>
        <w:spacing w:after="0" w:line="240" w:lineRule="auto"/>
        <w:ind w:left="900" w:hanging="360"/>
        <w:jc w:val="both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Печатни информационни материали</w:t>
      </w:r>
    </w:p>
    <w:p w:rsidR="00BB274C" w:rsidRDefault="00770B30">
      <w:pPr>
        <w:numPr>
          <w:ilvl w:val="0"/>
          <w:numId w:val="14"/>
        </w:numPr>
        <w:spacing w:after="0" w:line="240" w:lineRule="auto"/>
        <w:ind w:left="1440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b/>
          <w:i/>
          <w:color w:val="000000"/>
          <w:sz w:val="27"/>
        </w:rPr>
        <w:t>Брошури, дипляни, листовки, плакати, информационни бюлетини, дипломи и сертификати от проведе</w:t>
      </w:r>
      <w:r>
        <w:rPr>
          <w:rFonts w:ascii="Cambria" w:eastAsia="Cambria" w:hAnsi="Cambria" w:cs="Cambria"/>
          <w:b/>
          <w:i/>
          <w:color w:val="000000"/>
          <w:sz w:val="27"/>
        </w:rPr>
        <w:t xml:space="preserve">ни обучения, присъствени списъци, папки, тефтери, тетрадки, блок-листа и др. </w:t>
      </w:r>
      <w:r>
        <w:rPr>
          <w:rFonts w:ascii="Cambria" w:eastAsia="Cambria" w:hAnsi="Cambria" w:cs="Cambria"/>
          <w:color w:val="000000"/>
          <w:sz w:val="27"/>
        </w:rPr>
        <w:t>– следва да съдържат текста и логото на Българската помощ за развитие, съобразен със спецификите на целевата аудитория;</w:t>
      </w:r>
    </w:p>
    <w:p w:rsidR="00BB274C" w:rsidRDefault="00770B30">
      <w:pPr>
        <w:numPr>
          <w:ilvl w:val="0"/>
          <w:numId w:val="14"/>
        </w:numPr>
        <w:spacing w:after="0" w:line="240" w:lineRule="auto"/>
        <w:ind w:left="1440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b/>
          <w:i/>
          <w:color w:val="000000"/>
          <w:sz w:val="27"/>
        </w:rPr>
        <w:t xml:space="preserve">Банери и рекламни пана и др. </w:t>
      </w:r>
      <w:r>
        <w:rPr>
          <w:rFonts w:ascii="Cambria" w:eastAsia="Cambria" w:hAnsi="Cambria" w:cs="Cambria"/>
          <w:color w:val="000000"/>
          <w:sz w:val="27"/>
        </w:rPr>
        <w:t>– следва да съдържат всички за</w:t>
      </w:r>
      <w:r>
        <w:rPr>
          <w:rFonts w:ascii="Cambria" w:eastAsia="Cambria" w:hAnsi="Cambria" w:cs="Cambria"/>
          <w:color w:val="000000"/>
          <w:sz w:val="27"/>
        </w:rPr>
        <w:t>дължителни елементи на визуализация, включително логото на Българската помощ за развитие. При тях може да се добави и наименованието, както и логото на бенефициента. Бенефициентът може да постави банери или рекламни пана и др. (напр. в помещенията на инсти</w:t>
      </w:r>
      <w:r>
        <w:rPr>
          <w:rFonts w:ascii="Cambria" w:eastAsia="Cambria" w:hAnsi="Cambria" w:cs="Cambria"/>
          <w:color w:val="000000"/>
          <w:sz w:val="27"/>
        </w:rPr>
        <w:t>туции, изпълняващи или ползващи се от резултатите от проекти финансирани със средства на Българската помощ за развитие). Те се поставят в залите, където се провеждат събития по проектите – семинари, конференции, обучения, срещи и др.;</w:t>
      </w:r>
    </w:p>
    <w:p w:rsidR="00BB274C" w:rsidRDefault="00770B30">
      <w:pPr>
        <w:numPr>
          <w:ilvl w:val="0"/>
          <w:numId w:val="14"/>
        </w:numPr>
        <w:spacing w:after="0" w:line="240" w:lineRule="auto"/>
        <w:ind w:left="1440" w:hanging="432"/>
        <w:jc w:val="both"/>
        <w:rPr>
          <w:rFonts w:ascii="Cambria" w:eastAsia="Cambria" w:hAnsi="Cambria" w:cs="Cambria"/>
          <w:b/>
          <w:i/>
          <w:color w:val="000000"/>
          <w:sz w:val="27"/>
        </w:rPr>
      </w:pPr>
      <w:r>
        <w:rPr>
          <w:rFonts w:ascii="Cambria" w:eastAsia="Cambria" w:hAnsi="Cambria" w:cs="Cambria"/>
          <w:b/>
          <w:i/>
          <w:color w:val="000000"/>
          <w:sz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>
        <w:rPr>
          <w:rFonts w:ascii="Cambria" w:eastAsia="Cambria" w:hAnsi="Cambria" w:cs="Cambria"/>
          <w:color w:val="000000"/>
          <w:sz w:val="27"/>
        </w:rPr>
        <w:t>– предвид малката площ на печатаемото поле задължителен елемент за визуализация е текстът: Българска помощ за развитие /Bulgarian Development Aid/ и л</w:t>
      </w:r>
      <w:r>
        <w:rPr>
          <w:rFonts w:ascii="Cambria" w:eastAsia="Cambria" w:hAnsi="Cambria" w:cs="Cambria"/>
          <w:color w:val="000000"/>
          <w:sz w:val="27"/>
        </w:rPr>
        <w:t>ого на език, съобразен със спецификите на целевата аудитория;</w:t>
      </w:r>
    </w:p>
    <w:p w:rsidR="00BB274C" w:rsidRDefault="00770B30">
      <w:pPr>
        <w:numPr>
          <w:ilvl w:val="0"/>
          <w:numId w:val="14"/>
        </w:numPr>
        <w:spacing w:after="0" w:line="240" w:lineRule="auto"/>
        <w:ind w:left="1440" w:hanging="432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b/>
          <w:i/>
          <w:color w:val="000000"/>
          <w:sz w:val="27"/>
        </w:rPr>
        <w:t xml:space="preserve">Информационни табели  </w:t>
      </w:r>
      <w:r>
        <w:rPr>
          <w:rFonts w:ascii="Cambria" w:eastAsia="Cambria" w:hAnsi="Cambria" w:cs="Cambria"/>
          <w:color w:val="000000"/>
          <w:sz w:val="27"/>
        </w:rPr>
        <w:t xml:space="preserve">– информационните табели следва да съдържат всички задължителни елементи за визуализация, като текстът се изписва задължително на официалния език на страната партньор и на </w:t>
      </w:r>
      <w:r>
        <w:rPr>
          <w:rFonts w:ascii="Cambria" w:eastAsia="Cambria" w:hAnsi="Cambria" w:cs="Cambria"/>
          <w:color w:val="000000"/>
          <w:sz w:val="27"/>
        </w:rPr>
        <w:t xml:space="preserve">английски език.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:rsidR="00BB274C" w:rsidRDefault="00BB274C">
      <w:pPr>
        <w:ind w:left="1080" w:hanging="360"/>
        <w:jc w:val="both"/>
        <w:rPr>
          <w:rFonts w:ascii="Cambria" w:eastAsia="Cambria" w:hAnsi="Cambria" w:cs="Cambria"/>
          <w:b/>
          <w:color w:val="000000"/>
          <w:sz w:val="27"/>
        </w:rPr>
      </w:pPr>
    </w:p>
    <w:p w:rsidR="00BB274C" w:rsidRDefault="00770B30">
      <w:pPr>
        <w:numPr>
          <w:ilvl w:val="0"/>
          <w:numId w:val="15"/>
        </w:numPr>
        <w:spacing w:after="0" w:line="240" w:lineRule="auto"/>
        <w:ind w:left="900" w:hanging="450"/>
        <w:jc w:val="both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Публични събития –</w:t>
      </w:r>
      <w:r>
        <w:rPr>
          <w:rFonts w:ascii="Cambria" w:eastAsia="Cambria" w:hAnsi="Cambria" w:cs="Cambria"/>
          <w:b/>
          <w:color w:val="000000"/>
          <w:sz w:val="27"/>
        </w:rPr>
        <w:t xml:space="preserve"> </w:t>
      </w:r>
      <w:r>
        <w:rPr>
          <w:rFonts w:ascii="Cambria" w:eastAsia="Cambria" w:hAnsi="Cambria" w:cs="Cambria"/>
          <w:color w:val="000000"/>
          <w:sz w:val="27"/>
        </w:rPr>
        <w:t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за развитие финансирани със средства по Българската помощ за развитие /Bulgarian Development Aid/, сле</w:t>
      </w:r>
      <w:r>
        <w:rPr>
          <w:rFonts w:ascii="Cambria" w:eastAsia="Cambria" w:hAnsi="Cambria" w:cs="Cambria"/>
          <w:color w:val="000000"/>
          <w:sz w:val="27"/>
        </w:rPr>
        <w:t>два изрично да оповестяват, че съответният проект се финансира със средства по Българската помощ за развитие /Bulgarian Development Aid/, като използват горепосочените елементи на мерките за информиране и публичност. Те могат да направят това чрез поставян</w:t>
      </w:r>
      <w:r>
        <w:rPr>
          <w:rFonts w:ascii="Cambria" w:eastAsia="Cambria" w:hAnsi="Cambria" w:cs="Cambria"/>
          <w:color w:val="000000"/>
          <w:sz w:val="27"/>
        </w:rPr>
        <w:t>е на банери в залите, където се провежда мероприятието, в които е включено логото на Българската помощ за развитие</w:t>
      </w:r>
    </w:p>
    <w:p w:rsidR="00BB274C" w:rsidRDefault="00770B30">
      <w:pPr>
        <w:ind w:left="900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</w:t>
      </w:r>
      <w:r>
        <w:rPr>
          <w:rFonts w:ascii="Cambria" w:eastAsia="Cambria" w:hAnsi="Cambria" w:cs="Cambria"/>
          <w:color w:val="000000"/>
          <w:sz w:val="27"/>
        </w:rPr>
        <w:t xml:space="preserve">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:rsidR="00BB274C" w:rsidRDefault="00BB274C">
      <w:pPr>
        <w:ind w:left="1080" w:hanging="360"/>
        <w:jc w:val="both"/>
        <w:rPr>
          <w:rFonts w:ascii="Cambria" w:eastAsia="Cambria" w:hAnsi="Cambria" w:cs="Cambria"/>
          <w:b/>
          <w:color w:val="000000"/>
          <w:sz w:val="27"/>
        </w:rPr>
      </w:pPr>
    </w:p>
    <w:p w:rsidR="00BB274C" w:rsidRDefault="00770B30">
      <w:pPr>
        <w:numPr>
          <w:ilvl w:val="0"/>
          <w:numId w:val="16"/>
        </w:numPr>
        <w:spacing w:after="0" w:line="240" w:lineRule="auto"/>
        <w:ind w:left="900" w:hanging="450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Статии и интервюта </w:t>
      </w:r>
      <w:r>
        <w:rPr>
          <w:rFonts w:ascii="Cambria" w:eastAsia="Cambria" w:hAnsi="Cambria" w:cs="Cambria"/>
          <w:color w:val="000000"/>
          <w:sz w:val="27"/>
        </w:rPr>
        <w:t xml:space="preserve">– </w:t>
      </w:r>
      <w:r>
        <w:rPr>
          <w:rFonts w:ascii="Cambria" w:eastAsia="Cambria" w:hAnsi="Cambria" w:cs="Cambria"/>
          <w:color w:val="000000"/>
          <w:sz w:val="27"/>
        </w:rPr>
        <w:t>При публични изяви, статии и интервюта на представители на бенефициента, свързани с проекта е необходимо да се посочи ролята на Българската помощ за развитие /Bulgarian Development Aid/.</w:t>
      </w:r>
    </w:p>
    <w:p w:rsidR="00BB274C" w:rsidRDefault="00BB274C">
      <w:pPr>
        <w:ind w:left="1080" w:hanging="360"/>
        <w:jc w:val="both"/>
        <w:rPr>
          <w:rFonts w:ascii="Cambria" w:eastAsia="Cambria" w:hAnsi="Cambria" w:cs="Cambria"/>
          <w:b/>
          <w:color w:val="000000"/>
          <w:sz w:val="27"/>
        </w:rPr>
      </w:pPr>
    </w:p>
    <w:p w:rsidR="00BB274C" w:rsidRDefault="00770B30">
      <w:pPr>
        <w:numPr>
          <w:ilvl w:val="0"/>
          <w:numId w:val="17"/>
        </w:numPr>
        <w:spacing w:after="0" w:line="240" w:lineRule="auto"/>
        <w:ind w:left="900" w:hanging="360"/>
        <w:jc w:val="both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Платени публикации и излъчвания </w:t>
      </w:r>
      <w:r>
        <w:rPr>
          <w:rFonts w:ascii="Cambria" w:eastAsia="Cambria" w:hAnsi="Cambria" w:cs="Cambria"/>
          <w:color w:val="000000"/>
          <w:sz w:val="27"/>
        </w:rPr>
        <w:t>– /рекламни карета, рекламни спотове</w:t>
      </w:r>
      <w:r>
        <w:rPr>
          <w:rFonts w:ascii="Cambria" w:eastAsia="Cambria" w:hAnsi="Cambria" w:cs="Cambria"/>
          <w:color w:val="000000"/>
          <w:sz w:val="27"/>
        </w:rPr>
        <w:t xml:space="preserve">, заставки, репортажи, филми, PR материали и др./ следва да бъде инкорпориран текстът: </w:t>
      </w:r>
      <w:r>
        <w:rPr>
          <w:rFonts w:ascii="Cambria" w:eastAsia="Cambria" w:hAnsi="Cambria" w:cs="Cambria"/>
          <w:b/>
          <w:i/>
          <w:color w:val="000000"/>
          <w:sz w:val="27"/>
        </w:rPr>
        <w:t xml:space="preserve">Проект /име на проекта/ се финансира със средства по Българската помощ за развитие /The project /Project Title/ is funded with the Bulgarian Development Aid </w:t>
      </w:r>
      <w:r>
        <w:rPr>
          <w:rFonts w:ascii="Cambria" w:eastAsia="Cambria" w:hAnsi="Cambria" w:cs="Cambria"/>
          <w:color w:val="000000"/>
          <w:sz w:val="27"/>
        </w:rPr>
        <w:t>и  да се пос</w:t>
      </w:r>
      <w:r>
        <w:rPr>
          <w:rFonts w:ascii="Cambria" w:eastAsia="Cambria" w:hAnsi="Cambria" w:cs="Cambria"/>
          <w:color w:val="000000"/>
          <w:sz w:val="27"/>
        </w:rPr>
        <w:t>тави логото на Българската помощ за развитие</w:t>
      </w:r>
      <w:r>
        <w:rPr>
          <w:rFonts w:ascii="Cambria" w:eastAsia="Cambria" w:hAnsi="Cambria" w:cs="Cambria"/>
          <w:b/>
          <w:i/>
          <w:color w:val="000000"/>
          <w:sz w:val="27"/>
        </w:rPr>
        <w:t xml:space="preserve"> </w:t>
      </w:r>
      <w:r>
        <w:rPr>
          <w:rFonts w:ascii="Cambria" w:eastAsia="Cambria" w:hAnsi="Cambria" w:cs="Cambria"/>
          <w:color w:val="000000"/>
          <w:sz w:val="27"/>
        </w:rPr>
        <w:t>като задължителен елемент за визуализация, съобразен със спецификите на целевата аудитория.</w:t>
      </w:r>
    </w:p>
    <w:p w:rsidR="00BB274C" w:rsidRDefault="00770B30">
      <w:pPr>
        <w:numPr>
          <w:ilvl w:val="0"/>
          <w:numId w:val="17"/>
        </w:numPr>
        <w:spacing w:after="0" w:line="240" w:lineRule="auto"/>
        <w:ind w:left="900" w:hanging="360"/>
        <w:jc w:val="both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Интернет</w:t>
      </w:r>
    </w:p>
    <w:p w:rsidR="00BB274C" w:rsidRDefault="00770B30">
      <w:pPr>
        <w:tabs>
          <w:tab w:val="left" w:pos="450"/>
        </w:tabs>
        <w:ind w:left="900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>За информацията, разпространявана по интернет на уеб страниците, включително банери, графични изображения и др</w:t>
      </w:r>
      <w:r>
        <w:rPr>
          <w:rFonts w:ascii="Cambria" w:eastAsia="Cambria" w:hAnsi="Cambria" w:cs="Cambria"/>
          <w:color w:val="000000"/>
          <w:sz w:val="27"/>
        </w:rPr>
        <w:t>уги визуални материали, публикувани в страниците в социалните мрежи и чрез други онлайн платформи използвани от организациите, изпълняващи проекти по българската помощ за развитие, да бъде предвидено разполагането на текст „</w:t>
      </w:r>
      <w:r>
        <w:rPr>
          <w:rFonts w:ascii="Cambria" w:eastAsia="Cambria" w:hAnsi="Cambria" w:cs="Cambria"/>
          <w:b/>
          <w:i/>
          <w:color w:val="000000"/>
          <w:sz w:val="27"/>
        </w:rPr>
        <w:t>Проект /име на проекта/ се финан</w:t>
      </w:r>
      <w:r>
        <w:rPr>
          <w:rFonts w:ascii="Cambria" w:eastAsia="Cambria" w:hAnsi="Cambria" w:cs="Cambria"/>
          <w:b/>
          <w:i/>
          <w:color w:val="000000"/>
          <w:sz w:val="27"/>
        </w:rPr>
        <w:t>сира със средства по Българската помощ за развитие /The project /Project Title/ is funded with the Bulgarian Development Aid</w:t>
      </w:r>
      <w:r>
        <w:rPr>
          <w:rFonts w:ascii="Cambria" w:eastAsia="Cambria" w:hAnsi="Cambria" w:cs="Cambria"/>
          <w:color w:val="000000"/>
          <w:sz w:val="27"/>
        </w:rPr>
        <w:t>, съобразявайки се със спецификите на комуникационния канал и аудиторията, като при възможност се разполага логото на Българската по</w:t>
      </w:r>
      <w:r>
        <w:rPr>
          <w:rFonts w:ascii="Cambria" w:eastAsia="Cambria" w:hAnsi="Cambria" w:cs="Cambria"/>
          <w:color w:val="000000"/>
          <w:sz w:val="27"/>
        </w:rPr>
        <w:t>мощ за развитие (знамето на Р България) и знамето на страната-партньор.</w:t>
      </w:r>
    </w:p>
    <w:p w:rsidR="00BB274C" w:rsidRDefault="00BB274C">
      <w:pPr>
        <w:tabs>
          <w:tab w:val="left" w:pos="450"/>
        </w:tabs>
        <w:ind w:left="900"/>
        <w:jc w:val="both"/>
        <w:rPr>
          <w:rFonts w:ascii="Cambria" w:eastAsia="Cambria" w:hAnsi="Cambria" w:cs="Cambria"/>
          <w:color w:val="000000"/>
          <w:sz w:val="27"/>
        </w:rPr>
      </w:pPr>
    </w:p>
    <w:p w:rsidR="00BB274C" w:rsidRDefault="00770B30">
      <w:pPr>
        <w:numPr>
          <w:ilvl w:val="0"/>
          <w:numId w:val="18"/>
        </w:numPr>
        <w:spacing w:after="0" w:line="240" w:lineRule="auto"/>
        <w:ind w:left="900" w:hanging="360"/>
        <w:jc w:val="both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Информационни стикери</w:t>
      </w:r>
    </w:p>
    <w:p w:rsidR="00BB274C" w:rsidRDefault="00770B30">
      <w:pPr>
        <w:ind w:left="900"/>
        <w:jc w:val="both"/>
        <w:rPr>
          <w:rFonts w:ascii="Cambria" w:eastAsia="Cambria" w:hAnsi="Cambria" w:cs="Cambria"/>
          <w:color w:val="000000"/>
          <w:sz w:val="27"/>
        </w:rPr>
      </w:pPr>
      <w:r>
        <w:rPr>
          <w:rFonts w:ascii="Cambria" w:eastAsia="Cambria" w:hAnsi="Cambria" w:cs="Cambria"/>
          <w:color w:val="000000"/>
          <w:sz w:val="27"/>
        </w:rPr>
        <w:t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</w:t>
      </w:r>
      <w:r>
        <w:rPr>
          <w:rFonts w:ascii="Cambria" w:eastAsia="Cambria" w:hAnsi="Cambria" w:cs="Cambria"/>
          <w:color w:val="000000"/>
          <w:sz w:val="27"/>
        </w:rPr>
        <w:t xml:space="preserve">дящо място на повърхността на оборудването. На стикера трябва да бъдат визуализирани (знамето на Р България) логото на Българската помощ за развитие, знамето на страната партньор или логото на бенефициера, придружени с текс: </w:t>
      </w:r>
      <w:r>
        <w:rPr>
          <w:rFonts w:ascii="Cambria" w:eastAsia="Cambria" w:hAnsi="Cambria" w:cs="Cambria"/>
          <w:b/>
          <w:i/>
          <w:color w:val="000000"/>
          <w:sz w:val="27"/>
        </w:rPr>
        <w:t>Проект /име на проекта/ се фина</w:t>
      </w:r>
      <w:r>
        <w:rPr>
          <w:rFonts w:ascii="Cambria" w:eastAsia="Cambria" w:hAnsi="Cambria" w:cs="Cambria"/>
          <w:b/>
          <w:i/>
          <w:color w:val="000000"/>
          <w:sz w:val="27"/>
        </w:rPr>
        <w:t>нсира със средства по Българската помощ за развитие /The project /Project Title/ is funded with the Bulgarian Development Aid.</w:t>
      </w:r>
      <w:r>
        <w:rPr>
          <w:rFonts w:ascii="Cambria" w:eastAsia="Cambria" w:hAnsi="Cambria" w:cs="Cambria"/>
          <w:color w:val="000000"/>
          <w:sz w:val="27"/>
        </w:rPr>
        <w:t xml:space="preserve"> </w:t>
      </w:r>
    </w:p>
    <w:p w:rsidR="00BB274C" w:rsidRDefault="00BB274C">
      <w:pPr>
        <w:ind w:left="900"/>
        <w:jc w:val="both"/>
        <w:rPr>
          <w:rFonts w:ascii="Cambria" w:eastAsia="Cambria" w:hAnsi="Cambria" w:cs="Cambria"/>
          <w:color w:val="000000"/>
          <w:sz w:val="27"/>
        </w:rPr>
      </w:pPr>
    </w:p>
    <w:p w:rsidR="00BB274C" w:rsidRDefault="00BB274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sectPr w:rsidR="00BB27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7C"/>
    <w:multiLevelType w:val="multilevel"/>
    <w:tmpl w:val="F45E7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40A1C"/>
    <w:multiLevelType w:val="multilevel"/>
    <w:tmpl w:val="24CC1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218AA"/>
    <w:multiLevelType w:val="multilevel"/>
    <w:tmpl w:val="C77EA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66DBE"/>
    <w:multiLevelType w:val="multilevel"/>
    <w:tmpl w:val="D36A0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E912A6"/>
    <w:multiLevelType w:val="multilevel"/>
    <w:tmpl w:val="47B45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C0609"/>
    <w:multiLevelType w:val="multilevel"/>
    <w:tmpl w:val="84ECB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D6B2E"/>
    <w:multiLevelType w:val="multilevel"/>
    <w:tmpl w:val="1E4A4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22D39"/>
    <w:multiLevelType w:val="multilevel"/>
    <w:tmpl w:val="5D18F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12B28"/>
    <w:multiLevelType w:val="multilevel"/>
    <w:tmpl w:val="8E3E6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64D26"/>
    <w:multiLevelType w:val="multilevel"/>
    <w:tmpl w:val="D1926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7A6888"/>
    <w:multiLevelType w:val="multilevel"/>
    <w:tmpl w:val="0D20D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B654CC"/>
    <w:multiLevelType w:val="multilevel"/>
    <w:tmpl w:val="BD805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554B8B"/>
    <w:multiLevelType w:val="multilevel"/>
    <w:tmpl w:val="BA70F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620C92"/>
    <w:multiLevelType w:val="multilevel"/>
    <w:tmpl w:val="C0146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EA4528"/>
    <w:multiLevelType w:val="multilevel"/>
    <w:tmpl w:val="90160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850DE8"/>
    <w:multiLevelType w:val="multilevel"/>
    <w:tmpl w:val="4A5C2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8D1D70"/>
    <w:multiLevelType w:val="multilevel"/>
    <w:tmpl w:val="FB50C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1909B8"/>
    <w:multiLevelType w:val="multilevel"/>
    <w:tmpl w:val="EBDCD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C"/>
    <w:rsid w:val="00770B30"/>
    <w:rsid w:val="00B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D09EB-E857-44EF-AF2E-4D824A27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a.bg/bg/ministerstvo/dokumenti/satrudnichestvo-za-razvitie-humanitarna-pomos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2936</Words>
  <Characters>16739</Characters>
  <Application>Microsoft Office Word</Application>
  <DocSecurity>0</DocSecurity>
  <Lines>139</Lines>
  <Paragraphs>39</Paragraphs>
  <ScaleCrop>false</ScaleCrop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Denitsa Petkova</dc:creator>
  <cp:lastModifiedBy>Denitsa Petkova</cp:lastModifiedBy>
  <cp:revision>2</cp:revision>
  <dcterms:created xsi:type="dcterms:W3CDTF">2020-04-24T11:51:00Z</dcterms:created>
  <dcterms:modified xsi:type="dcterms:W3CDTF">2020-04-24T11:51:00Z</dcterms:modified>
</cp:coreProperties>
</file>