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71DEA"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COMM-A-1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71DEA" w:rsidRPr="00371DEA" w:rsidRDefault="00371DEA" w:rsidP="00371DEA">
            <w:pPr>
              <w:rPr>
                <w:rFonts w:ascii="Times New Roman" w:hAnsi="Times New Roman" w:cs="Times New Roman"/>
                <w:b/>
              </w:rPr>
            </w:pPr>
            <w:r w:rsidRPr="00371DEA">
              <w:rPr>
                <w:rFonts w:ascii="Times New Roman" w:hAnsi="Times New Roman" w:cs="Times New Roman"/>
                <w:b/>
              </w:rPr>
              <w:t>Mme Dana MANESCU</w:t>
            </w:r>
          </w:p>
          <w:p w:rsidR="00371DEA" w:rsidRPr="00371DEA" w:rsidRDefault="00D06B5A" w:rsidP="00371DEA">
            <w:pPr>
              <w:rPr>
                <w:rFonts w:ascii="Times New Roman" w:hAnsi="Times New Roman" w:cs="Times New Roman"/>
                <w:b/>
              </w:rPr>
            </w:pPr>
            <w:hyperlink r:id="rId7" w:history="1">
              <w:r w:rsidR="00371DEA" w:rsidRPr="005D3053">
                <w:rPr>
                  <w:rStyle w:val="Hyperlink"/>
                  <w:rFonts w:ascii="Times New Roman" w:hAnsi="Times New Roman" w:cs="Times New Roman"/>
                  <w:b/>
                </w:rPr>
                <w:t>Dana.MANESCU@ec.europa.eu</w:t>
              </w:r>
            </w:hyperlink>
            <w:r w:rsidR="00371DEA">
              <w:rPr>
                <w:rFonts w:ascii="Times New Roman" w:hAnsi="Times New Roman" w:cs="Times New Roman"/>
                <w:b/>
              </w:rPr>
              <w:t xml:space="preserve"> </w:t>
            </w:r>
          </w:p>
          <w:p w:rsidR="00371DEA" w:rsidRPr="00371DEA" w:rsidRDefault="00371DEA" w:rsidP="00371DEA">
            <w:pPr>
              <w:rPr>
                <w:rFonts w:ascii="Times New Roman" w:hAnsi="Times New Roman" w:cs="Times New Roman"/>
                <w:b/>
                <w:lang w:val="en-US"/>
              </w:rPr>
            </w:pPr>
            <w:r w:rsidRPr="00371DEA">
              <w:rPr>
                <w:rFonts w:ascii="Times New Roman" w:hAnsi="Times New Roman" w:cs="Times New Roman"/>
                <w:b/>
                <w:lang w:val="en-US"/>
              </w:rPr>
              <w:t>+ 32 2 29 54459</w:t>
            </w:r>
          </w:p>
          <w:p w:rsidR="00381739" w:rsidRPr="00381739" w:rsidRDefault="00371DEA" w:rsidP="00371DEA">
            <w:pPr>
              <w:rPr>
                <w:rFonts w:ascii="Times New Roman" w:hAnsi="Times New Roman" w:cs="Times New Roman"/>
                <w:b/>
              </w:rPr>
            </w:pPr>
            <w:r w:rsidRPr="00371DEA">
              <w:rPr>
                <w:rFonts w:ascii="Times New Roman" w:hAnsi="Times New Roman" w:cs="Times New Roman"/>
                <w:b/>
                <w:lang w:val="en-US"/>
              </w:rPr>
              <w:t>2</w:t>
            </w:r>
          </w:p>
          <w:p w:rsidR="00381739" w:rsidRPr="00381739" w:rsidRDefault="00D06B5A"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 </w:t>
            </w:r>
            <w:r>
              <w:rPr>
                <w:rFonts w:ascii="Times New Roman" w:hAnsi="Times New Roman" w:cs="Times New Roman"/>
                <w:b/>
              </w:rPr>
              <w:t>4</w:t>
            </w:r>
            <w:bookmarkStart w:id="0" w:name="_GoBack"/>
            <w:bookmarkEnd w:id="0"/>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371DE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Responsable de la définition, mise en œuvre et mise à jour continue de la stratégie de la Commission concernant les médias sociaux, l'unité COMM.A.1 Réseaux sociaux et communication visuelle est à la recherche d’un expert national détaché pouvant agir en tant que gestionnaire de contenu sur les médias sociaux.</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Nous proposons un poste dans une équipe et un environnement de travail dynamiques. L’équipe, composée d’une trentaine de membres, est très efficace et travaille avec des calendriers éditoriaux et de campagne stricts, tout en devant s’adapter à des événements externes imprévus, ce qui nécessite une coopération avancée, un esprit d’équipe et de bonnes compétences en communication. Nous offrons une bonne ambiance de travail dans un espace moderne: un tout nouvel open </w:t>
      </w:r>
      <w:proofErr w:type="spellStart"/>
      <w:r w:rsidRPr="00371DEA">
        <w:rPr>
          <w:rFonts w:ascii="Times New Roman" w:eastAsia="Times New Roman" w:hAnsi="Times New Roman" w:cs="Times New Roman"/>
          <w:lang w:eastAsia="en-GB"/>
        </w:rPr>
        <w:t>space</w:t>
      </w:r>
      <w:proofErr w:type="spellEnd"/>
      <w:r w:rsidRPr="00371DEA">
        <w:rPr>
          <w:rFonts w:ascii="Times New Roman" w:eastAsia="Times New Roman" w:hAnsi="Times New Roman" w:cs="Times New Roman"/>
          <w:lang w:eastAsia="en-GB"/>
        </w:rPr>
        <w:t>, au 4ème étage du bâtiment de la rue de la Loi 56, avec des écrans interactifs et un mur créatif pour faciliter les échanges constants d'information.</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Le poste consiste à définir la stratégie de contenu pour les médias sociaux (proactive et réactive) grâce à une planification éditoriale visant différents publics tout en faisant place à la créativité et à l’inventivité.</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Le poste requiert une très grande sensibilité politique, la capacité d'expliquer des sujets complexes dans un langage simple, de concevoir des lignes éditoriales pour diverses plates-formes (aussi bien pour </w:t>
      </w:r>
      <w:proofErr w:type="spellStart"/>
      <w:r w:rsidRPr="00371DEA">
        <w:rPr>
          <w:rFonts w:ascii="Times New Roman" w:eastAsia="Times New Roman" w:hAnsi="Times New Roman" w:cs="Times New Roman"/>
          <w:lang w:eastAsia="en-GB"/>
        </w:rPr>
        <w:t>Facebook,Twitter</w:t>
      </w:r>
      <w:proofErr w:type="spellEnd"/>
      <w:r w:rsidRPr="00371DEA">
        <w:rPr>
          <w:rFonts w:ascii="Times New Roman" w:eastAsia="Times New Roman" w:hAnsi="Times New Roman" w:cs="Times New Roman"/>
          <w:lang w:eastAsia="en-GB"/>
        </w:rPr>
        <w:t xml:space="preserve">, LinkedIn que pour </w:t>
      </w:r>
      <w:proofErr w:type="spellStart"/>
      <w:r w:rsidRPr="00371DEA">
        <w:rPr>
          <w:rFonts w:ascii="Times New Roman" w:eastAsia="Times New Roman" w:hAnsi="Times New Roman" w:cs="Times New Roman"/>
          <w:lang w:eastAsia="en-GB"/>
        </w:rPr>
        <w:t>Smarp</w:t>
      </w:r>
      <w:proofErr w:type="spellEnd"/>
      <w:r w:rsidRPr="00371DEA">
        <w:rPr>
          <w:rFonts w:ascii="Times New Roman" w:eastAsia="Times New Roman" w:hAnsi="Times New Roman" w:cs="Times New Roman"/>
          <w:lang w:eastAsia="en-GB"/>
        </w:rPr>
        <w:t>, un outil dédié à la communication des employés de la Commission sur leurs réseaux sociaux) et de développer des éléments de langage pour contrer et prévenir la désinformation.</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Le poste offre la possibilité d'utiliser et/ou de développer des compétences rédactionnelles et de communication visuelle en prenant en charge des tâches telles que la préparation d’arguments et de messages </w:t>
      </w:r>
      <w:r w:rsidRPr="00371DEA">
        <w:rPr>
          <w:rFonts w:ascii="Times New Roman" w:eastAsia="Times New Roman" w:hAnsi="Times New Roman" w:cs="Times New Roman"/>
          <w:lang w:eastAsia="en-GB"/>
        </w:rPr>
        <w:lastRenderedPageBreak/>
        <w:t xml:space="preserve">clés pour les réseaux sociaux, la création et la gestion de contenu. Cela comprend une vaste palette de contenus : une communication proactive qui prend en compte les nouvelles tendances des réseaux afin d’attirer l'attention sur le travail de la Commission, des réponses données au nom de l’institution à des questions ou informations relayées sur les réseaux sociaux, ou encore des éléments de langage et actions pour lutter contre la désinformation et informer les différents publics de la réalité et de l’étendue de ce phénomène, y compris en amont de potentielles « </w:t>
      </w:r>
      <w:proofErr w:type="spellStart"/>
      <w:r w:rsidRPr="00371DEA">
        <w:rPr>
          <w:rFonts w:ascii="Times New Roman" w:eastAsia="Times New Roman" w:hAnsi="Times New Roman" w:cs="Times New Roman"/>
          <w:lang w:eastAsia="en-GB"/>
        </w:rPr>
        <w:t>infox</w:t>
      </w:r>
      <w:proofErr w:type="spellEnd"/>
      <w:r w:rsidRPr="00371DEA">
        <w:rPr>
          <w:rFonts w:ascii="Times New Roman" w:eastAsia="Times New Roman" w:hAnsi="Times New Roman" w:cs="Times New Roman"/>
          <w:lang w:eastAsia="en-GB"/>
        </w:rPr>
        <w:t xml:space="preserve"> ». </w:t>
      </w:r>
    </w:p>
    <w:p w:rsidR="00371DEA" w:rsidRPr="00371DEA" w:rsidRDefault="00371DEA" w:rsidP="00371DEA">
      <w:pPr>
        <w:spacing w:after="0" w:line="240" w:lineRule="auto"/>
        <w:ind w:left="426"/>
        <w:jc w:val="both"/>
        <w:rPr>
          <w:rFonts w:ascii="Times New Roman" w:eastAsia="Times New Roman" w:hAnsi="Times New Roman" w:cs="Times New Roman"/>
          <w:lang w:eastAsia="en-GB"/>
        </w:rPr>
      </w:pPr>
    </w:p>
    <w:p w:rsidR="00745B97" w:rsidRPr="00745B97" w:rsidRDefault="00371DEA" w:rsidP="00371DEA">
      <w:pPr>
        <w:spacing w:after="0" w:line="240" w:lineRule="auto"/>
        <w:ind w:left="426"/>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Vous aiderez à coordonner la communication de la Commission sur les réseaux sociaux. Ce travail nécessite des contacts fréquents avec le service du porte-parole et le Cabinet.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71DEA" w:rsidRPr="00371DEA">
        <w:rPr>
          <w:rFonts w:ascii="Times New Roman" w:eastAsia="Times New Roman" w:hAnsi="Times New Roman" w:cs="Times New Roman"/>
          <w:lang w:eastAsia="en-GB"/>
        </w:rPr>
        <w:t>communication et principes fondamentaux de la communication en ligne.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xml:space="preserve">Le candidat doit posséder 5+ ans d'expérience récente en communication et 3+ ans d'expérience en création de contenu. Il / elle a planifié, coordonné et exécuté des plans de communication sur les médias sociaux sur différentes plateformes, notamment: Twitter, Facebook, Instagram, </w:t>
      </w:r>
      <w:proofErr w:type="spellStart"/>
      <w:r w:rsidRPr="00371DEA">
        <w:rPr>
          <w:rFonts w:ascii="Times New Roman" w:eastAsia="Times New Roman" w:hAnsi="Times New Roman" w:cs="Times New Roman"/>
          <w:lang w:eastAsia="en-GB"/>
        </w:rPr>
        <w:t>Linkedin</w:t>
      </w:r>
      <w:proofErr w:type="spellEnd"/>
      <w:r w:rsidRPr="00371DEA">
        <w:rPr>
          <w:rFonts w:ascii="Times New Roman" w:eastAsia="Times New Roman" w:hAnsi="Times New Roman" w:cs="Times New Roman"/>
          <w:lang w:eastAsia="en-GB"/>
        </w:rPr>
        <w:t xml:space="preserve"> et </w:t>
      </w:r>
      <w:proofErr w:type="spellStart"/>
      <w:r w:rsidRPr="00371DEA">
        <w:rPr>
          <w:rFonts w:ascii="Times New Roman" w:eastAsia="Times New Roman" w:hAnsi="Times New Roman" w:cs="Times New Roman"/>
          <w:lang w:eastAsia="en-GB"/>
        </w:rPr>
        <w:t>Youtube</w:t>
      </w:r>
      <w:proofErr w:type="spellEnd"/>
      <w:r w:rsidRPr="00371DEA">
        <w:rPr>
          <w:rFonts w:ascii="Times New Roman" w:eastAsia="Times New Roman" w:hAnsi="Times New Roman" w:cs="Times New Roman"/>
          <w:lang w:eastAsia="en-GB"/>
        </w:rPr>
        <w:t>.</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Le candidat idéal maîtrise les outils de veille médias sociaux (</w:t>
      </w:r>
      <w:proofErr w:type="spellStart"/>
      <w:r w:rsidRPr="00371DEA">
        <w:rPr>
          <w:rFonts w:ascii="Times New Roman" w:eastAsia="Times New Roman" w:hAnsi="Times New Roman" w:cs="Times New Roman"/>
          <w:lang w:eastAsia="en-GB"/>
        </w:rPr>
        <w:t>Brandwatch</w:t>
      </w:r>
      <w:proofErr w:type="spellEnd"/>
      <w:r w:rsidRPr="00371DEA">
        <w:rPr>
          <w:rFonts w:ascii="Times New Roman" w:eastAsia="Times New Roman" w:hAnsi="Times New Roman" w:cs="Times New Roman"/>
          <w:lang w:eastAsia="en-GB"/>
        </w:rPr>
        <w:t xml:space="preserve">, </w:t>
      </w:r>
      <w:proofErr w:type="spellStart"/>
      <w:r w:rsidRPr="00371DEA">
        <w:rPr>
          <w:rFonts w:ascii="Times New Roman" w:eastAsia="Times New Roman" w:hAnsi="Times New Roman" w:cs="Times New Roman"/>
          <w:lang w:eastAsia="en-GB"/>
        </w:rPr>
        <w:t>Socialbakers</w:t>
      </w:r>
      <w:proofErr w:type="spellEnd"/>
      <w:r w:rsidRPr="00371DEA">
        <w:rPr>
          <w:rFonts w:ascii="Times New Roman" w:eastAsia="Times New Roman" w:hAnsi="Times New Roman" w:cs="Times New Roman"/>
          <w:lang w:eastAsia="en-GB"/>
        </w:rPr>
        <w:t xml:space="preserve"> ou autres) ou les données fournies directement par les plateformes de médias sociaux et identifie les données à même d’éclairer les décisions en matière de communication et d’engagement.</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Un prérequis : de l’expérience en communication visuelle, adaptation des messages et ciblage.</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Un avantage considérable : de l’expérience dans le marketing sur les médias sociaux (stratégies et techniques de publicité payante), dans la formation / coaching spécifique aux médias sociaux ou dans les technologies qui permettent de détecter et combattre la désinformation.</w:t>
      </w:r>
    </w:p>
    <w:p w:rsidR="00371DEA" w:rsidRPr="00371DEA" w:rsidRDefault="00371DEA" w:rsidP="00371DEA">
      <w:pPr>
        <w:tabs>
          <w:tab w:val="left" w:pos="709"/>
        </w:tabs>
        <w:spacing w:after="12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Le candidat doit posséder les compétences / aptitudes et connaissances suivantes:</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Aptitudes de conceptualisation et de rédaction (de textes à usage interne et externe)</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lastRenderedPageBreak/>
        <w:t>- Capacité à hiérarchiser, à organiser et gérer efficacement de multiples projets et missions</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Capacités de coordination</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Capacité à travailler de manière autonome mais aussi en équipe</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Un excellent sens de l'organisation</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Un grand sens de l'initiative allié à la fiabilité et à la responsabilité</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Des compétences en communication diplomatique</w:t>
      </w:r>
    </w:p>
    <w:p w:rsidR="00371DEA" w:rsidRPr="00371DEA" w:rsidRDefault="00371DEA" w:rsidP="00371DEA">
      <w:pPr>
        <w:tabs>
          <w:tab w:val="left" w:pos="709"/>
        </w:tabs>
        <w:spacing w:after="0" w:line="240" w:lineRule="auto"/>
        <w:ind w:left="709" w:right="62"/>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 D’excellentes compétences informatiques</w:t>
      </w:r>
    </w:p>
    <w:p w:rsidR="00745B97" w:rsidRPr="00745B97" w:rsidRDefault="00371DEA" w:rsidP="00371DEA">
      <w:pPr>
        <w:tabs>
          <w:tab w:val="left" w:pos="709"/>
        </w:tabs>
        <w:spacing w:after="0" w:line="240" w:lineRule="auto"/>
        <w:ind w:left="709" w:right="60"/>
        <w:jc w:val="both"/>
        <w:rPr>
          <w:rFonts w:ascii="Times New Roman" w:eastAsia="Times New Roman" w:hAnsi="Times New Roman" w:cs="Times New Roman"/>
          <w:u w:val="single"/>
          <w:lang w:eastAsia="en-GB"/>
        </w:rPr>
      </w:pPr>
      <w:r w:rsidRPr="00371DEA">
        <w:rPr>
          <w:rFonts w:ascii="Times New Roman" w:eastAsia="Times New Roman" w:hAnsi="Times New Roman" w:cs="Times New Roman"/>
          <w:lang w:eastAsia="en-GB"/>
        </w:rPr>
        <w:t>- Compte tenu de la confidentialité de certains dossiers, sensibilité et discrétion sont essentielles.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371DEA" w:rsidP="00745B97">
      <w:pPr>
        <w:tabs>
          <w:tab w:val="left" w:pos="709"/>
        </w:tabs>
        <w:spacing w:after="0" w:line="240" w:lineRule="auto"/>
        <w:ind w:left="709" w:right="60"/>
        <w:jc w:val="both"/>
        <w:rPr>
          <w:rFonts w:ascii="Times New Roman" w:eastAsia="Times New Roman" w:hAnsi="Times New Roman" w:cs="Times New Roman"/>
          <w:lang w:eastAsia="en-GB"/>
        </w:rPr>
      </w:pPr>
      <w:r w:rsidRPr="00371DEA">
        <w:rPr>
          <w:rFonts w:ascii="Times New Roman" w:eastAsia="Times New Roman" w:hAnsi="Times New Roman" w:cs="Times New Roman"/>
          <w:lang w:eastAsia="en-GB"/>
        </w:rPr>
        <w:t>Excellent anglais et bon français, à l'oral et à l'écrit.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81739" w:rsidRDefault="00381739"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06B5A"/>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371DEA"/>
    <w:rsid w:val="00381739"/>
    <w:rsid w:val="00534042"/>
    <w:rsid w:val="00745B97"/>
    <w:rsid w:val="00B36D07"/>
    <w:rsid w:val="00BC14A5"/>
    <w:rsid w:val="00CF677F"/>
    <w:rsid w:val="00D06B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36D0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ana.MANESCU@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1752</Words>
  <Characters>9899</Characters>
  <Application>Microsoft Office Word</Application>
  <DocSecurity>0</DocSecurity>
  <Lines>202</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2020-04-14T14:02:00Z</dcterms:created>
  <dcterms:modified xsi:type="dcterms:W3CDTF">2020-04-14T14:02:00Z</dcterms:modified>
</cp:coreProperties>
</file>